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20, 2026</w:t>
      </w:r>
    </w:p>
    <w:p>
      <w:pPr>
        <w:pStyle w:val="BodyText"/>
      </w:pPr>
      <w:r>
        <w:t xml:space="preserve">Document Type: Register of Corrective, Preventive, and Improvement Actions (Development Team and Instructor) · Version 2.4</w:t>
      </w:r>
    </w:p>
    <w:bookmarkStart w:id="20"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Corrective actions AC-40 to AC-43 were closed (expired session notice when logging out, screens overflowing on phones, squashed filter inputs in the app, and service progress before it started), preventive action AP-15 was added (responsive design check before merging), and improvements AM-07 (inspection report in the mobile app) and AM-08 (frequently asked questions on the home page) were closed.</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Preventive action AP-01 was closed with continuous integration in GitHub Actions in the 10 repositories.</w:t>
            </w:r>
          </w:p>
        </w:tc>
        <w:tc>
          <w:tcPr/>
          <w:p>
            <w:pPr>
              <w:pStyle w:val="Compact"/>
            </w:pPr>
            <w:r>
              <w:t xml:space="preserve">Development team</w:t>
            </w:r>
          </w:p>
        </w:tc>
      </w:tr>
      <w:tr>
        <w:tc>
          <w:tcPr/>
          <w:p>
            <w:pPr>
              <w:pStyle w:val="Compact"/>
            </w:pPr>
            <w:r>
              <w:t xml:space="preserve">2.3</w:t>
            </w:r>
          </w:p>
        </w:tc>
        <w:tc>
          <w:tcPr/>
          <w:p>
            <w:pPr>
              <w:pStyle w:val="Compact"/>
            </w:pPr>
            <w:r>
              <w:t xml:space="preserve">2026-10-19</w:t>
            </w:r>
          </w:p>
        </w:tc>
        <w:tc>
          <w:tcPr/>
          <w:p>
            <w:pPr>
              <w:pStyle w:val="Compact"/>
            </w:pPr>
            <w:r>
              <w:t xml:space="preserve">Test indicator with the run of October 19 (655 automated, 19 end-to-end, and 42 functional cases).</w:t>
            </w:r>
          </w:p>
        </w:tc>
        <w:tc>
          <w:tcPr/>
          <w:p>
            <w:pPr>
              <w:pStyle w:val="Compact"/>
            </w:pPr>
            <w:r>
              <w:t xml:space="preserve">Development team</w:t>
            </w:r>
          </w:p>
        </w:tc>
      </w:tr>
      <w:tr>
        <w:tc>
          <w:tcPr/>
          <w:p>
            <w:pPr>
              <w:pStyle w:val="Compact"/>
            </w:pPr>
            <w:r>
              <w:t xml:space="preserve">2.4</w:t>
            </w:r>
          </w:p>
        </w:tc>
        <w:tc>
          <w:tcPr/>
          <w:p>
            <w:pPr>
              <w:pStyle w:val="Compact"/>
            </w:pPr>
            <w:r>
              <w:t xml:space="preserve">2026-10-20</w:t>
            </w:r>
          </w:p>
        </w:tc>
        <w:tc>
          <w:tcPr/>
          <w:p>
            <w:pPr>
              <w:pStyle w:val="Compact"/>
            </w:pPr>
            <w:r>
              <w:t xml:space="preserve">Review against the code of October 20, 2026: the register is still current (AM-03, rescheduling from the web and the app, and AM-12, the pause and issue states, remain open); the backend leader's full name was completed.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22"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22"/>
    <w:bookmarkStart w:id="23"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17, 2026) and their Git history,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26"/>
    <w:bookmarkEnd w:id="27"/>
    <w:bookmarkStart w:id="28"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28"/>
    <w:bookmarkStart w:id="32" w:name="X0b5d2215489125ff65111b0c9a9f8ffe01a94ea"/>
    <w:p>
      <w:pPr>
        <w:pStyle w:val="Heading2"/>
      </w:pPr>
      <w:r>
        <w:t xml:space="preserve">7. Definitions and Classification</w:t>
      </w:r>
    </w:p>
    <w:bookmarkStart w:id="29"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29"/>
    <w:bookmarkStart w:id="30"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30"/>
    <w:bookmarkStart w:id="31"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31"/>
    <w:bookmarkEnd w:id="32"/>
    <w:bookmarkStart w:id="38" w:name="X84bc5c4c7cf8715e00af788889a76a02b5cd1ed"/>
    <w:p>
      <w:pPr>
        <w:pStyle w:val="Heading2"/>
      </w:pPr>
      <w:r>
        <w:t xml:space="preserve">8. Action Management Procedure</w:t>
      </w:r>
    </w:p>
    <w:bookmarkStart w:id="33"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33"/>
    <w:bookmarkStart w:id="34"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34"/>
    <w:bookmarkStart w:id="35"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35"/>
    <w:bookmarkStart w:id="36"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36"/>
    <w:bookmarkStart w:id="37"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 Quintero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37"/>
    <w:bookmarkEnd w:id="38"/>
    <w:bookmarkStart w:id="39"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r>
        <w:tc>
          <w:tcPr/>
          <w:p>
            <w:pPr>
              <w:pStyle w:val="Compact"/>
            </w:pPr>
            <w:r>
              <w:t xml:space="preserve">AC-40</w:t>
            </w:r>
          </w:p>
        </w:tc>
        <w:tc>
          <w:tcPr/>
          <w:p>
            <w:pPr>
              <w:pStyle w:val="Compact"/>
            </w:pPr>
            <w:r>
              <w:t xml:space="preserve">When logging out, the web and the app showed "Your session expired".</w:t>
            </w:r>
          </w:p>
        </w:tc>
        <w:tc>
          <w:tcPr/>
          <w:p>
            <w:pPr>
              <w:pStyle w:val="Compact"/>
            </w:pPr>
            <w:r>
              <w:t xml:space="preserve">P2</w:t>
            </w:r>
          </w:p>
        </w:tc>
        <w:tc>
          <w:tcPr/>
          <w:p>
            <w:pPr>
              <w:pStyle w:val="Compact"/>
            </w:pPr>
            <w:r>
              <w:t xml:space="preserve">A 401 that arrived after the token was deleted was taken as an expired session.</w:t>
            </w:r>
          </w:p>
        </w:tc>
        <w:tc>
          <w:tcPr/>
          <w:p>
            <w:pPr>
              <w:pStyle w:val="Compact"/>
            </w:pPr>
            <w:r>
              <w:t xml:space="preserve">A 401 only ends the session with a notice while a session is still open (</w:t>
            </w:r>
            <w:r>
              <w:rPr>
                <w:i/>
                <w:iCs/>
              </w:rPr>
              <w:t xml:space="preserve">auth-interceptor</w:t>
            </w:r>
            <w:r>
              <w:t xml:space="preserve"> </w:t>
            </w:r>
            <w:r>
              <w:t xml:space="preserve">on the web and</w:t>
            </w:r>
            <w:r>
              <w:t xml:space="preserve"> </w:t>
            </w:r>
            <w:r>
              <w:rPr>
                <w:i/>
                <w:iCs/>
              </w:rPr>
              <w:t xml:space="preserve">AuthServiceContext</w:t>
            </w:r>
            <w:r>
              <w:t xml:space="preserve"> </w:t>
            </w:r>
            <w:r>
              <w:t xml:space="preserve">in the app).</w:t>
            </w:r>
          </w:p>
        </w:tc>
        <w:tc>
          <w:tcPr/>
          <w:p>
            <w:pPr>
              <w:pStyle w:val="Compact"/>
            </w:pPr>
            <w:r>
              <w:t xml:space="preserve">The notice no longer appears when logging out; it does when the token really expires.</w:t>
            </w:r>
          </w:p>
        </w:tc>
        <w:tc>
          <w:tcPr/>
          <w:p>
            <w:pPr>
              <w:pStyle w:val="Compact"/>
            </w:pPr>
            <w:r>
              <w:t xml:space="preserve">Usage report</w:t>
            </w:r>
          </w:p>
        </w:tc>
        <w:tc>
          <w:tcPr/>
          <w:p>
            <w:pPr>
              <w:pStyle w:val="Compact"/>
            </w:pPr>
            <w:r>
              <w:t xml:space="preserve">2026-10-16</w:t>
            </w:r>
          </w:p>
        </w:tc>
      </w:tr>
      <w:tr>
        <w:tc>
          <w:tcPr/>
          <w:p>
            <w:pPr>
              <w:pStyle w:val="Compact"/>
            </w:pPr>
            <w:r>
              <w:t xml:space="preserve">AC-41</w:t>
            </w:r>
          </w:p>
        </w:tc>
        <w:tc>
          <w:tcPr/>
          <w:p>
            <w:pPr>
              <w:pStyle w:val="Compact"/>
            </w:pPr>
            <w:r>
              <w:t xml:space="preserve">On a phone (360 px) there were buttons off the screen, overlapping titles, the ☰ button over the titles, and filters outside their card.</w:t>
            </w:r>
          </w:p>
        </w:tc>
        <w:tc>
          <w:tcPr/>
          <w:p>
            <w:pPr>
              <w:pStyle w:val="Compact"/>
            </w:pPr>
            <w:r>
              <w:t xml:space="preserve">P2</w:t>
            </w:r>
          </w:p>
        </w:tc>
        <w:tc>
          <w:tcPr/>
          <w:p>
            <w:pPr>
              <w:pStyle w:val="Compact"/>
            </w:pPr>
            <w:r>
              <w:t xml:space="preserve">Styles designed for desktop, without phone rules, and a fixed 20 px line height inherited from the Material theme.</w:t>
            </w:r>
          </w:p>
        </w:tc>
        <w:tc>
          <w:tcPr/>
          <w:p>
            <w:pPr>
              <w:pStyle w:val="Compact"/>
            </w:pPr>
            <w:r>
              <w:t xml:space="preserve">Phone rules in the landing, authentication, customer dashboard, assigned services, management, and settings; global room for the ☰ button and a relative line height for titles.</w:t>
            </w:r>
          </w:p>
        </w:tc>
        <w:tc>
          <w:tcPr/>
          <w:p>
            <w:pPr>
              <w:pStyle w:val="Compact"/>
            </w:pPr>
            <w:r>
              <w:t xml:space="preserve">60 web screens (360 and 768 px) and 26 app screens with no overflow (tests, Table 5b).</w:t>
            </w:r>
          </w:p>
        </w:tc>
        <w:tc>
          <w:tcPr/>
          <w:p>
            <w:pPr>
              <w:pStyle w:val="Compact"/>
            </w:pPr>
            <w:r>
              <w:t xml:space="preserve">Responsive design check</w:t>
            </w:r>
          </w:p>
        </w:tc>
        <w:tc>
          <w:tcPr/>
          <w:p>
            <w:pPr>
              <w:pStyle w:val="Compact"/>
            </w:pPr>
            <w:r>
              <w:t xml:space="preserve">2026-10-17</w:t>
            </w:r>
          </w:p>
        </w:tc>
      </w:tr>
      <w:tr>
        <w:tc>
          <w:tcPr/>
          <w:p>
            <w:pPr>
              <w:pStyle w:val="Compact"/>
            </w:pPr>
            <w:r>
              <w:t xml:space="preserve">AC-42</w:t>
            </w:r>
          </w:p>
        </w:tc>
        <w:tc>
          <w:tcPr/>
          <w:p>
            <w:pPr>
              <w:pStyle w:val="Compact"/>
            </w:pPr>
            <w:r>
              <w:t xml:space="preserve">In the app, the date and search inputs were squashed when placed in a column.</w:t>
            </w:r>
          </w:p>
        </w:tc>
        <w:tc>
          <w:tcPr/>
          <w:p>
            <w:pPr>
              <w:pStyle w:val="Compact"/>
            </w:pPr>
            <w:r>
              <w:t xml:space="preserve">P3</w:t>
            </w:r>
          </w:p>
        </w:tc>
        <w:tc>
          <w:tcPr/>
          <w:p>
            <w:pPr>
              <w:pStyle w:val="Compact"/>
            </w:pPr>
            <w:r>
              <w:t xml:space="preserve">The box used</w:t>
            </w:r>
            <w:r>
              <w:t xml:space="preserve"> </w:t>
            </w:r>
            <w:r>
              <w:rPr>
                <w:i/>
                <w:iCs/>
              </w:rPr>
              <w:t xml:space="preserve">flex: 1</w:t>
            </w:r>
            <w:r>
              <w:t xml:space="preserve">, which starts from a height of 0 in a column.</w:t>
            </w:r>
          </w:p>
        </w:tc>
        <w:tc>
          <w:tcPr/>
          <w:p>
            <w:pPr>
              <w:pStyle w:val="Compact"/>
            </w:pPr>
            <w:r>
              <w:t xml:space="preserve">It grows only in width and keeps a minimum height of 46 px (</w:t>
            </w:r>
            <w:r>
              <w:rPr>
                <w:i/>
                <w:iCs/>
              </w:rPr>
              <w:t xml:space="preserve">FilterInputs.tsx</w:t>
            </w:r>
            <w:r>
              <w:t xml:space="preserve">).</w:t>
            </w:r>
          </w:p>
        </w:tc>
        <w:tc>
          <w:tcPr/>
          <w:p>
            <w:pPr>
              <w:pStyle w:val="Compact"/>
            </w:pPr>
            <w:r>
              <w:t xml:space="preserve">History and Ratings show the full inputs.</w:t>
            </w:r>
          </w:p>
        </w:tc>
        <w:tc>
          <w:tcPr/>
          <w:p>
            <w:pPr>
              <w:pStyle w:val="Compact"/>
            </w:pPr>
            <w:r>
              <w:t xml:space="preserve">Responsive design check</w:t>
            </w:r>
          </w:p>
        </w:tc>
        <w:tc>
          <w:tcPr/>
          <w:p>
            <w:pPr>
              <w:pStyle w:val="Compact"/>
            </w:pPr>
            <w:r>
              <w:t xml:space="preserve">2026-10-17</w:t>
            </w:r>
          </w:p>
        </w:tc>
      </w:tr>
      <w:tr>
        <w:tc>
          <w:tcPr/>
          <w:p>
            <w:pPr>
              <w:pStyle w:val="Compact"/>
            </w:pPr>
            <w:r>
              <w:t xml:space="preserve">AC-43</w:t>
            </w:r>
          </w:p>
        </w:tc>
        <w:tc>
          <w:tcPr/>
          <w:p>
            <w:pPr>
              <w:pStyle w:val="Compact"/>
            </w:pPr>
            <w:r>
              <w:t xml:space="preserve">The next service progress showed 10% or 25% although the wash had not started.</w:t>
            </w:r>
          </w:p>
        </w:tc>
        <w:tc>
          <w:tcPr/>
          <w:p>
            <w:pPr>
              <w:pStyle w:val="Compact"/>
            </w:pPr>
            <w:r>
              <w:t xml:space="preserve">P3</w:t>
            </w:r>
          </w:p>
        </w:tc>
        <w:tc>
          <w:tcPr/>
          <w:p>
            <w:pPr>
              <w:pStyle w:val="Compact"/>
            </w:pPr>
            <w:r>
              <w:t xml:space="preserve">The progress table gave a percentage to the Scheduled and Confirmed statuses.</w:t>
            </w:r>
          </w:p>
        </w:tc>
        <w:tc>
          <w:tcPr/>
          <w:p>
            <w:pPr>
              <w:pStyle w:val="Compact"/>
            </w:pPr>
            <w:r>
              <w:t xml:space="preserve">Scheduled and Confirmed stay at 0% on the web and in the app.</w:t>
            </w:r>
          </w:p>
        </w:tc>
        <w:tc>
          <w:tcPr/>
          <w:p>
            <w:pPr>
              <w:pStyle w:val="Compact"/>
            </w:pPr>
            <w:r>
              <w:t xml:space="preserve">The dashboard shows 0% until the operator starts the service.</w:t>
            </w:r>
          </w:p>
        </w:tc>
        <w:tc>
          <w:tcPr/>
          <w:p>
            <w:pPr>
              <w:pStyle w:val="Compact"/>
            </w:pPr>
            <w:r>
              <w:t xml:space="preserve">Usage report</w:t>
            </w:r>
          </w:p>
        </w:tc>
        <w:tc>
          <w:tcPr/>
          <w:p>
            <w:pPr>
              <w:pStyle w:val="Compact"/>
            </w:pPr>
            <w:r>
              <w:t xml:space="preserve">2026-10-16</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w:t>
      </w:r>
    </w:p>
    <w:bookmarkEnd w:id="39"/>
    <w:bookmarkStart w:id="4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Entities edited by administrators do not use optimistic locking: in concurrent edits, the last write wins.</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booking,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bl>
    <w:p>
      <w:pPr>
        <w:pStyle w:val="BodyText"/>
      </w:pPr>
      <w:r>
        <w:rPr>
          <w:i/>
          <w:iCs/>
        </w:rPr>
        <w:t xml:space="preserve">Note.</w:t>
      </w:r>
      <w:r>
        <w:t xml:space="preserve"> </w:t>
      </w:r>
      <w:r>
        <w:t xml:space="preserve">Prepared by the authors from the technical backlog, Annex B of the Technical Manual, and the verification of the code as of October 16, 2026. Actions ACO-01 to ACO-03 and ACO-05 to ACO-12 were closed and moved to Table 6 (AC-24 to AC-34).</w:t>
      </w:r>
    </w:p>
    <w:bookmarkEnd w:id="40"/>
    <w:bookmarkStart w:id="4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Continuous integration per repository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and</w:t>
            </w:r>
            <w:r>
              <w:t xml:space="preserve"> </w:t>
            </w:r>
            <w:r>
              <w:rPr>
                <w:i/>
                <w:iCs/>
              </w:rPr>
              <w:t xml:space="preserve">tsc</w:t>
            </w:r>
            <w:r>
              <w:t xml:space="preserve">) and the rule of merging only with a green result.</w:t>
            </w:r>
          </w:p>
        </w:tc>
        <w:tc>
          <w:tcPr/>
          <w:p>
            <w:pPr>
              <w:pStyle w:val="Compact"/>
            </w:pPr>
            <w:r>
              <w:t xml:space="preserve">Project leader</w:t>
            </w:r>
          </w:p>
        </w:tc>
        <w:tc>
          <w:tcPr/>
          <w:p>
            <w:pPr>
              <w:pStyle w:val="Compact"/>
            </w:pPr>
            <w:r>
              <w:t xml:space="preserve">High</w:t>
            </w:r>
          </w:p>
        </w:tc>
        <w:tc>
          <w:tcPr/>
          <w:p>
            <w:pPr>
              <w:pStyle w:val="Compact"/>
            </w:pPr>
            <w:r>
              <w:t xml:space="preserve">Closed (2026-10-19): GitHub Actions in the 10 repositories, on every push or pull request to</w:t>
            </w:r>
            <w:r>
              <w:t xml:space="preserve"> </w:t>
            </w:r>
            <w:r>
              <w:rPr>
                <w:i/>
                <w:iCs/>
              </w:rPr>
              <w:t xml:space="preserve">develop</w:t>
            </w:r>
            <w:r>
              <w:t xml:space="preserve"> </w:t>
            </w:r>
            <w:r>
              <w:t xml:space="preserve">and</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monthly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Open</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r>
        <w:tc>
          <w:tcPr/>
          <w:p>
            <w:pPr>
              <w:pStyle w:val="Compact"/>
            </w:pPr>
            <w:r>
              <w:t xml:space="preserve">AP-15</w:t>
            </w:r>
          </w:p>
        </w:tc>
        <w:tc>
          <w:tcPr/>
          <w:p>
            <w:pPr>
              <w:pStyle w:val="Compact"/>
            </w:pPr>
            <w:r>
              <w:t xml:space="preserve">Interface changes that break the phone layout without anyone noticing (cause of AC-41).</w:t>
            </w:r>
          </w:p>
        </w:tc>
        <w:tc>
          <w:tcPr/>
          <w:p>
            <w:pPr>
              <w:pStyle w:val="Compact"/>
            </w:pPr>
            <w:r>
              <w:t xml:space="preserve">Measure the screens at 360 and 768 px with Playwright before merging interface changes, starting from the</w:t>
            </w:r>
            <w:r>
              <w:t xml:space="preserve"> </w:t>
            </w:r>
            <w:r>
              <w:rPr>
                <w:i/>
                <w:iCs/>
              </w:rPr>
              <w:t xml:space="preserve">e2e/width-360.js</w:t>
            </w:r>
            <w:r>
              <w:t xml:space="preserve"> </w:t>
            </w:r>
            <w:r>
              <w:t xml:space="preserve">script, and review the screenshots.</w:t>
            </w:r>
          </w:p>
        </w:tc>
        <w:tc>
          <w:tcPr/>
          <w:p>
            <w:pPr>
              <w:pStyle w:val="Compact"/>
            </w:pPr>
            <w:r>
              <w:t xml:space="preserve">Frontend and backend leads</w:t>
            </w:r>
          </w:p>
        </w:tc>
        <w:tc>
          <w:tcPr/>
          <w:p>
            <w:pPr>
              <w:pStyle w:val="Compact"/>
            </w:pPr>
            <w:r>
              <w:t xml:space="preserve">Medium</w:t>
            </w:r>
          </w:p>
        </w:tc>
        <w:tc>
          <w:tcPr/>
          <w:p>
            <w:pPr>
              <w:pStyle w:val="Compact"/>
            </w:pPr>
            <w:r>
              <w:t xml:space="preserve">In progress (permanent)</w:t>
            </w:r>
          </w:p>
        </w:tc>
        <w:tc>
          <w:tcPr/>
          <w:p>
            <w:pPr>
              <w:pStyle w:val="Compact"/>
            </w:pPr>
            <w:r>
              <w:t xml:space="preserve">Lesson from AC-41</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41"/>
    <w:bookmarkStart w:id="4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Manage the inspection report from the mobile app.</w:t>
            </w:r>
          </w:p>
        </w:tc>
        <w:tc>
          <w:tcPr/>
          <w:p>
            <w:pPr>
              <w:pStyle w:val="Compact"/>
            </w:pPr>
            <w:r>
              <w:t xml:space="preserve">The administrator records the vehicle condition next to the vehicle, with camera photos shrunk on the phone.</w:t>
            </w:r>
          </w:p>
        </w:tc>
        <w:tc>
          <w:tcPr/>
          <w:p>
            <w:pPr>
              <w:pStyle w:val="Compact"/>
            </w:pPr>
            <w:r>
              <w:t xml:space="preserve">Backend lead</w:t>
            </w:r>
          </w:p>
        </w:tc>
        <w:tc>
          <w:tcPr/>
          <w:p>
            <w:pPr>
              <w:pStyle w:val="Compact"/>
            </w:pPr>
            <w:r>
              <w:t xml:space="preserve">Medium</w:t>
            </w:r>
          </w:p>
        </w:tc>
        <w:tc>
          <w:tcPr/>
          <w:p>
            <w:pPr>
              <w:pStyle w:val="Compact"/>
            </w:pPr>
            <w:r>
              <w:t xml:space="preserve">Closed (2026-10-17):</w:t>
            </w:r>
            <w:r>
              <w:t xml:space="preserve"> </w:t>
            </w:r>
            <w:r>
              <w:rPr>
                <w:i/>
                <w:iCs/>
              </w:rPr>
              <w:t xml:space="preserve">AdminInspection</w:t>
            </w:r>
            <w:r>
              <w:t xml:space="preserve"> </w:t>
            </w:r>
            <w:r>
              <w:t xml:space="preserve">screen in the app</w:t>
            </w:r>
          </w:p>
        </w:tc>
        <w:tc>
          <w:tcPr/>
          <w:p>
            <w:pPr>
              <w:pStyle w:val="Compact"/>
            </w:pPr>
            <w:r>
              <w:t xml:space="preserve">Team request</w:t>
            </w:r>
          </w:p>
        </w:tc>
      </w:tr>
      <w:tr>
        <w:tc>
          <w:tcPr/>
          <w:p>
            <w:pPr>
              <w:pStyle w:val="Compact"/>
            </w:pPr>
            <w:r>
              <w:t xml:space="preserve">AM-08</w:t>
            </w:r>
          </w:p>
        </w:tc>
        <w:tc>
          <w:tcPr/>
          <w:p>
            <w:pPr>
              <w:pStyle w:val="Compact"/>
            </w:pPr>
            <w:r>
              <w:t xml:space="preserve">Frequently asked questions on the home page.</w:t>
            </w:r>
          </w:p>
        </w:tc>
        <w:tc>
          <w:tcPr/>
          <w:p>
            <w:pPr>
              <w:pStyle w:val="Compact"/>
            </w:pPr>
            <w:r>
              <w:t xml:space="preserve">Visitors solve the most common doubts (booking, payment, cancellation, points) without writing to the car wash.</w:t>
            </w:r>
          </w:p>
        </w:tc>
        <w:tc>
          <w:tcPr/>
          <w:p>
            <w:pPr>
              <w:pStyle w:val="Compact"/>
            </w:pPr>
            <w:r>
              <w:t xml:space="preserve">Backend lead</w:t>
            </w:r>
          </w:p>
        </w:tc>
        <w:tc>
          <w:tcPr/>
          <w:p>
            <w:pPr>
              <w:pStyle w:val="Compact"/>
            </w:pPr>
            <w:r>
              <w:t xml:space="preserve">Low</w:t>
            </w:r>
          </w:p>
        </w:tc>
        <w:tc>
          <w:tcPr/>
          <w:p>
            <w:pPr>
              <w:pStyle w:val="Compact"/>
            </w:pPr>
            <w:r>
              <w:t xml:space="preserve">Closed (2026-10-17)</w:t>
            </w:r>
          </w:p>
        </w:tc>
        <w:tc>
          <w:tcPr/>
          <w:p>
            <w:pPr>
              <w:pStyle w:val="Compact"/>
            </w:pPr>
            <w:r>
              <w:t xml:space="preserve">Landing review</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42"/>
    <w:bookmarkStart w:id="4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2026-10-17</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43 / 45 = 96%</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655 unit and integration tests (web 43, gateway 34, Java services 430, and payment-service 148) as of October 19, 2026, 19 end-to-end tests, and 42 functional cases</w:t>
            </w:r>
          </w:p>
        </w:tc>
      </w:tr>
    </w:tbl>
    <w:p>
      <w:pPr>
        <w:pStyle w:val="BodyText"/>
      </w:pPr>
      <w:r>
        <w:rPr>
          <w:i/>
          <w:iCs/>
        </w:rPr>
        <w:t xml:space="preserve">Note.</w:t>
      </w:r>
      <w:r>
        <w:t xml:space="preserve"> </w:t>
      </w:r>
      <w:r>
        <w:t xml:space="preserve">Prepared by the authors. The test count corresponds to the run of October 16, 2026; version 1.0 counted annotations (about 400).</w:t>
      </w:r>
    </w:p>
    <w:p>
      <w:pPr>
        <w:pStyle w:val="BodyText"/>
      </w:pPr>
      <w:r>
        <w:t xml:space="preserve">The project leader reviews the indicators at each retrospective and before each implementation. With AC-25 and AC-26 closed there are no open P0 or P1 corrective actions left, so entry criterion E6 of the Implementation Procedure is met. The two open corrective actions (ACO-04 and ACO-13) are P2 and P3 and have a recorded action.</w:t>
      </w:r>
    </w:p>
    <w:bookmarkEnd w:id="43"/>
    <w:bookmarkStart w:id="4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bl>
    <w:p>
      <w:pPr>
        <w:pStyle w:val="BodyText"/>
      </w:pPr>
      <w:r>
        <w:rPr>
          <w:i/>
          <w:iCs/>
        </w:rPr>
        <w:t xml:space="preserve">Note.</w:t>
      </w:r>
      <w:r>
        <w:t xml:space="preserve"> </w:t>
      </w:r>
      <w:r>
        <w:t xml:space="preserve">Prepared by the authors from the register of closed risks and the actions of this document.</w:t>
      </w:r>
    </w:p>
    <w:bookmarkEnd w:id="44"/>
    <w:bookmarkStart w:id="4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45"/>
    <w:bookmarkStart w:id="5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4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0">
        <w:r>
          <w:rPr>
            <w:rStyle w:val="Hyperlink"/>
          </w:rPr>
          <w:t xml:space="preserve">https://github.com/code-sena/vehicle-w-docs</w:t>
        </w:r>
      </w:hyperlink>
    </w:p>
    <w:bookmarkEnd w:id="51"/>
    <w:bookmarkStart w:id="55" w:name="X5f0c3d51cd883a46315354854757497093e7a01"/>
    <w:p>
      <w:pPr>
        <w:pStyle w:val="Heading2"/>
      </w:pPr>
      <w:r>
        <w:t xml:space="preserve">16. Annexes</w:t>
      </w:r>
    </w:p>
    <w:bookmarkStart w:id="5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52"/>
    <w:bookmarkStart w:id="5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53"/>
    <w:bookmarkStart w:id="5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w:t>
            </w:r>
          </w:p>
        </w:tc>
        <w:tc>
          <w:tcPr/>
          <w:p>
            <w:pPr>
              <w:pStyle w:val="Compact"/>
            </w:pPr>
            <w:r>
              <w:t xml:space="preserve">TD-022</w:t>
            </w:r>
          </w:p>
        </w:tc>
        <w:tc>
          <w:tcPr/>
          <w:p>
            <w:pPr>
              <w:pStyle w:val="Compact"/>
            </w:pPr>
            <w:r>
              <w:t xml:space="preserve">AP-11</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w:t>
            </w:r>
          </w:p>
        </w:tc>
      </w:tr>
    </w:tbl>
    <w:p>
      <w:pPr>
        <w:pStyle w:val="BodyText"/>
      </w:pPr>
      <w:r>
        <w:rPr>
          <w:i/>
          <w:iCs/>
        </w:rPr>
        <w:t xml:space="preserve">Note.</w:t>
      </w:r>
      <w:r>
        <w:t xml:space="preserve"> </w:t>
      </w:r>
      <w:r>
        <w:t xml:space="preserve">Prepared by the authors from the risk register and the technical backlog of the project.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2026-10-20T20:43:41Z</dcterms:created>
  <dcterms:modified xsi:type="dcterms:W3CDTF">2026-10-20T20:43:41Z</dcterms:modified>
</cp:coreProperties>
</file>

<file path=docProps/custom.xml><?xml version="1.0" encoding="utf-8"?>
<Properties xmlns="http://schemas.openxmlformats.org/officeDocument/2006/custom-properties" xmlns:vt="http://schemas.openxmlformats.org/officeDocument/2006/docPropsVTypes"/>
</file>