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7.jpg" ContentType="image/jpeg"/>
  <Override PartName="/word/media/rId81.jpg" ContentType="image/jpeg"/>
  <Override PartName="/word/media/rId84.jpg" ContentType="image/jpeg"/>
  <Override PartName="/word/media/rId87.jpg" ContentType="image/jpeg"/>
  <Override PartName="/word/media/rId91.jpg" ContentType="image/jpeg"/>
  <Override PartName="/word/media/rId94.jpg" ContentType="image/jpeg"/>
  <Override PartName="/word/media/rId98.jpg" ContentType="image/jpeg"/>
  <Override PartName="/word/media/rId103.jpg" ContentType="image/jpeg"/>
  <Override PartName="/word/media/rId107.jpg" ContentType="image/jpe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Cliente (aplicación web y aplicación móvil Android) · Versión 1.1</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Política de Datos con las fotografías de la inspección (8.1); aplicación móvil 1.1.1 con el APK</w:t>
            </w:r>
            <w:r>
              <w:t xml:space="preserve"> </w:t>
            </w:r>
            <w:r>
              <w:rPr>
                <w:i/>
                <w:iCs/>
              </w:rPr>
              <w:t xml:space="preserve">versionCode</w:t>
            </w:r>
            <w:r>
              <w:t xml:space="preserve"> </w:t>
            </w:r>
            <w:r>
              <w:t xml:space="preserve">6 y la actualización por internet publicada (10.11).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17 a 20) se tomaron de nuevo el 26 de octubre de 2026 para mostrar el pago al reservar; las demás son del 19 de octubre de 2026 y no cambiaron desde entonces.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 incluyen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 La</w:t>
      </w:r>
      <w:r>
        <w:t xml:space="preserve"> </w:t>
      </w:r>
      <w:r>
        <w:rPr>
          <w:b/>
          <w:bCs/>
        </w:rPr>
        <w:t xml:space="preserve">Política de Tratamiento de Datos Personales</w:t>
      </w:r>
      <w:r>
        <w:t xml:space="preserve"> </w:t>
      </w:r>
      <w:r>
        <w:t xml:space="preserve">incluye esas fotografías entre los datos que se recolectan (apartado 4), entre las finalidades (registrar el estado del vehículo y atender reclamaciones por daños, apartado 5) y en la conservación (se guardan el tiempo necesario para atender reclamaciones sobre el servicio, apartado 12).</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2"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6"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bookmarkEnd w:id="76"/>
    <w:bookmarkStart w:id="80"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16</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78" name="Picture"/>
            <a:graphic>
              <a:graphicData uri="http://schemas.openxmlformats.org/drawingml/2006/picture">
                <pic:pic>
                  <pic:nvPicPr>
                    <pic:cNvPr descr="capturas/cliente-16-confirmacion-de-la-cancelacion-de-una-reserva.jpg" id="79" name="Picture"/>
                    <pic:cNvPicPr>
                      <a:picLocks noChangeArrowheads="1" noChangeAspect="1"/>
                    </pic:cNvPicPr>
                  </pic:nvPicPr>
                  <pic:blipFill>
                    <a:blip r:embed="rId77"/>
                    <a:stretch>
                      <a:fillRect/>
                    </a:stretch>
                  </pic:blipFill>
                  <pic:spPr bwMode="auto">
                    <a:xfrm>
                      <a:off x="0" y="0"/>
                      <a:ext cx="4927600" cy="3200400"/>
                    </a:xfrm>
                    <a:prstGeom prst="rect">
                      <a:avLst/>
                    </a:prstGeom>
                    <a:noFill/>
                    <a:ln w="9525">
                      <a:noFill/>
                      <a:headEnd/>
                      <a:tailEnd/>
                    </a:ln>
                  </pic:spPr>
                </pic:pic>
              </a:graphicData>
            </a:graphic>
          </wp:inline>
        </w:drawing>
      </w:r>
    </w:p>
    <w:bookmarkEnd w:id="80"/>
    <w:bookmarkStart w:id="90"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17</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2" name="Picture"/>
            <a:graphic>
              <a:graphicData uri="http://schemas.openxmlformats.org/drawingml/2006/picture">
                <pic:pic>
                  <pic:nvPicPr>
                    <pic:cNvPr descr="capturas/cliente-17-pantalla-de-pago-con-el-plazo-para-subir-el-comprobante.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18</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5" name="Picture"/>
            <a:graphic>
              <a:graphicData uri="http://schemas.openxmlformats.org/drawingml/2006/picture">
                <pic:pic>
                  <pic:nvPicPr>
                    <pic:cNvPr descr="capturas/cliente-18-seleccion-del-metodo-de-pago-y-resumen-de-la-reserva.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88" name="Picture"/>
            <a:graphic>
              <a:graphicData uri="http://schemas.openxmlformats.org/drawingml/2006/picture">
                <pic:pic>
                  <pic:nvPicPr>
                    <pic:cNvPr descr="capturas/cliente-19-codigo-qr-y-carga-del-comprobante.jpg" id="89" name="Picture"/>
                    <pic:cNvPicPr>
                      <a:picLocks noChangeArrowheads="1" noChangeAspect="1"/>
                    </pic:cNvPicPr>
                  </pic:nvPicPr>
                  <pic:blipFill>
                    <a:blip r:embed="rId87"/>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0"/>
    <w:bookmarkStart w:id="97"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3201961"/>
            <wp:effectExtent b="0" l="0" r="0" t="0"/>
            <wp:docPr descr="Historial con Filtros" title="" id="92" name="Picture"/>
            <a:graphic>
              <a:graphicData uri="http://schemas.openxmlformats.org/drawingml/2006/picture">
                <pic:pic>
                  <pic:nvPicPr>
                    <pic:cNvPr descr="capturas/cliente-20-historial-con-filtros.jp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5" name="Picture"/>
            <a:graphic>
              <a:graphicData uri="http://schemas.openxmlformats.org/drawingml/2006/picture">
                <pic:pic>
                  <pic:nvPicPr>
                    <pic:cNvPr descr="capturas/cliente-21-calificacion-de-un-servicio-completado.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bookmarkEnd w:id="97"/>
    <w:bookmarkStart w:id="101"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99" name="Picture"/>
            <a:graphic>
              <a:graphicData uri="http://schemas.openxmlformats.org/drawingml/2006/picture">
                <pic:pic>
                  <pic:nvPicPr>
                    <pic:cNvPr descr="capturas/cliente-22-centro-de-notificaciones-del-cliente.jp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bookmarkEnd w:id="101"/>
    <w:bookmarkStart w:id="102"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2"/>
    <w:bookmarkStart w:id="106"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Cliente</w:t>
      </w:r>
    </w:p>
    <w:p>
      <w:pPr>
        <w:pStyle w:val="BodyText"/>
      </w:pPr>
      <w:r>
        <w:drawing>
          <wp:inline>
            <wp:extent cx="5334000" cy="3397203"/>
            <wp:effectExtent b="0" l="0" r="0" t="0"/>
            <wp:docPr descr="Perfil del Cliente" title="" id="104" name="Picture"/>
            <a:graphic>
              <a:graphicData uri="http://schemas.openxmlformats.org/drawingml/2006/picture">
                <pic:pic>
                  <pic:nvPicPr>
                    <pic:cNvPr descr="capturas/cliente-23-perfil-del-cliente.jpg" id="105" name="Picture"/>
                    <pic:cNvPicPr>
                      <a:picLocks noChangeArrowheads="1" noChangeAspect="1"/>
                    </pic:cNvPicPr>
                  </pic:nvPicPr>
                  <pic:blipFill>
                    <a:blip r:embed="rId103"/>
                    <a:stretch>
                      <a:fillRect/>
                    </a:stretch>
                  </pic:blipFill>
                  <pic:spPr bwMode="auto">
                    <a:xfrm>
                      <a:off x="0" y="0"/>
                      <a:ext cx="5334000" cy="3397203"/>
                    </a:xfrm>
                    <a:prstGeom prst="rect">
                      <a:avLst/>
                    </a:prstGeom>
                    <a:noFill/>
                    <a:ln w="9525">
                      <a:noFill/>
                      <a:headEnd/>
                      <a:tailEnd/>
                    </a:ln>
                  </pic:spPr>
                </pic:pic>
              </a:graphicData>
            </a:graphic>
          </wp:inline>
        </w:drawing>
      </w:r>
    </w:p>
    <w:bookmarkEnd w:id="106"/>
    <w:bookmarkStart w:id="110"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08" name="Picture"/>
            <a:graphic>
              <a:graphicData uri="http://schemas.openxmlformats.org/drawingml/2006/picture">
                <pic:pic>
                  <pic:nvPicPr>
                    <pic:cNvPr descr="capturas/cliente-24-pantalla-de-configuracion-del-client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1"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11"/>
    <w:bookmarkEnd w:id="112"/>
    <w:bookmarkStart w:id="113"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13"/>
    <w:bookmarkStart w:id="117"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25</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15" name="Picture"/>
            <a:graphic>
              <a:graphicData uri="http://schemas.openxmlformats.org/drawingml/2006/picture">
                <pic:pic>
                  <pic:nvPicPr>
                    <pic:cNvPr descr="capturas/cliente-25-confirmacion-del-cierre-de-sesion.jpg" id="116" name="Picture"/>
                    <pic:cNvPicPr>
                      <a:picLocks noChangeArrowheads="1" noChangeAspect="1"/>
                    </pic:cNvPicPr>
                  </pic:nvPicPr>
                  <pic:blipFill>
                    <a:blip r:embed="rId114"/>
                    <a:stretch>
                      <a:fillRect/>
                    </a:stretch>
                  </pic:blipFill>
                  <pic:spPr bwMode="auto">
                    <a:xfrm>
                      <a:off x="0" y="0"/>
                      <a:ext cx="5334000" cy="3201961"/>
                    </a:xfrm>
                    <a:prstGeom prst="rect">
                      <a:avLst/>
                    </a:prstGeom>
                    <a:noFill/>
                    <a:ln w="9525">
                      <a:noFill/>
                      <a:headEnd/>
                      <a:tailEnd/>
                    </a:ln>
                  </pic:spPr>
                </pic:pic>
              </a:graphicData>
            </a:graphic>
          </wp:inline>
        </w:drawing>
      </w:r>
    </w:p>
    <w:bookmarkEnd w:id="117"/>
    <w:bookmarkStart w:id="137" w:name="Xf910ca678986d15045638a6d2c742a7d5deabf2"/>
    <w:p>
      <w:pPr>
        <w:pStyle w:val="Heading2"/>
      </w:pPr>
      <w:r>
        <w:t xml:space="preserve">13. Preguntas Frecuentes</w:t>
      </w:r>
    </w:p>
    <w:bookmarkStart w:id="118"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18"/>
    <w:bookmarkStart w:id="119"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19"/>
    <w:bookmarkStart w:id="120"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20"/>
    <w:bookmarkStart w:id="121"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21"/>
    <w:bookmarkStart w:id="122"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22"/>
    <w:bookmarkStart w:id="123"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23"/>
    <w:bookmarkStart w:id="124"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24"/>
    <w:bookmarkStart w:id="125"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25"/>
    <w:bookmarkStart w:id="126"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26"/>
    <w:bookmarkStart w:id="127"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27"/>
    <w:bookmarkStart w:id="128"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28"/>
    <w:bookmarkStart w:id="129"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29"/>
    <w:bookmarkStart w:id="130"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30"/>
    <w:bookmarkStart w:id="131"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31"/>
    <w:bookmarkStart w:id="132"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32"/>
    <w:bookmarkStart w:id="133"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33"/>
    <w:bookmarkStart w:id="134"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34"/>
    <w:bookmarkStart w:id="135"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35"/>
    <w:bookmarkStart w:id="136"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36"/>
    <w:bookmarkEnd w:id="137"/>
    <w:bookmarkStart w:id="138"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38"/>
    <w:bookmarkStart w:id="143"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9">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0">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1">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42">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43"/>
    <w:bookmarkStart w:id="146" w:name="X255ced412c2df704acebb526f0726616a787b49"/>
    <w:p>
      <w:pPr>
        <w:pStyle w:val="Heading2"/>
      </w:pPr>
      <w:r>
        <w:t xml:space="preserve">15. Anexos</w:t>
      </w:r>
    </w:p>
    <w:bookmarkStart w:id="144"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17 a 20 se tomaron el 26 de octubre de 2026 para mostrar el pago al reservar, con una cuenta de cliente y un código QR de prueba; las demás, el 19 de octubre de 2026, y corresponden a pantallas que no cambiaron desde entonces.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44"/>
    <w:bookmarkStart w:id="145"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7" Target="media/rId77.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8" Target="media/rId98.jpg" /><Relationship Type="http://schemas.openxmlformats.org/officeDocument/2006/relationships/image" Id="rId103" Target="media/rId103.jpg" /><Relationship Type="http://schemas.openxmlformats.org/officeDocument/2006/relationships/image" Id="rId107" Target="media/rId107.jpg" /><Relationship Type="http://schemas.openxmlformats.org/officeDocument/2006/relationships/image" Id="rId114" Target="media/rId114.jpg" /><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2026-10-27T05:31:09Z</dcterms:created>
  <dcterms:modified xsi:type="dcterms:W3CDTF">2026-10-27T05:31:09Z</dcterms:modified>
</cp:coreProperties>
</file>

<file path=docProps/custom.xml><?xml version="1.0" encoding="utf-8"?>
<Properties xmlns="http://schemas.openxmlformats.org/officeDocument/2006/custom-properties" xmlns:vt="http://schemas.openxmlformats.org/officeDocument/2006/docPropsVTypes"/>
</file>