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6D0A8F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BACKOFFICE</w:t>
      </w:r>
    </w:p>
    <w:p w:rsidR="006D0A8F" w:rsidRDefault="006D0A8F" w:rsidP="006D0A8F"/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7"/>
          <w:footerReference w:type="default" r:id="rId8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Autor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tabs>
                <w:tab w:val="left" w:pos="1376"/>
              </w:tabs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Equipo  de Diseño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headerReference w:type="default" r:id="rId9"/>
          <w:footerReference w:type="default" r:id="rId10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Introducción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contextualSpacing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Propósito</w:t>
      </w:r>
    </w:p>
    <w:p w:rsidR="00577EB1" w:rsidRPr="00EA40FF" w:rsidRDefault="00577EB1" w:rsidP="00577EB1">
      <w:pPr>
        <w:spacing w:before="120" w:after="60"/>
        <w:contextualSpacing/>
        <w:jc w:val="both"/>
        <w:rPr>
          <w:rFonts w:ascii="Arial" w:hAnsi="Arial" w:cs="Arial"/>
        </w:rPr>
      </w:pPr>
    </w:p>
    <w:p w:rsidR="00577EB1" w:rsidRPr="00EA40FF" w:rsidRDefault="00577EB1" w:rsidP="00577EB1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EA40FF">
        <w:rPr>
          <w:rFonts w:ascii="Arial" w:hAnsi="Arial" w:cs="Arial"/>
          <w:color w:val="auto"/>
        </w:rPr>
        <w:t>El propósito del documento de negocio es el de presentar como se desarrolla cada proceso del software (CUS).</w:t>
      </w: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Definiciones, siglas y abreviaturas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tabs>
          <w:tab w:val="left" w:pos="6982"/>
        </w:tabs>
        <w:ind w:left="709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 xml:space="preserve">Ver documento </w:t>
      </w:r>
      <w:r w:rsidRPr="00EA40FF">
        <w:rPr>
          <w:rFonts w:ascii="Arial" w:hAnsi="Arial" w:cs="Arial"/>
          <w:b/>
        </w:rPr>
        <w:t>de glosario de términos.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3</w:t>
      </w:r>
      <w:r w:rsidR="00577EB1" w:rsidRPr="00EA40FF">
        <w:rPr>
          <w:rFonts w:ascii="Arial" w:eastAsia="Arial" w:hAnsi="Arial" w:cs="Arial"/>
          <w:b/>
          <w:sz w:val="24"/>
          <w:szCs w:val="24"/>
        </w:rPr>
        <w:t>: Mantenimiento de Representante (CUS)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Apellidos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P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AA6815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AA6815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400040" cy="2394556"/>
            <wp:effectExtent l="0" t="0" r="0" b="6350"/>
            <wp:docPr id="1" name="Imagen 1" descr="C:\Users\Moxito\Downloads\13077134_1574126039584165_975276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xito\Downloads\13077134_1574126039584165_975276622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B1" w:rsidRPr="00EA40FF" w:rsidRDefault="00577EB1" w:rsidP="00AA6815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bookmarkStart w:id="1" w:name="_GoBack"/>
            <w:bookmarkEnd w:id="1"/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widowControl/>
        <w:spacing w:after="160" w:line="259" w:lineRule="auto"/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0"/>
          <w:numId w:val="9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5</w:t>
      </w:r>
      <w:r w:rsidRPr="00EA40FF">
        <w:rPr>
          <w:rFonts w:ascii="Arial" w:eastAsia="Arial" w:hAnsi="Arial" w:cs="Arial"/>
          <w:b/>
          <w:sz w:val="24"/>
          <w:szCs w:val="24"/>
        </w:rPr>
        <w:t>: Mantenimiento de Cargo (CUS)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1"/>
          <w:numId w:val="9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proofErr w:type="spellStart"/>
            <w:r w:rsidRPr="00EA40FF">
              <w:rPr>
                <w:rFonts w:ascii="Arial" w:eastAsia="Arial" w:hAnsi="Arial" w:cs="Arial"/>
              </w:rPr>
              <w:t>Brayan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A40FF"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AA6815" w:rsidRPr="00EA40FF" w:rsidTr="00273BA2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AA6815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AA6815" w:rsidRPr="00EA40FF" w:rsidRDefault="00AA6815" w:rsidP="00AA6815">
      <w:pPr>
        <w:pStyle w:val="Prrafodelista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AA6815" w:rsidRPr="00EA40FF" w:rsidTr="00273BA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Proceso 6</w:t>
      </w:r>
      <w:r w:rsidR="00577EB1" w:rsidRPr="00EA40FF">
        <w:rPr>
          <w:rFonts w:ascii="Arial" w:hAnsi="Arial" w:cs="Arial"/>
          <w:b/>
          <w:sz w:val="24"/>
          <w:szCs w:val="24"/>
        </w:rPr>
        <w:t xml:space="preserve"> : Asignar Evento (CUS)</w:t>
      </w:r>
    </w:p>
    <w:p w:rsidR="00577EB1" w:rsidRPr="00EA40FF" w:rsidRDefault="00577EB1" w:rsidP="00577EB1">
      <w:pPr>
        <w:spacing w:before="120" w:after="6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10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EF2A9C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PROC-011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934F01" w:rsidRDefault="00577EB1" w:rsidP="00E70DD1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inscritos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Evento editado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Default="00577EB1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EB1" w:rsidRP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577EB1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1311454E" wp14:editId="189C69CD">
            <wp:extent cx="5400040" cy="2806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r>
              <w:rPr>
                <w:rFonts w:ascii="Arial" w:eastAsia="Arial" w:hAnsi="Arial" w:cs="Arial"/>
              </w:rPr>
              <w:t>aperturar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FC2397" w:rsidRDefault="00FC2397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F8C" w:rsidRDefault="00950F8C" w:rsidP="006D0A8F">
      <w:r>
        <w:separator/>
      </w:r>
    </w:p>
  </w:endnote>
  <w:endnote w:type="continuationSeparator" w:id="0">
    <w:p w:rsidR="00950F8C" w:rsidRDefault="00950F8C" w:rsidP="006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AA6815">
      <w:rPr>
        <w:rFonts w:ascii="Arial" w:hAnsi="Arial" w:cs="Arial"/>
        <w:b/>
        <w:noProof/>
        <w:color w:val="auto"/>
        <w:sz w:val="22"/>
      </w:rPr>
      <w:t>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EB1" w:rsidRPr="006D0A8F" w:rsidRDefault="00577EB1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4E5EE0">
      <w:rPr>
        <w:rFonts w:ascii="Arial" w:hAnsi="Arial" w:cs="Arial"/>
        <w:b/>
        <w:noProof/>
        <w:color w:val="auto"/>
        <w:sz w:val="22"/>
      </w:rPr>
      <w:t>4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577EB1" w:rsidRDefault="00577E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F8C" w:rsidRDefault="00950F8C" w:rsidP="006D0A8F">
      <w:r>
        <w:separator/>
      </w:r>
    </w:p>
  </w:footnote>
  <w:footnote w:type="continuationSeparator" w:id="0">
    <w:p w:rsidR="00950F8C" w:rsidRDefault="00950F8C" w:rsidP="006D0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D0A8F" w:rsidTr="006D0A8F">
      <w:trPr>
        <w:trHeight w:val="410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Versión 1.0</w:t>
          </w:r>
        </w:p>
      </w:tc>
    </w:tr>
    <w:tr w:rsidR="006D0A8F" w:rsidTr="006D0A8F">
      <w:trPr>
        <w:trHeight w:val="416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6D0A8F" w:rsidRDefault="006D0A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577EB1" w:rsidTr="006D0A8F">
      <w:trPr>
        <w:trHeight w:val="410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Versión 1.0</w:t>
          </w:r>
        </w:p>
      </w:tc>
    </w:tr>
    <w:tr w:rsidR="00577EB1" w:rsidTr="006D0A8F">
      <w:trPr>
        <w:trHeight w:val="416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577EB1" w:rsidRDefault="00577E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5FDE"/>
    <w:multiLevelType w:val="multilevel"/>
    <w:tmpl w:val="2AE05278"/>
    <w:lvl w:ilvl="0">
      <w:start w:val="7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>
    <w:nsid w:val="1AEC0588"/>
    <w:multiLevelType w:val="multilevel"/>
    <w:tmpl w:val="EE8CF750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3">
    <w:nsid w:val="325E6EDE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5">
    <w:nsid w:val="50174784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6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7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6F0B42D3"/>
    <w:multiLevelType w:val="multilevel"/>
    <w:tmpl w:val="5D108A3E"/>
    <w:lvl w:ilvl="0">
      <w:start w:val="4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8F"/>
    <w:rsid w:val="000569B8"/>
    <w:rsid w:val="000F1658"/>
    <w:rsid w:val="004425CD"/>
    <w:rsid w:val="00475CC1"/>
    <w:rsid w:val="004E5EE0"/>
    <w:rsid w:val="00577EB1"/>
    <w:rsid w:val="006D0A8F"/>
    <w:rsid w:val="00732547"/>
    <w:rsid w:val="008256D5"/>
    <w:rsid w:val="008B7C8C"/>
    <w:rsid w:val="008D190A"/>
    <w:rsid w:val="00930FAA"/>
    <w:rsid w:val="00950F8C"/>
    <w:rsid w:val="00AA6815"/>
    <w:rsid w:val="00B27540"/>
    <w:rsid w:val="00DF6CB8"/>
    <w:rsid w:val="00E667AA"/>
    <w:rsid w:val="00EF2A9C"/>
    <w:rsid w:val="00FC2397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64C977-9F83-4804-A83E-E9E19CDE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Moxito</cp:lastModifiedBy>
  <cp:revision>7</cp:revision>
  <dcterms:created xsi:type="dcterms:W3CDTF">2016-04-23T05:05:00Z</dcterms:created>
  <dcterms:modified xsi:type="dcterms:W3CDTF">2016-04-23T18:03:00Z</dcterms:modified>
</cp:coreProperties>
</file>