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A02" w:rsidRDefault="009D0799">
      <w:pPr>
        <w:rPr>
          <w:lang w:val="es-ES"/>
        </w:rPr>
      </w:pPr>
      <w:r>
        <w:rPr>
          <w:lang w:val="es-ES"/>
        </w:rPr>
        <w:t xml:space="preserve">Investigación independiente </w:t>
      </w:r>
    </w:p>
    <w:p w:rsidR="009D0799" w:rsidRDefault="009D0799" w:rsidP="009D0799">
      <w:pPr>
        <w:rPr>
          <w:rFonts w:ascii="Arial" w:hAnsi="Arial" w:cs="Arial"/>
          <w:color w:val="222222"/>
          <w:shd w:val="clear" w:color="auto" w:fill="FFFFFF"/>
          <w:lang w:val="es-ES"/>
        </w:rPr>
      </w:pPr>
      <w:r>
        <w:rPr>
          <w:rFonts w:ascii="Arial" w:hAnsi="Arial" w:cs="Arial"/>
          <w:color w:val="222222"/>
          <w:shd w:val="clear" w:color="auto" w:fill="FFFFFF"/>
          <w:lang w:val="es-ES"/>
        </w:rPr>
        <w:t xml:space="preserve">Método </w:t>
      </w:r>
    </w:p>
    <w:p w:rsidR="009D0799" w:rsidRPr="009D0799" w:rsidRDefault="009D0799" w:rsidP="009D0799">
      <w:pPr>
        <w:rPr>
          <w:lang w:val="es-ES"/>
        </w:rPr>
      </w:pPr>
      <w:r w:rsidRPr="009D0799">
        <w:rPr>
          <w:rFonts w:ascii="Arial" w:hAnsi="Arial" w:cs="Arial"/>
          <w:color w:val="222222"/>
          <w:sz w:val="21"/>
          <w:szCs w:val="21"/>
          <w:shd w:val="clear" w:color="auto" w:fill="FFFFFF"/>
          <w:lang w:val="es-ES"/>
        </w:rPr>
        <w:t>En la programación, un método es una subrutina cuyo código es definido en una clase y puede pertenecer tanto </w:t>
      </w:r>
    </w:p>
    <w:p w:rsidR="009D0799" w:rsidRDefault="009D0799">
      <w:pPr>
        <w:rPr>
          <w:lang w:val="es-ES"/>
        </w:rPr>
      </w:pPr>
      <w:r>
        <w:rPr>
          <w:lang w:val="es-ES"/>
        </w:rPr>
        <w:t xml:space="preserve">Subrutina </w:t>
      </w:r>
    </w:p>
    <w:p w:rsidR="009D0799" w:rsidRDefault="009D0799">
      <w:pPr>
        <w:rPr>
          <w:rFonts w:ascii="Arial" w:hAnsi="Arial" w:cs="Arial"/>
          <w:color w:val="222222"/>
          <w:shd w:val="clear" w:color="auto" w:fill="FFFFFF"/>
          <w:lang w:val="es-ES"/>
        </w:rPr>
      </w:pPr>
      <w:r w:rsidRPr="009D0799">
        <w:rPr>
          <w:rFonts w:ascii="Arial" w:hAnsi="Arial" w:cs="Arial"/>
          <w:color w:val="222222"/>
          <w:shd w:val="clear" w:color="auto" w:fill="FFFFFF"/>
          <w:lang w:val="es-ES"/>
        </w:rPr>
        <w:t>Una </w:t>
      </w:r>
      <w:r w:rsidRPr="009D0799">
        <w:rPr>
          <w:rFonts w:ascii="Arial" w:hAnsi="Arial" w:cs="Arial"/>
          <w:b/>
          <w:bCs/>
          <w:color w:val="222222"/>
          <w:shd w:val="clear" w:color="auto" w:fill="FFFFFF"/>
          <w:lang w:val="es-ES"/>
        </w:rPr>
        <w:t>subrutina</w:t>
      </w:r>
      <w:r w:rsidRPr="009D0799">
        <w:rPr>
          <w:rFonts w:ascii="Arial" w:hAnsi="Arial" w:cs="Arial"/>
          <w:color w:val="222222"/>
          <w:shd w:val="clear" w:color="auto" w:fill="FFFFFF"/>
          <w:lang w:val="es-ES"/>
        </w:rPr>
        <w:t> es una porción de código que forma parte de un programa más grande. Esa porción de código realiza una tarea específica, relativamente independiente del resto del código. La mayoría de los lenguajes de </w:t>
      </w:r>
      <w:r w:rsidRPr="009D0799">
        <w:rPr>
          <w:rFonts w:ascii="Arial" w:hAnsi="Arial" w:cs="Arial"/>
          <w:b/>
          <w:bCs/>
          <w:color w:val="222222"/>
          <w:shd w:val="clear" w:color="auto" w:fill="FFFFFF"/>
          <w:lang w:val="es-ES"/>
        </w:rPr>
        <w:t>programación</w:t>
      </w:r>
      <w:r w:rsidRPr="009D0799">
        <w:rPr>
          <w:rFonts w:ascii="Arial" w:hAnsi="Arial" w:cs="Arial"/>
          <w:color w:val="222222"/>
          <w:shd w:val="clear" w:color="auto" w:fill="FFFFFF"/>
          <w:lang w:val="es-ES"/>
        </w:rPr>
        <w:t> soportan la creación de </w:t>
      </w:r>
      <w:r w:rsidRPr="009D0799">
        <w:rPr>
          <w:rFonts w:ascii="Arial" w:hAnsi="Arial" w:cs="Arial"/>
          <w:b/>
          <w:bCs/>
          <w:color w:val="222222"/>
          <w:shd w:val="clear" w:color="auto" w:fill="FFFFFF"/>
          <w:lang w:val="es-ES"/>
        </w:rPr>
        <w:t>subrutinas</w:t>
      </w:r>
      <w:r w:rsidRPr="009D0799">
        <w:rPr>
          <w:rFonts w:ascii="Arial" w:hAnsi="Arial" w:cs="Arial"/>
          <w:color w:val="222222"/>
          <w:shd w:val="clear" w:color="auto" w:fill="FFFFFF"/>
          <w:lang w:val="es-ES"/>
        </w:rPr>
        <w:t> y métodos para llamarlas (invocarlas) y retornarlas.</w:t>
      </w:r>
    </w:p>
    <w:p w:rsidR="009D0799" w:rsidRDefault="009D0799">
      <w:pPr>
        <w:rPr>
          <w:rFonts w:ascii="Arial" w:hAnsi="Arial" w:cs="Arial"/>
          <w:color w:val="222222"/>
          <w:shd w:val="clear" w:color="auto" w:fill="FFFFFF"/>
          <w:lang w:val="es-ES"/>
        </w:rPr>
      </w:pPr>
    </w:p>
    <w:p w:rsidR="009D0799" w:rsidRDefault="009D0799">
      <w:pPr>
        <w:rPr>
          <w:rFonts w:ascii="Arial" w:hAnsi="Arial" w:cs="Arial"/>
          <w:color w:val="222222"/>
          <w:shd w:val="clear" w:color="auto" w:fill="FFFFFF"/>
          <w:lang w:val="es-ES"/>
        </w:rPr>
      </w:pPr>
      <w:r>
        <w:rPr>
          <w:rFonts w:ascii="Arial" w:hAnsi="Arial" w:cs="Arial"/>
          <w:color w:val="222222"/>
          <w:shd w:val="clear" w:color="auto" w:fill="FFFFFF"/>
          <w:lang w:val="es-ES"/>
        </w:rPr>
        <w:t xml:space="preserve">Clase </w:t>
      </w:r>
    </w:p>
    <w:p w:rsidR="009D0799" w:rsidRPr="009D0799" w:rsidRDefault="009D0799">
      <w:pPr>
        <w:rPr>
          <w:rFonts w:ascii="Arial" w:hAnsi="Arial" w:cs="Arial"/>
          <w:color w:val="222222"/>
          <w:shd w:val="clear" w:color="auto" w:fill="FFFFFF"/>
          <w:lang w:val="es-ES"/>
        </w:rPr>
      </w:pPr>
      <w:r w:rsidRPr="009D0799">
        <w:rPr>
          <w:rFonts w:ascii="Arial" w:hAnsi="Arial" w:cs="Arial"/>
          <w:color w:val="222222"/>
          <w:shd w:val="clear" w:color="auto" w:fill="FFFFFF"/>
          <w:lang w:val="es-ES"/>
        </w:rPr>
        <w:t>En informática, una </w:t>
      </w:r>
      <w:r w:rsidRPr="009D0799">
        <w:rPr>
          <w:rFonts w:ascii="Arial" w:hAnsi="Arial" w:cs="Arial"/>
          <w:b/>
          <w:bCs/>
          <w:color w:val="222222"/>
          <w:shd w:val="clear" w:color="auto" w:fill="FFFFFF"/>
          <w:lang w:val="es-ES"/>
        </w:rPr>
        <w:t>clase</w:t>
      </w:r>
      <w:r w:rsidRPr="009D0799">
        <w:rPr>
          <w:rFonts w:ascii="Arial" w:hAnsi="Arial" w:cs="Arial"/>
          <w:color w:val="222222"/>
          <w:shd w:val="clear" w:color="auto" w:fill="FFFFFF"/>
          <w:lang w:val="es-ES"/>
        </w:rPr>
        <w:t> es una plantilla para la creación de objetos de datos según un modelo predefinido. Las </w:t>
      </w:r>
      <w:r w:rsidRPr="009D0799">
        <w:rPr>
          <w:rFonts w:ascii="Arial" w:hAnsi="Arial" w:cs="Arial"/>
          <w:b/>
          <w:bCs/>
          <w:color w:val="222222"/>
          <w:shd w:val="clear" w:color="auto" w:fill="FFFFFF"/>
          <w:lang w:val="es-ES"/>
        </w:rPr>
        <w:t>clases</w:t>
      </w:r>
      <w:r w:rsidRPr="009D0799">
        <w:rPr>
          <w:rFonts w:ascii="Arial" w:hAnsi="Arial" w:cs="Arial"/>
          <w:color w:val="222222"/>
          <w:shd w:val="clear" w:color="auto" w:fill="FFFFFF"/>
          <w:lang w:val="es-ES"/>
        </w:rPr>
        <w:t> se utilizan para representar entidades o conceptos, como los sustantivos en el lenguaje.</w:t>
      </w:r>
      <w:r>
        <w:rPr>
          <w:rFonts w:ascii="Arial" w:hAnsi="Arial" w:cs="Arial"/>
          <w:color w:val="222222"/>
          <w:shd w:val="clear" w:color="auto" w:fill="FFFFFF"/>
          <w:lang w:val="es-ES"/>
        </w:rPr>
        <w:t xml:space="preserve"> </w:t>
      </w:r>
      <w:bookmarkStart w:id="0" w:name="_GoBack"/>
      <w:bookmarkEnd w:id="0"/>
    </w:p>
    <w:sectPr w:rsidR="009D0799" w:rsidRPr="009D07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799"/>
    <w:rsid w:val="002E5993"/>
    <w:rsid w:val="003C2C5D"/>
    <w:rsid w:val="00527A02"/>
    <w:rsid w:val="00585253"/>
    <w:rsid w:val="009D0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B43F"/>
  <w15:chartTrackingRefBased/>
  <w15:docId w15:val="{6794D33B-B6D3-4F95-A710-E24414D86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103</Words>
  <Characters>589</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Garcia Mora</dc:creator>
  <cp:keywords/>
  <dc:description/>
  <cp:lastModifiedBy>Brayan Garcia Mora</cp:lastModifiedBy>
  <cp:revision>2</cp:revision>
  <dcterms:created xsi:type="dcterms:W3CDTF">2019-10-31T01:05:00Z</dcterms:created>
  <dcterms:modified xsi:type="dcterms:W3CDTF">2019-10-31T03:11:00Z</dcterms:modified>
</cp:coreProperties>
</file>