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400"/>
      </w:pPr>
      <w:r>
        <w:rPr>
          <w:rFonts w:ascii="Segoe UI" w:hAnsi="Segoe UI"/>
          <w:b/>
          <w:color w:val="475569"/>
          <w:sz w:val="26"/>
        </w:rPr>
        <w:t>TALLER DE RECONSTRUCCIÓN DE MOTORES</w:t>
      </w:r>
    </w:p>
    <w:p>
      <w:pPr>
        <w:spacing w:after="120"/>
      </w:pPr>
      <w:r>
        <w:rPr>
          <w:rFonts w:ascii="Segoe UI" w:hAnsi="Segoe UI"/>
          <w:b/>
          <w:color w:val="1E3A8A"/>
          <w:sz w:val="64"/>
        </w:rPr>
        <w:t>MANUAL DE USUARIO</w:t>
      </w:r>
    </w:p>
    <w:p>
      <w:pPr>
        <w:spacing w:after="500"/>
      </w:pPr>
      <w:r>
        <w:rPr>
          <w:rFonts w:ascii="Segoe UI" w:hAnsi="Segoe UI"/>
          <w:b/>
          <w:color w:val="2563EB"/>
          <w:sz w:val="36"/>
        </w:rPr>
        <w:t>Módulo de Gestión para el Personal Administrativo</w:t>
      </w:r>
    </w:p>
    <w:p>
      <w:pPr>
        <w:spacing w:line="288" w:lineRule="auto" w:after="2800"/>
      </w:pPr>
      <w:r>
        <w:rPr>
          <w:rFonts w:ascii="Segoe UI" w:hAnsi="Segoe UI"/>
          <w:color w:val="475569"/>
          <w:sz w:val="22"/>
        </w:rPr>
        <w:t>Guía oficial completa, paso a paso y con capturas de pantalla reales para la recepción de motores, gestión de clientes, emisión de órdenes de trabajo, seguimiento público por QR y control de asignaciones operativas.</w:t>
      </w:r>
    </w:p>
    <w:p>
      <w:pPr>
        <w:spacing w:before="800" w:line="288" w:lineRule="auto"/>
      </w:pPr>
      <w:r>
        <w:rPr>
          <w:b/>
          <w:color w:val="1E3A8A"/>
        </w:rPr>
        <w:t xml:space="preserve">Rol Objetivo: </w:t>
      </w:r>
      <w:r>
        <w:t>Personal Administrativo (Front-desk / Recepción / Atención al Cliente)</w:t>
        <w:br/>
      </w:r>
      <w:r>
        <w:rPr>
          <w:b/>
          <w:color w:val="1E3A8A"/>
        </w:rPr>
        <w:t xml:space="preserve">Versión del Sistema: </w:t>
      </w:r>
      <w:r>
        <w:t>1.0.0 Producción (Cloud &amp; Web)</w:t>
        <w:br/>
      </w:r>
      <w:r>
        <w:rPr>
          <w:b/>
          <w:color w:val="1E3A8A"/>
        </w:rPr>
        <w:t xml:space="preserve">Fecha de Publicación: </w:t>
      </w:r>
      <w:r>
        <w:t>Octubre 2026</w:t>
        <w:br/>
      </w:r>
    </w:p>
    <w:p>
      <w:r>
        <w:br w:type="page"/>
      </w:r>
    </w:p>
    <w:p>
      <w:pPr>
        <w:keepNext/>
        <w:spacing w:before="480" w:after="160"/>
      </w:pPr>
      <w:r>
        <w:rPr>
          <w:rFonts w:ascii="Segoe UI" w:hAnsi="Segoe UI"/>
          <w:b/>
          <w:color w:val="1E3A8A"/>
          <w:sz w:val="40"/>
        </w:rPr>
        <w:t>Tabla de Contenido</w:t>
      </w:r>
    </w:p>
    <w:p>
      <w:pPr>
        <w:spacing w:after="80"/>
      </w:pPr>
      <w:r>
        <w:rPr>
          <w:rFonts w:ascii="Segoe UI" w:hAnsi="Segoe UI"/>
          <w:b/>
          <w:color w:val="2563EB"/>
          <w:sz w:val="22"/>
        </w:rPr>
        <w:t>1. Introducción y Alcance del Módulo</w:t>
      </w:r>
      <w:r>
        <w:t xml:space="preserve"> — </w:t>
      </w:r>
      <w:r>
        <w:rPr>
          <w:rFonts w:ascii="Segoe UI" w:hAnsi="Segoe UI"/>
          <w:color w:val="475569"/>
          <w:sz w:val="20"/>
        </w:rPr>
        <w:t>Propósito del manual y responsabilidades del puesto</w:t>
      </w:r>
    </w:p>
    <w:p>
      <w:pPr>
        <w:spacing w:after="80"/>
      </w:pPr>
      <w:r>
        <w:rPr>
          <w:rFonts w:ascii="Segoe UI" w:hAnsi="Segoe UI"/>
          <w:b/>
          <w:color w:val="2563EB"/>
          <w:sz w:val="22"/>
        </w:rPr>
        <w:t>2. Requisitos de Acceso y Navegación</w:t>
      </w:r>
      <w:r>
        <w:t xml:space="preserve"> — </w:t>
      </w:r>
      <w:r>
        <w:rPr>
          <w:rFonts w:ascii="Segoe UI" w:hAnsi="Segoe UI"/>
          <w:color w:val="475569"/>
          <w:sz w:val="20"/>
        </w:rPr>
        <w:t>Plataforma web, dispositivos y seguridad</w:t>
      </w:r>
    </w:p>
    <w:p>
      <w:pPr>
        <w:spacing w:after="80"/>
      </w:pPr>
      <w:r>
        <w:rPr>
          <w:rFonts w:ascii="Segoe UI" w:hAnsi="Segoe UI"/>
          <w:b/>
          <w:color w:val="2563EB"/>
          <w:sz w:val="22"/>
        </w:rPr>
        <w:t>3. Acceso al Sistema e Inicio de Sesión</w:t>
      </w:r>
      <w:r>
        <w:t xml:space="preserve"> — </w:t>
      </w:r>
      <w:r>
        <w:rPr>
          <w:rFonts w:ascii="Segoe UI" w:hAnsi="Segoe UI"/>
          <w:color w:val="475569"/>
          <w:sz w:val="20"/>
        </w:rPr>
        <w:t>Ingreso seguro con credenciales institucionales</w:t>
      </w:r>
    </w:p>
    <w:p>
      <w:pPr>
        <w:spacing w:after="80"/>
      </w:pPr>
      <w:r>
        <w:rPr>
          <w:rFonts w:ascii="Segoe UI" w:hAnsi="Segoe UI"/>
          <w:b/>
          <w:color w:val="2563EB"/>
          <w:sz w:val="22"/>
        </w:rPr>
        <w:t>4. Dashboard Administrativo (Panel Principal)</w:t>
      </w:r>
      <w:r>
        <w:t xml:space="preserve"> — </w:t>
      </w:r>
      <w:r>
        <w:rPr>
          <w:rFonts w:ascii="Segoe UI" w:hAnsi="Segoe UI"/>
          <w:color w:val="475569"/>
          <w:sz w:val="20"/>
        </w:rPr>
        <w:t>Métricas KPI operativas y próximas fechas estimadas</w:t>
      </w:r>
    </w:p>
    <w:p>
      <w:pPr>
        <w:spacing w:after="80"/>
      </w:pPr>
      <w:r>
        <w:rPr>
          <w:rFonts w:ascii="Segoe UI" w:hAnsi="Segoe UI"/>
          <w:b/>
          <w:color w:val="2563EB"/>
          <w:sz w:val="22"/>
        </w:rPr>
        <w:t>5. Gestión de Clientes</w:t>
      </w:r>
      <w:r>
        <w:t xml:space="preserve"> — </w:t>
      </w:r>
      <w:r>
        <w:rPr>
          <w:rFonts w:ascii="Segoe UI" w:hAnsi="Segoe UI"/>
          <w:color w:val="475569"/>
          <w:sz w:val="20"/>
        </w:rPr>
        <w:t>Directorio, registro de nuevo cliente y edición de datos</w:t>
      </w:r>
    </w:p>
    <w:p>
      <w:pPr>
        <w:spacing w:after="80"/>
      </w:pPr>
      <w:r>
        <w:rPr>
          <w:rFonts w:ascii="Segoe UI" w:hAnsi="Segoe UI"/>
          <w:b/>
          <w:color w:val="2563EB"/>
          <w:sz w:val="22"/>
        </w:rPr>
        <w:t>6. Ficha e Historial del Cliente</w:t>
      </w:r>
      <w:r>
        <w:t xml:space="preserve"> — </w:t>
      </w:r>
      <w:r>
        <w:rPr>
          <w:rFonts w:ascii="Segoe UI" w:hAnsi="Segoe UI"/>
          <w:color w:val="475569"/>
          <w:sz w:val="20"/>
        </w:rPr>
        <w:t>Consulta de motores y trabajos realizados por cliente</w:t>
      </w:r>
    </w:p>
    <w:p>
      <w:pPr>
        <w:spacing w:after="80"/>
      </w:pPr>
      <w:r>
        <w:rPr>
          <w:rFonts w:ascii="Segoe UI" w:hAnsi="Segoe UI"/>
          <w:b/>
          <w:color w:val="2563EB"/>
          <w:sz w:val="22"/>
        </w:rPr>
        <w:t>7. Gestión de Órdenes de Trabajo (OT)</w:t>
      </w:r>
      <w:r>
        <w:t xml:space="preserve"> — </w:t>
      </w:r>
      <w:r>
        <w:rPr>
          <w:rFonts w:ascii="Segoe UI" w:hAnsi="Segoe UI"/>
          <w:color w:val="475569"/>
          <w:sz w:val="20"/>
        </w:rPr>
        <w:t>Catálogo, estados operativos y filtros</w:t>
      </w:r>
    </w:p>
    <w:p>
      <w:pPr>
        <w:spacing w:after="80"/>
      </w:pPr>
      <w:r>
        <w:rPr>
          <w:rFonts w:ascii="Segoe UI" w:hAnsi="Segoe UI"/>
          <w:b/>
          <w:color w:val="2563EB"/>
          <w:sz w:val="22"/>
        </w:rPr>
        <w:t>8. Registro de una Nueva Orden de Trabajo</w:t>
      </w:r>
      <w:r>
        <w:t xml:space="preserve"> — </w:t>
      </w:r>
      <w:r>
        <w:rPr>
          <w:rFonts w:ascii="Segoe UI" w:hAnsi="Segoe UI"/>
          <w:color w:val="475569"/>
          <w:sz w:val="20"/>
        </w:rPr>
        <w:t>Paso a paso para la recepción de motores en el taller</w:t>
      </w:r>
    </w:p>
    <w:p>
      <w:pPr>
        <w:spacing w:after="80"/>
      </w:pPr>
      <w:r>
        <w:rPr>
          <w:rFonts w:ascii="Segoe UI" w:hAnsi="Segoe UI"/>
          <w:b/>
          <w:color w:val="2563EB"/>
          <w:sz w:val="22"/>
        </w:rPr>
        <w:t>9. Detalle y Seguimiento de la Orden</w:t>
      </w:r>
      <w:r>
        <w:t xml:space="preserve"> — </w:t>
      </w:r>
      <w:r>
        <w:rPr>
          <w:rFonts w:ascii="Segoe UI" w:hAnsi="Segoe UI"/>
          <w:color w:val="475569"/>
          <w:sz w:val="20"/>
        </w:rPr>
        <w:t>Control de avances, información técnica y línea de tiempo</w:t>
      </w:r>
    </w:p>
    <w:p>
      <w:pPr>
        <w:spacing w:after="80"/>
      </w:pPr>
      <w:r>
        <w:rPr>
          <w:rFonts w:ascii="Segoe UI" w:hAnsi="Segoe UI"/>
          <w:b/>
          <w:color w:val="2563EB"/>
          <w:sz w:val="22"/>
        </w:rPr>
        <w:t>10. Opciones de Seguimiento Público para el Cliente</w:t>
      </w:r>
      <w:r>
        <w:t xml:space="preserve"> — </w:t>
      </w:r>
      <w:r>
        <w:rPr>
          <w:rFonts w:ascii="Segoe UI" w:hAnsi="Segoe UI"/>
          <w:color w:val="475569"/>
          <w:sz w:val="20"/>
        </w:rPr>
        <w:t>Generación de Código QR, WhatsApp y enlace público</w:t>
      </w:r>
    </w:p>
    <w:p>
      <w:pPr>
        <w:spacing w:after="80"/>
      </w:pPr>
      <w:r>
        <w:rPr>
          <w:rFonts w:ascii="Segoe UI" w:hAnsi="Segoe UI"/>
          <w:b/>
          <w:color w:val="2563EB"/>
          <w:sz w:val="22"/>
        </w:rPr>
        <w:t>11. Tablero de Asignaciones al Personal Operativo</w:t>
      </w:r>
      <w:r>
        <w:t xml:space="preserve"> — </w:t>
      </w:r>
      <w:r>
        <w:rPr>
          <w:rFonts w:ascii="Segoe UI" w:hAnsi="Segoe UI"/>
          <w:color w:val="475569"/>
          <w:sz w:val="20"/>
        </w:rPr>
        <w:t>Asignación equitativa y balance de mecánicos</w:t>
      </w:r>
    </w:p>
    <w:p>
      <w:pPr>
        <w:spacing w:after="80"/>
      </w:pPr>
      <w:r>
        <w:rPr>
          <w:rFonts w:ascii="Segoe UI" w:hAnsi="Segoe UI"/>
          <w:b/>
          <w:color w:val="2563EB"/>
          <w:sz w:val="22"/>
        </w:rPr>
        <w:t>12. Preguntas Frecuentes y Buenas Prácticas</w:t>
      </w:r>
      <w:r>
        <w:t xml:space="preserve"> — </w:t>
      </w:r>
      <w:r>
        <w:rPr>
          <w:rFonts w:ascii="Segoe UI" w:hAnsi="Segoe UI"/>
          <w:color w:val="475569"/>
          <w:sz w:val="20"/>
        </w:rPr>
        <w:t>Solución de incidencias comunes y soporte</w:t>
      </w:r>
    </w:p>
    <w:p>
      <w:r>
        <w:br w:type="page"/>
      </w:r>
    </w:p>
    <w:p>
      <w:pPr>
        <w:keepNext/>
        <w:spacing w:before="480" w:after="160"/>
      </w:pPr>
      <w:r>
        <w:rPr>
          <w:rFonts w:ascii="Segoe UI" w:hAnsi="Segoe UI"/>
          <w:b/>
          <w:color w:val="1E3A8A"/>
          <w:sz w:val="40"/>
        </w:rPr>
        <w:t>1. Introducción y Alcance del Módulo</w:t>
      </w:r>
    </w:p>
    <w:p>
      <w:pPr>
        <w:spacing w:after="120" w:line="276" w:lineRule="auto"/>
      </w:pPr>
      <w:r>
        <w:rPr>
          <w:rFonts w:ascii="Segoe UI" w:hAnsi="Segoe UI"/>
          <w:color w:val="0F172A"/>
          <w:sz w:val="21"/>
        </w:rPr>
        <w:t>El presente manual está dirigido exclusivamente al Personal Administrativo del Taller de Reconstrucción de Motores. El personal administrativo representa el primer punto de contacto entre el cliente y el taller, siendo el responsable de recibir las piezas mecánicas, registrar la información personal del propietario, crear las órdenes de servicio y dar seguimiento transparente a cada trabajo.</w:t>
      </w:r>
    </w:p>
    <w:p>
      <w:pPr>
        <w:spacing w:after="120" w:line="276" w:lineRule="auto"/>
      </w:pPr>
      <w:r>
        <w:rPr>
          <w:rFonts w:ascii="Segoe UI" w:hAnsi="Segoe UI"/>
          <w:color w:val="0F172A"/>
          <w:sz w:val="21"/>
        </w:rPr>
        <w:t>Las funciones principales habilitadas para este rol incluyen:</w:t>
      </w:r>
    </w:p>
    <w:p>
      <w:pPr>
        <w:pStyle w:val="ListBullet"/>
        <w:spacing w:after="80" w:line="276" w:lineRule="auto"/>
      </w:pPr>
      <w:r>
        <w:rPr>
          <w:rFonts w:ascii="Segoe UI" w:hAnsi="Segoe UI"/>
          <w:b/>
          <w:color w:val="0F172A"/>
          <w:sz w:val="21"/>
        </w:rPr>
        <w:t xml:space="preserve">Recepción y Registro de Clientes: </w:t>
      </w:r>
      <w:r>
        <w:rPr>
          <w:rFonts w:ascii="Segoe UI" w:hAnsi="Segoe UI"/>
          <w:color w:val="0F172A"/>
          <w:sz w:val="21"/>
        </w:rPr>
        <w:t>Crear y actualizar la base de datos de personas individuales y empresas con NIT, DPI o Pasaporte.</w:t>
      </w:r>
    </w:p>
    <w:p>
      <w:pPr>
        <w:pStyle w:val="ListBullet"/>
        <w:spacing w:after="80" w:line="276" w:lineRule="auto"/>
      </w:pPr>
      <w:r>
        <w:rPr>
          <w:rFonts w:ascii="Segoe UI" w:hAnsi="Segoe UI"/>
          <w:b/>
          <w:color w:val="0F172A"/>
          <w:sz w:val="21"/>
        </w:rPr>
        <w:t xml:space="preserve">Emisión de Órdenes de Trabajo (OT): </w:t>
      </w:r>
      <w:r>
        <w:rPr>
          <w:rFonts w:ascii="Segoe UI" w:hAnsi="Segoe UI"/>
          <w:color w:val="0F172A"/>
          <w:sz w:val="21"/>
        </w:rPr>
        <w:t>Generar el comprobante formal con los datos del motor (marca, modelo, serie, servicio requerido y notas de ingreso).</w:t>
      </w:r>
    </w:p>
    <w:p>
      <w:pPr>
        <w:pStyle w:val="ListBullet"/>
        <w:spacing w:after="80" w:line="276" w:lineRule="auto"/>
      </w:pPr>
      <w:r>
        <w:rPr>
          <w:rFonts w:ascii="Segoe UI" w:hAnsi="Segoe UI"/>
          <w:b/>
          <w:color w:val="0F172A"/>
          <w:sz w:val="21"/>
        </w:rPr>
        <w:t xml:space="preserve">Entrega de Seguimiento Inmediato: </w:t>
      </w:r>
      <w:r>
        <w:rPr>
          <w:rFonts w:ascii="Segoe UI" w:hAnsi="Segoe UI"/>
          <w:color w:val="0F172A"/>
          <w:sz w:val="21"/>
        </w:rPr>
        <w:t>Proveer al cliente su código único de seguimiento, tarjeta con Código QR impreso o digital, y envío directo del enlace vía WhatsApp.</w:t>
      </w:r>
    </w:p>
    <w:p>
      <w:pPr>
        <w:pStyle w:val="ListBullet"/>
        <w:spacing w:after="80" w:line="276" w:lineRule="auto"/>
      </w:pPr>
      <w:r>
        <w:rPr>
          <w:rFonts w:ascii="Segoe UI" w:hAnsi="Segoe UI"/>
          <w:b/>
          <w:color w:val="0F172A"/>
          <w:sz w:val="21"/>
        </w:rPr>
        <w:t xml:space="preserve">Supervisión del Flujo Operativo: </w:t>
      </w:r>
      <w:r>
        <w:rPr>
          <w:rFonts w:ascii="Segoe UI" w:hAnsi="Segoe UI"/>
          <w:color w:val="0F172A"/>
          <w:sz w:val="21"/>
        </w:rPr>
        <w:t>Consultar el progreso de cada motor desde el Dashboard y verificar las fechas estimadas de entrega.</w:t>
      </w:r>
    </w:p>
    <w:p>
      <w:pPr>
        <w:pStyle w:val="ListBullet"/>
        <w:spacing w:after="80" w:line="276" w:lineRule="auto"/>
      </w:pPr>
      <w:r>
        <w:rPr>
          <w:rFonts w:ascii="Segoe UI" w:hAnsi="Segoe UI"/>
          <w:b/>
          <w:color w:val="0F172A"/>
          <w:sz w:val="21"/>
        </w:rPr>
        <w:t xml:space="preserve">Asignación de Personal Técnico: </w:t>
      </w:r>
      <w:r>
        <w:rPr>
          <w:rFonts w:ascii="Segoe UI" w:hAnsi="Segoe UI"/>
          <w:color w:val="0F172A"/>
          <w:sz w:val="21"/>
        </w:rPr>
        <w:t>Asignar mecánicos responsables a las órdenes registradas según su disponibilidad.</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24" w:space="0" w:color="2563EB"/>
              <w:bottom w:val="none"/>
              <w:right w:val="none"/>
            </w:tcBorders>
          </w:tcPr>
          <w:p>
            <w:pPr>
              <w:spacing w:before="120" w:after="40"/>
            </w:pPr>
            <w:r>
              <w:rPr>
                <w:rFonts w:ascii="Segoe UI" w:hAnsi="Segoe UI"/>
                <w:b/>
                <w:color w:val="1E3A8A"/>
                <w:sz w:val="21"/>
              </w:rPr>
              <w:t xml:space="preserve">📌 Principio de Calidad: </w:t>
            </w:r>
            <w:r>
              <w:rPr>
                <w:rFonts w:ascii="Segoe UI" w:hAnsi="Segoe UI"/>
                <w:color w:val="0F172A"/>
                <w:sz w:val="20"/>
              </w:rPr>
              <w:t>Toda información registrada en el sistema se refleja en tiempo real tanto en el panel de los mecánicos como en el portal público del cliente. Por ello, es esencial ingresar los números de serie y teléfonos de contacto de forma exacta.</w:t>
            </w:r>
          </w:p>
        </w:tc>
      </w:tr>
    </w:tbl>
    <w:p>
      <w:pPr>
        <w:spacing w:before="80" w:after="80"/>
      </w:pPr>
    </w:p>
    <w:p>
      <w:pPr>
        <w:keepNext/>
        <w:spacing w:before="480" w:after="160"/>
      </w:pPr>
      <w:r>
        <w:rPr>
          <w:rFonts w:ascii="Segoe UI" w:hAnsi="Segoe UI"/>
          <w:b/>
          <w:color w:val="1E3A8A"/>
          <w:sz w:val="40"/>
        </w:rPr>
        <w:t>2. Requisitos de Acceso y Navegación</w:t>
      </w:r>
    </w:p>
    <w:p>
      <w:pPr>
        <w:spacing w:after="120" w:line="276" w:lineRule="auto"/>
      </w:pPr>
      <w:r>
        <w:rPr>
          <w:rFonts w:ascii="Segoe UI" w:hAnsi="Segoe UI"/>
          <w:color w:val="0F172A"/>
          <w:sz w:val="21"/>
        </w:rPr>
        <w:t>El sistema es una aplicación web responsiva (SaaS) optimizada para funcionar desde computadoras de escritorio, laptops y tablets. Se recomienda el uso de navegadores modernos como Google Chrome, Microsoft Edge, Mozilla Firefox o Safari.</w:t>
      </w:r>
    </w:p>
    <w:p>
      <w:pPr>
        <w:pStyle w:val="ListBullet"/>
        <w:spacing w:after="80" w:line="276" w:lineRule="auto"/>
      </w:pPr>
      <w:r>
        <w:rPr>
          <w:rFonts w:ascii="Segoe UI" w:hAnsi="Segoe UI"/>
          <w:b/>
          <w:color w:val="0F172A"/>
          <w:sz w:val="21"/>
        </w:rPr>
        <w:t xml:space="preserve">Dirección Web Oficial (Cloud): </w:t>
      </w:r>
      <w:r>
        <w:rPr>
          <w:rFonts w:ascii="Segoe UI" w:hAnsi="Segoe UI"/>
          <w:color w:val="0F172A"/>
          <w:sz w:val="21"/>
        </w:rPr>
        <w:t>https://sistema-motores-frontend.vercel.app</w:t>
      </w:r>
    </w:p>
    <w:p>
      <w:pPr>
        <w:pStyle w:val="ListBullet"/>
        <w:spacing w:after="80" w:line="276" w:lineRule="auto"/>
      </w:pPr>
      <w:r>
        <w:rPr>
          <w:rFonts w:ascii="Segoe UI" w:hAnsi="Segoe UI"/>
          <w:b/>
          <w:color w:val="0F172A"/>
          <w:sz w:val="21"/>
        </w:rPr>
        <w:t xml:space="preserve">Dirección de Red Local (Taller): </w:t>
      </w:r>
      <w:r>
        <w:rPr>
          <w:rFonts w:ascii="Segoe UI" w:hAnsi="Segoe UI"/>
          <w:color w:val="0F172A"/>
          <w:sz w:val="21"/>
        </w:rPr>
        <w:t>http://localhost:3000 (o IP asignada en red interna)</w:t>
      </w:r>
    </w:p>
    <w:p>
      <w:pPr>
        <w:keepNext/>
        <w:spacing w:before="480" w:after="160"/>
      </w:pPr>
      <w:r>
        <w:rPr>
          <w:rFonts w:ascii="Segoe UI" w:hAnsi="Segoe UI"/>
          <w:b/>
          <w:color w:val="1E3A8A"/>
          <w:sz w:val="40"/>
        </w:rPr>
        <w:t>3. Acceso al Sistema e Inicio de Sesión</w:t>
      </w:r>
    </w:p>
    <w:p>
      <w:pPr>
        <w:spacing w:after="120" w:line="276" w:lineRule="auto"/>
      </w:pPr>
      <w:r>
        <w:rPr>
          <w:rFonts w:ascii="Segoe UI" w:hAnsi="Segoe UI"/>
          <w:color w:val="0F172A"/>
          <w:sz w:val="21"/>
        </w:rPr>
        <w:t>Para ingresar al sistema, diríjase a la URL oficial. El sistema presentará la pantalla de inicio de sesión seguro.</w:t>
      </w:r>
    </w:p>
    <w:p>
      <w:pPr>
        <w:pStyle w:val="ListBullet"/>
        <w:spacing w:after="80" w:line="276" w:lineRule="auto"/>
      </w:pPr>
      <w:r>
        <w:rPr>
          <w:rFonts w:ascii="Segoe UI" w:hAnsi="Segoe UI"/>
          <w:b/>
          <w:color w:val="0F172A"/>
          <w:sz w:val="21"/>
        </w:rPr>
        <w:t xml:space="preserve">Paso 1: </w:t>
      </w:r>
      <w:r>
        <w:rPr>
          <w:rFonts w:ascii="Segoe UI" w:hAnsi="Segoe UI"/>
          <w:color w:val="0F172A"/>
          <w:sz w:val="21"/>
        </w:rPr>
        <w:t>Ingrese su correo electrónico asignado (por ejemplo: anette@gmail.com).</w:t>
      </w:r>
    </w:p>
    <w:p>
      <w:pPr>
        <w:pStyle w:val="ListBullet"/>
        <w:spacing w:after="80" w:line="276" w:lineRule="auto"/>
      </w:pPr>
      <w:r>
        <w:rPr>
          <w:rFonts w:ascii="Segoe UI" w:hAnsi="Segoe UI"/>
          <w:b/>
          <w:color w:val="0F172A"/>
          <w:sz w:val="21"/>
        </w:rPr>
        <w:t xml:space="preserve">Paso 2: </w:t>
      </w:r>
      <w:r>
        <w:rPr>
          <w:rFonts w:ascii="Segoe UI" w:hAnsi="Segoe UI"/>
          <w:color w:val="0F172A"/>
          <w:sz w:val="21"/>
        </w:rPr>
        <w:t>Introduzca su contraseña institucional. Puede hacer clic en el ícono del ojo para verificar los caracteres ingresados.</w:t>
      </w:r>
    </w:p>
    <w:p>
      <w:pPr>
        <w:pStyle w:val="ListBullet"/>
        <w:spacing w:after="80" w:line="276" w:lineRule="auto"/>
      </w:pPr>
      <w:r>
        <w:rPr>
          <w:rFonts w:ascii="Segoe UI" w:hAnsi="Segoe UI"/>
          <w:b/>
          <w:color w:val="0F172A"/>
          <w:sz w:val="21"/>
        </w:rPr>
        <w:t xml:space="preserve">Paso 3: </w:t>
      </w:r>
      <w:r>
        <w:rPr>
          <w:rFonts w:ascii="Segoe UI" w:hAnsi="Segoe UI"/>
          <w:color w:val="0F172A"/>
          <w:sz w:val="21"/>
        </w:rPr>
        <w:t>Presione el botón 'Ingresar al panel'.</w:t>
      </w:r>
    </w:p>
    <w:p>
      <w:pPr>
        <w:keepNext/>
        <w:spacing w:before="16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1: Pantalla de inicio de sesión seguro del sistema Motor Repair.</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24" w:space="0" w:color="2563EB"/>
              <w:bottom w:val="none"/>
              <w:right w:val="none"/>
            </w:tcBorders>
          </w:tcPr>
          <w:p>
            <w:pPr>
              <w:spacing w:before="120" w:after="40"/>
            </w:pPr>
            <w:r>
              <w:rPr>
                <w:rFonts w:ascii="Segoe UI" w:hAnsi="Segoe UI"/>
                <w:b/>
                <w:color w:val="1E3A8A"/>
                <w:sz w:val="21"/>
              </w:rPr>
              <w:t xml:space="preserve">📌 Seguridad de Contraseñas: </w:t>
            </w:r>
            <w:r>
              <w:rPr>
                <w:rFonts w:ascii="Segoe UI" w:hAnsi="Segoe UI"/>
                <w:color w:val="0F172A"/>
                <w:sz w:val="20"/>
              </w:rPr>
              <w:t>El sistema bloquea temporalmente el acceso por 15 minutos tras 5 intentos fallidos consecutivos para prevenir accesos no autorizados. Si olvida su contraseña, solicite un restablecimiento a un Administrador del sistema.</w:t>
            </w:r>
          </w:p>
        </w:tc>
      </w:tr>
    </w:tbl>
    <w:p>
      <w:pPr>
        <w:spacing w:before="80" w:after="80"/>
      </w:pPr>
    </w:p>
    <w:p>
      <w:pPr>
        <w:keepNext/>
        <w:spacing w:before="480" w:after="160"/>
      </w:pPr>
      <w:r>
        <w:rPr>
          <w:rFonts w:ascii="Segoe UI" w:hAnsi="Segoe UI"/>
          <w:b/>
          <w:color w:val="1E3A8A"/>
          <w:sz w:val="40"/>
        </w:rPr>
        <w:t>4. Dashboard Administrativo (Panel Principal)</w:t>
      </w:r>
    </w:p>
    <w:p>
      <w:pPr>
        <w:spacing w:after="120" w:line="276" w:lineRule="auto"/>
      </w:pPr>
      <w:r>
        <w:rPr>
          <w:rFonts w:ascii="Segoe UI" w:hAnsi="Segoe UI"/>
          <w:color w:val="0F172A"/>
          <w:sz w:val="21"/>
        </w:rPr>
        <w:t>Una vez autenticado exitosamente, el sistema lo dirigirá de manera automática al Dashboard Administrativo. Esta vista condensa el estado operativo global del taller en tiempo real.</w:t>
      </w:r>
    </w:p>
    <w:p>
      <w:pPr>
        <w:keepNext/>
        <w:spacing w:before="16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dashboard.png"/>
                    <pic:cNvPicPr/>
                  </pic:nvPicPr>
                  <pic:blipFill>
                    <a:blip r:embed="rId11"/>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2: Dashboard administrativo con métricas KPI y accesos rápidos.</w:t>
      </w:r>
    </w:p>
    <w:p>
      <w:pPr>
        <w:keepNext/>
        <w:spacing w:before="280" w:after="120"/>
      </w:pPr>
      <w:r>
        <w:rPr>
          <w:rFonts w:ascii="Segoe UI" w:hAnsi="Segoe UI"/>
          <w:b/>
          <w:color w:val="2563EB"/>
          <w:sz w:val="28"/>
        </w:rPr>
        <w:t>4.1 Tarjetas de Indicadores Clave (KPIs)</w:t>
      </w:r>
    </w:p>
    <w:p>
      <w:pPr>
        <w:pStyle w:val="ListBullet"/>
        <w:spacing w:after="80" w:line="276" w:lineRule="auto"/>
      </w:pPr>
      <w:r>
        <w:rPr>
          <w:rFonts w:ascii="Segoe UI" w:hAnsi="Segoe UI"/>
          <w:b/>
          <w:color w:val="0F172A"/>
          <w:sz w:val="21"/>
        </w:rPr>
        <w:t xml:space="preserve">Clientes: </w:t>
      </w:r>
      <w:r>
        <w:rPr>
          <w:rFonts w:ascii="Segoe UI" w:hAnsi="Segoe UI"/>
          <w:color w:val="0F172A"/>
          <w:sz w:val="21"/>
        </w:rPr>
        <w:t>Total de clientes registrados en la base de datos del taller.</w:t>
      </w:r>
    </w:p>
    <w:p>
      <w:pPr>
        <w:pStyle w:val="ListBullet"/>
        <w:spacing w:after="80" w:line="276" w:lineRule="auto"/>
      </w:pPr>
      <w:r>
        <w:rPr>
          <w:rFonts w:ascii="Segoe UI" w:hAnsi="Segoe UI"/>
          <w:b/>
          <w:color w:val="0F172A"/>
          <w:sz w:val="21"/>
        </w:rPr>
        <w:t xml:space="preserve">Pendientes: </w:t>
      </w:r>
      <w:r>
        <w:rPr>
          <w:rFonts w:ascii="Segoe UI" w:hAnsi="Segoe UI"/>
          <w:color w:val="0F172A"/>
          <w:sz w:val="21"/>
        </w:rPr>
        <w:t>Órdenes de trabajo recién recibidas que aún están en espera de revisión o diagnóstico inicial.</w:t>
      </w:r>
    </w:p>
    <w:p>
      <w:pPr>
        <w:pStyle w:val="ListBullet"/>
        <w:spacing w:after="80" w:line="276" w:lineRule="auto"/>
      </w:pPr>
      <w:r>
        <w:rPr>
          <w:rFonts w:ascii="Segoe UI" w:hAnsi="Segoe UI"/>
          <w:b/>
          <w:color w:val="0F172A"/>
          <w:sz w:val="21"/>
        </w:rPr>
        <w:t xml:space="preserve">En proceso: </w:t>
      </w:r>
      <w:r>
        <w:rPr>
          <w:rFonts w:ascii="Segoe UI" w:hAnsi="Segoe UI"/>
          <w:color w:val="0F172A"/>
          <w:sz w:val="21"/>
        </w:rPr>
        <w:t>Motores que actualmente están siendo trabajados o reconstruidos por los mecánicos.</w:t>
      </w:r>
    </w:p>
    <w:p>
      <w:pPr>
        <w:pStyle w:val="ListBullet"/>
        <w:spacing w:after="80" w:line="276" w:lineRule="auto"/>
      </w:pPr>
      <w:r>
        <w:rPr>
          <w:rFonts w:ascii="Segoe UI" w:hAnsi="Segoe UI"/>
          <w:b/>
          <w:color w:val="0F172A"/>
          <w:sz w:val="21"/>
        </w:rPr>
        <w:t xml:space="preserve">Finalizadas: </w:t>
      </w:r>
      <w:r>
        <w:rPr>
          <w:rFonts w:ascii="Segoe UI" w:hAnsi="Segoe UI"/>
          <w:color w:val="0F172A"/>
          <w:sz w:val="21"/>
        </w:rPr>
        <w:t>Órdenes cuyo trabajo mecánico ha concluido satisfactoriamente y están listas para entrega o facturación.</w:t>
      </w:r>
    </w:p>
    <w:p>
      <w:pPr>
        <w:pStyle w:val="ListBullet"/>
        <w:spacing w:after="80" w:line="276" w:lineRule="auto"/>
      </w:pPr>
      <w:r>
        <w:rPr>
          <w:rFonts w:ascii="Segoe UI" w:hAnsi="Segoe UI"/>
          <w:b/>
          <w:color w:val="0F172A"/>
          <w:sz w:val="21"/>
        </w:rPr>
        <w:t xml:space="preserve">Sin asignar: </w:t>
      </w:r>
      <w:r>
        <w:rPr>
          <w:rFonts w:ascii="Segoe UI" w:hAnsi="Segoe UI"/>
          <w:color w:val="0F172A"/>
          <w:sz w:val="21"/>
        </w:rPr>
        <w:t>Órdenes de trabajo que requieren atención inmediata porque aún no tienen un mecánico asignado.</w:t>
      </w:r>
    </w:p>
    <w:p>
      <w:pPr>
        <w:keepNext/>
        <w:spacing w:before="280" w:after="120"/>
      </w:pPr>
      <w:r>
        <w:rPr>
          <w:rFonts w:ascii="Segoe UI" w:hAnsi="Segoe UI"/>
          <w:b/>
          <w:color w:val="2563EB"/>
          <w:sz w:val="28"/>
        </w:rPr>
        <w:t>4.2 Botones de Acción Rápida</w:t>
      </w:r>
    </w:p>
    <w:p>
      <w:pPr>
        <w:spacing w:after="120" w:line="276" w:lineRule="auto"/>
      </w:pPr>
      <w:r>
        <w:rPr>
          <w:rFonts w:ascii="Segoe UI" w:hAnsi="Segoe UI"/>
          <w:color w:val="0F172A"/>
          <w:sz w:val="21"/>
        </w:rPr>
        <w:t>En la esquina superior derecha del Dashboard encontrará dos botones de acción directa:</w:t>
      </w:r>
    </w:p>
    <w:p>
      <w:pPr>
        <w:pStyle w:val="ListBullet"/>
        <w:spacing w:after="80" w:line="276" w:lineRule="auto"/>
      </w:pPr>
      <w:r>
        <w:rPr>
          <w:rFonts w:ascii="Segoe UI" w:hAnsi="Segoe UI"/>
          <w:b/>
          <w:color w:val="0F172A"/>
          <w:sz w:val="21"/>
        </w:rPr>
        <w:t xml:space="preserve">Nuevo cliente: </w:t>
      </w:r>
      <w:r>
        <w:rPr>
          <w:rFonts w:ascii="Segoe UI" w:hAnsi="Segoe UI"/>
          <w:color w:val="0F172A"/>
          <w:sz w:val="21"/>
        </w:rPr>
        <w:t>Abre de inmediato el formulario modal para ingresar los datos de un cliente que visita el taller por primera vez.</w:t>
      </w:r>
    </w:p>
    <w:p>
      <w:pPr>
        <w:pStyle w:val="ListBullet"/>
        <w:spacing w:after="80" w:line="276" w:lineRule="auto"/>
      </w:pPr>
      <w:r>
        <w:rPr>
          <w:rFonts w:ascii="Segoe UI" w:hAnsi="Segoe UI"/>
          <w:b/>
          <w:color w:val="0F172A"/>
          <w:sz w:val="21"/>
        </w:rPr>
        <w:t xml:space="preserve">Nueva orden: </w:t>
      </w:r>
      <w:r>
        <w:rPr>
          <w:rFonts w:ascii="Segoe UI" w:hAnsi="Segoe UI"/>
          <w:color w:val="0F172A"/>
          <w:sz w:val="21"/>
        </w:rPr>
        <w:t>Redirige al formulario de recepción de motor para generar una nueva orden de trabajo.</w:t>
      </w:r>
    </w:p>
    <w:p>
      <w:pPr>
        <w:keepNext/>
        <w:spacing w:before="280" w:after="120"/>
      </w:pPr>
      <w:r>
        <w:rPr>
          <w:rFonts w:ascii="Segoe UI" w:hAnsi="Segoe UI"/>
          <w:b/>
          <w:color w:val="2563EB"/>
          <w:sz w:val="28"/>
        </w:rPr>
        <w:t>4.3 Tabla de Próximas Fechas Estimadas</w:t>
      </w:r>
    </w:p>
    <w:p>
      <w:pPr>
        <w:spacing w:after="120" w:line="276" w:lineRule="auto"/>
      </w:pPr>
      <w:r>
        <w:rPr>
          <w:rFonts w:ascii="Segoe UI" w:hAnsi="Segoe UI"/>
          <w:color w:val="0F172A"/>
          <w:sz w:val="21"/>
        </w:rPr>
        <w:t>En la parte inferior del Dashboard se listan los trabajos con fecha de entrega próxima. Permite al personal administrativo alertar a los clientes o consultar con el equipo operativo si hay algún retraso antes de la fecha pactada.</w:t>
      </w:r>
    </w:p>
    <w:p>
      <w:r>
        <w:br w:type="page"/>
      </w:r>
    </w:p>
    <w:p>
      <w:pPr>
        <w:keepNext/>
        <w:spacing w:before="480" w:after="160"/>
      </w:pPr>
      <w:r>
        <w:rPr>
          <w:rFonts w:ascii="Segoe UI" w:hAnsi="Segoe UI"/>
          <w:b/>
          <w:color w:val="1E3A8A"/>
          <w:sz w:val="40"/>
        </w:rPr>
        <w:t>5. Gestión y Directorio de Clientes</w:t>
      </w:r>
    </w:p>
    <w:p>
      <w:pPr>
        <w:spacing w:after="120" w:line="276" w:lineRule="auto"/>
      </w:pPr>
      <w:r>
        <w:rPr>
          <w:rFonts w:ascii="Segoe UI" w:hAnsi="Segoe UI"/>
          <w:color w:val="0F172A"/>
          <w:sz w:val="21"/>
        </w:rPr>
        <w:t>El módulo de clientes permite gestionar toda la información de contacto y fiscal de los usuarios del taller. Para acceder, haga clic en 'Clientes' en el menú de navegación lateral.</w:t>
      </w:r>
    </w:p>
    <w:p>
      <w:pPr>
        <w:keepNext/>
        <w:spacing w:before="16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clientes_catalogo.png"/>
                    <pic:cNvPicPr/>
                  </pic:nvPicPr>
                  <pic:blipFill>
                    <a:blip r:embed="rId12"/>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3: Catálogo general de clientes con buscador y filtros.</w:t>
      </w:r>
    </w:p>
    <w:p>
      <w:pPr>
        <w:keepNext/>
        <w:spacing w:before="280" w:after="120"/>
      </w:pPr>
      <w:r>
        <w:rPr>
          <w:rFonts w:ascii="Segoe UI" w:hAnsi="Segoe UI"/>
          <w:b/>
          <w:color w:val="2563EB"/>
          <w:sz w:val="28"/>
        </w:rPr>
        <w:t>5.1 Búsqueda y Filtrado</w:t>
      </w:r>
    </w:p>
    <w:p>
      <w:pPr>
        <w:spacing w:after="120" w:line="276" w:lineRule="auto"/>
      </w:pPr>
      <w:r>
        <w:rPr>
          <w:rFonts w:ascii="Segoe UI" w:hAnsi="Segoe UI"/>
          <w:color w:val="0F172A"/>
          <w:sz w:val="21"/>
        </w:rPr>
        <w:t>En la parte superior del listado dispondrá de una barra de búsqueda inteligente:</w:t>
      </w:r>
    </w:p>
    <w:p>
      <w:pPr>
        <w:pStyle w:val="ListBullet"/>
        <w:spacing w:after="80" w:line="276" w:lineRule="auto"/>
      </w:pPr>
      <w:r>
        <w:rPr>
          <w:rFonts w:ascii="Segoe UI" w:hAnsi="Segoe UI"/>
          <w:b/>
          <w:color w:val="0F172A"/>
          <w:sz w:val="21"/>
        </w:rPr>
        <w:t xml:space="preserve">Criterios de Búsqueda: </w:t>
      </w:r>
      <w:r>
        <w:rPr>
          <w:rFonts w:ascii="Segoe UI" w:hAnsi="Segoe UI"/>
          <w:color w:val="0F172A"/>
          <w:sz w:val="21"/>
        </w:rPr>
        <w:t>Puede escribir el nombre del cliente, número de DPI, NIT, número telefónico o correo electrónico.</w:t>
      </w:r>
    </w:p>
    <w:p>
      <w:pPr>
        <w:pStyle w:val="ListBullet"/>
        <w:spacing w:after="80" w:line="276" w:lineRule="auto"/>
      </w:pPr>
      <w:r>
        <w:rPr>
          <w:rFonts w:ascii="Segoe UI" w:hAnsi="Segoe UI"/>
          <w:b/>
          <w:color w:val="0F172A"/>
          <w:sz w:val="21"/>
        </w:rPr>
        <w:t xml:space="preserve">Filtro por Documento: </w:t>
      </w:r>
      <w:r>
        <w:rPr>
          <w:rFonts w:ascii="Segoe UI" w:hAnsi="Segoe UI"/>
          <w:color w:val="0F172A"/>
          <w:sz w:val="21"/>
        </w:rPr>
        <w:t>Permite segmentar clientes registrados bajo DPI, NIT o Pasaporte.</w:t>
      </w:r>
    </w:p>
    <w:p>
      <w:pPr>
        <w:pStyle w:val="ListBullet"/>
        <w:spacing w:after="80" w:line="276" w:lineRule="auto"/>
      </w:pPr>
      <w:r>
        <w:rPr>
          <w:rFonts w:ascii="Segoe UI" w:hAnsi="Segoe UI"/>
          <w:b/>
          <w:color w:val="0F172A"/>
          <w:sz w:val="21"/>
        </w:rPr>
        <w:t xml:space="preserve">Botón Limpiar: </w:t>
      </w:r>
      <w:r>
        <w:rPr>
          <w:rFonts w:ascii="Segoe UI" w:hAnsi="Segoe UI"/>
          <w:color w:val="0F172A"/>
          <w:sz w:val="21"/>
        </w:rPr>
        <w:t>Restablece todos los filtros para mostrar nuevamente el listado completo.</w:t>
      </w:r>
    </w:p>
    <w:p>
      <w:pPr>
        <w:keepNext/>
        <w:spacing w:before="280" w:after="120"/>
      </w:pPr>
      <w:r>
        <w:rPr>
          <w:rFonts w:ascii="Segoe UI" w:hAnsi="Segoe UI"/>
          <w:b/>
          <w:color w:val="2563EB"/>
          <w:sz w:val="28"/>
        </w:rPr>
        <w:t>5.2 Registro de un Nuevo Cliente</w:t>
      </w:r>
    </w:p>
    <w:p>
      <w:pPr>
        <w:spacing w:after="120" w:line="276" w:lineRule="auto"/>
      </w:pPr>
      <w:r>
        <w:rPr>
          <w:rFonts w:ascii="Segoe UI" w:hAnsi="Segoe UI"/>
          <w:color w:val="0F172A"/>
          <w:sz w:val="21"/>
        </w:rPr>
        <w:t>Para registrar un cliente, presione el botón azul '+ Nuevo cliente'. Se abrirá el formulario modal de registro:</w:t>
      </w:r>
    </w:p>
    <w:p>
      <w:pPr>
        <w:keepNext/>
        <w:spacing w:before="16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cliente_nuevo_modal.png"/>
                    <pic:cNvPicPr/>
                  </pic:nvPicPr>
                  <pic:blipFill>
                    <a:blip r:embed="rId13"/>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4: Formulario modal para registrar un nuevo cliente.</w:t>
      </w:r>
    </w:p>
    <w:p>
      <w:pPr>
        <w:pStyle w:val="ListBullet"/>
        <w:spacing w:after="80" w:line="276" w:lineRule="auto"/>
      </w:pPr>
      <w:r>
        <w:rPr>
          <w:rFonts w:ascii="Segoe UI" w:hAnsi="Segoe UI"/>
          <w:b/>
          <w:color w:val="0F172A"/>
          <w:sz w:val="21"/>
        </w:rPr>
        <w:t xml:space="preserve">Nombre completo: </w:t>
      </w:r>
      <w:r>
        <w:rPr>
          <w:rFonts w:ascii="Segoe UI" w:hAnsi="Segoe UI"/>
          <w:color w:val="0F172A"/>
          <w:sz w:val="21"/>
        </w:rPr>
        <w:t>Nombre y apellidos completos del cliente o razón social de la empresa.</w:t>
      </w:r>
    </w:p>
    <w:p>
      <w:pPr>
        <w:pStyle w:val="ListBullet"/>
        <w:spacing w:after="80" w:line="276" w:lineRule="auto"/>
      </w:pPr>
      <w:r>
        <w:rPr>
          <w:rFonts w:ascii="Segoe UI" w:hAnsi="Segoe UI"/>
          <w:b/>
          <w:color w:val="0F172A"/>
          <w:sz w:val="21"/>
        </w:rPr>
        <w:t xml:space="preserve">Tipo de identificación: </w:t>
      </w:r>
      <w:r>
        <w:rPr>
          <w:rFonts w:ascii="Segoe UI" w:hAnsi="Segoe UI"/>
          <w:color w:val="0F172A"/>
          <w:sz w:val="21"/>
        </w:rPr>
        <w:t>Seleccione entre DPI (CUI), NIT o Pasaporte.</w:t>
      </w:r>
    </w:p>
    <w:p>
      <w:pPr>
        <w:pStyle w:val="ListBullet"/>
        <w:spacing w:after="80" w:line="276" w:lineRule="auto"/>
      </w:pPr>
      <w:r>
        <w:rPr>
          <w:rFonts w:ascii="Segoe UI" w:hAnsi="Segoe UI"/>
          <w:b/>
          <w:color w:val="0F172A"/>
          <w:sz w:val="21"/>
        </w:rPr>
        <w:t xml:space="preserve">Número de identificación: </w:t>
      </w:r>
      <w:r>
        <w:rPr>
          <w:rFonts w:ascii="Segoe UI" w:hAnsi="Segoe UI"/>
          <w:color w:val="0F172A"/>
          <w:sz w:val="21"/>
        </w:rPr>
        <w:t>Número del documento sin guiones ni caracteres inválidos.</w:t>
      </w:r>
    </w:p>
    <w:p>
      <w:pPr>
        <w:pStyle w:val="ListBullet"/>
        <w:spacing w:after="80" w:line="276" w:lineRule="auto"/>
      </w:pPr>
      <w:r>
        <w:rPr>
          <w:rFonts w:ascii="Segoe UI" w:hAnsi="Segoe UI"/>
          <w:b/>
          <w:color w:val="0F172A"/>
          <w:sz w:val="21"/>
        </w:rPr>
        <w:t xml:space="preserve">Teléfono: </w:t>
      </w:r>
      <w:r>
        <w:rPr>
          <w:rFonts w:ascii="Segoe UI" w:hAnsi="Segoe UI"/>
          <w:color w:val="0F172A"/>
          <w:sz w:val="21"/>
        </w:rPr>
        <w:t>Número telefónico principal para notificaciones y contacto vía WhatsApp.</w:t>
      </w:r>
    </w:p>
    <w:p>
      <w:pPr>
        <w:pStyle w:val="ListBullet"/>
        <w:spacing w:after="80" w:line="276" w:lineRule="auto"/>
      </w:pPr>
      <w:r>
        <w:rPr>
          <w:rFonts w:ascii="Segoe UI" w:hAnsi="Segoe UI"/>
          <w:b/>
          <w:color w:val="0F172A"/>
          <w:sz w:val="21"/>
        </w:rPr>
        <w:t xml:space="preserve">Correo electrónico: </w:t>
      </w:r>
      <w:r>
        <w:rPr>
          <w:rFonts w:ascii="Segoe UI" w:hAnsi="Segoe UI"/>
          <w:color w:val="0F172A"/>
          <w:sz w:val="21"/>
        </w:rPr>
        <w:t>Dirección de correo para confirmaciones de servicio.</w:t>
      </w:r>
    </w:p>
    <w:p>
      <w:pPr>
        <w:pStyle w:val="ListBullet"/>
        <w:spacing w:after="80" w:line="276" w:lineRule="auto"/>
      </w:pPr>
      <w:r>
        <w:rPr>
          <w:rFonts w:ascii="Segoe UI" w:hAnsi="Segoe UI"/>
          <w:b/>
          <w:color w:val="0F172A"/>
          <w:sz w:val="21"/>
        </w:rPr>
        <w:t xml:space="preserve">Dirección: </w:t>
      </w:r>
      <w:r>
        <w:rPr>
          <w:rFonts w:ascii="Segoe UI" w:hAnsi="Segoe UI"/>
          <w:color w:val="0F172A"/>
          <w:sz w:val="21"/>
        </w:rPr>
        <w:t>Dirección física de residencia o de la empresa.</w:t>
      </w:r>
    </w:p>
    <w:p>
      <w:pPr>
        <w:keepNext/>
        <w:spacing w:before="280" w:after="120"/>
      </w:pPr>
      <w:r>
        <w:rPr>
          <w:rFonts w:ascii="Segoe UI" w:hAnsi="Segoe UI"/>
          <w:b/>
          <w:color w:val="2563EB"/>
          <w:sz w:val="28"/>
        </w:rPr>
        <w:t>5.3 Edición de Datos de Cliente</w:t>
      </w:r>
    </w:p>
    <w:p>
      <w:pPr>
        <w:spacing w:after="120" w:line="276" w:lineRule="auto"/>
      </w:pPr>
      <w:r>
        <w:rPr>
          <w:rFonts w:ascii="Segoe UI" w:hAnsi="Segoe UI"/>
          <w:color w:val="0F172A"/>
          <w:sz w:val="21"/>
        </w:rPr>
        <w:t>Si un cliente cambia de número telefónico, dirección o necesita corregir sus datos fiscales, haga clic en el botón con ícono de lápiz ('Editar cliente') en la fila correspondiente:</w:t>
      </w:r>
    </w:p>
    <w:p>
      <w:pPr>
        <w:keepNext/>
        <w:spacing w:before="16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cliente_editar_modal.png"/>
                    <pic:cNvPicPr/>
                  </pic:nvPicPr>
                  <pic:blipFill>
                    <a:blip r:embed="rId14"/>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5: Modal de edición de datos prellenado con la información actual.</w:t>
      </w:r>
    </w:p>
    <w:p>
      <w:pPr>
        <w:spacing w:after="120" w:line="276" w:lineRule="auto"/>
      </w:pPr>
      <w:r>
        <w:rPr>
          <w:rFonts w:ascii="Segoe UI" w:hAnsi="Segoe UI"/>
          <w:color w:val="0F172A"/>
          <w:sz w:val="21"/>
        </w:rPr>
        <w:t>Modifique los campos requeridos y haga clic en 'Guardar cambios'. La base de datos se actualizará instantáneamente sin afectar sus órdenes previas.</w:t>
      </w:r>
    </w:p>
    <w:p>
      <w:pPr>
        <w:keepNext/>
        <w:spacing w:before="480" w:after="160"/>
      </w:pPr>
      <w:r>
        <w:rPr>
          <w:rFonts w:ascii="Segoe UI" w:hAnsi="Segoe UI"/>
          <w:b/>
          <w:color w:val="1E3A8A"/>
          <w:sz w:val="40"/>
        </w:rPr>
        <w:t>6. Ficha e Historial del Cliente</w:t>
      </w:r>
    </w:p>
    <w:p>
      <w:pPr>
        <w:spacing w:after="120" w:line="276" w:lineRule="auto"/>
      </w:pPr>
      <w:r>
        <w:rPr>
          <w:rFonts w:ascii="Segoe UI" w:hAnsi="Segoe UI"/>
          <w:color w:val="0F172A"/>
          <w:sz w:val="21"/>
        </w:rPr>
        <w:t>Al hacer clic en el botón con ícono de ojo ('Ver detalle') en la lista de clientes, accederá a la Ficha Individual del Cliente.</w:t>
      </w:r>
    </w:p>
    <w:p>
      <w:pPr>
        <w:keepNext/>
        <w:spacing w:before="16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cliente_historial.png"/>
                    <pic:cNvPicPr/>
                  </pic:nvPicPr>
                  <pic:blipFill>
                    <a:blip r:embed="rId15"/>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6: Ficha del cliente y resumen de órdenes de trabajo asociadas.</w:t>
      </w:r>
    </w:p>
    <w:p>
      <w:pPr>
        <w:spacing w:after="120" w:line="276" w:lineRule="auto"/>
      </w:pPr>
      <w:r>
        <w:rPr>
          <w:rFonts w:ascii="Segoe UI" w:hAnsi="Segoe UI"/>
          <w:color w:val="0F172A"/>
          <w:sz w:val="21"/>
        </w:rPr>
        <w:t>Esta vista presenta un resumen de sus datos de contacto y un historial completo de todas las órdenes de trabajo que ha ingresado al taller, incluyendo fechas, modelo de motor y estado del servicio. Esto facilita atender dudas rápidas de clientes frecuentes.</w:t>
      </w:r>
    </w:p>
    <w:p>
      <w:r>
        <w:br w:type="page"/>
      </w:r>
    </w:p>
    <w:p>
      <w:pPr>
        <w:keepNext/>
        <w:spacing w:before="480" w:after="160"/>
      </w:pPr>
      <w:r>
        <w:rPr>
          <w:rFonts w:ascii="Segoe UI" w:hAnsi="Segoe UI"/>
          <w:b/>
          <w:color w:val="1E3A8A"/>
          <w:sz w:val="40"/>
        </w:rPr>
        <w:t>7. Gestión de Órdenes de Trabajo (OT)</w:t>
      </w:r>
    </w:p>
    <w:p>
      <w:pPr>
        <w:spacing w:after="120" w:line="276" w:lineRule="auto"/>
      </w:pPr>
      <w:r>
        <w:rPr>
          <w:rFonts w:ascii="Segoe UI" w:hAnsi="Segoe UI"/>
          <w:color w:val="0F172A"/>
          <w:sz w:val="21"/>
        </w:rPr>
        <w:t>El módulo de Órdenes de Trabajo es el núcleo operativo del taller. Se accede desde el menú lateral seleccionando 'Órdenes de trabajo'.</w:t>
      </w:r>
    </w:p>
    <w:p>
      <w:pPr>
        <w:keepNext/>
        <w:spacing w:before="16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ordenes_catalogo.png"/>
                    <pic:cNvPicPr/>
                  </pic:nvPicPr>
                  <pic:blipFill>
                    <a:blip r:embed="rId16"/>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7: Catálogo integral de órdenes de trabajo con estados y asignaciones.</w:t>
      </w:r>
    </w:p>
    <w:p>
      <w:pPr>
        <w:keepNext/>
        <w:spacing w:before="280" w:after="120"/>
      </w:pPr>
      <w:r>
        <w:rPr>
          <w:rFonts w:ascii="Segoe UI" w:hAnsi="Segoe UI"/>
          <w:b/>
          <w:color w:val="2563EB"/>
          <w:sz w:val="28"/>
        </w:rPr>
        <w:t>7.1 Estados del Motor en el Taller</w:t>
      </w:r>
    </w:p>
    <w:p>
      <w:pPr>
        <w:spacing w:after="120" w:line="276" w:lineRule="auto"/>
      </w:pPr>
      <w:r>
        <w:rPr>
          <w:rFonts w:ascii="Segoe UI" w:hAnsi="Segoe UI"/>
          <w:color w:val="0F172A"/>
          <w:sz w:val="21"/>
        </w:rPr>
        <w:t>Cada orden avanza a través de los siguientes estados técnicos:</w:t>
      </w:r>
    </w:p>
    <w:p>
      <w:pPr>
        <w:pStyle w:val="ListBullet"/>
        <w:spacing w:after="80" w:line="276" w:lineRule="auto"/>
      </w:pPr>
      <w:r>
        <w:rPr>
          <w:rFonts w:ascii="Segoe UI" w:hAnsi="Segoe UI"/>
          <w:b/>
          <w:color w:val="0F172A"/>
          <w:sz w:val="21"/>
        </w:rPr>
        <w:t xml:space="preserve">PENDING (Pendiente): </w:t>
      </w:r>
      <w:r>
        <w:rPr>
          <w:rFonts w:ascii="Segoe UI" w:hAnsi="Segoe UI"/>
          <w:color w:val="0F172A"/>
          <w:sz w:val="21"/>
        </w:rPr>
        <w:t>Motor ingresado al taller en espera de revisión inicial y asignación.</w:t>
      </w:r>
    </w:p>
    <w:p>
      <w:pPr>
        <w:pStyle w:val="ListBullet"/>
        <w:spacing w:after="80" w:line="276" w:lineRule="auto"/>
      </w:pPr>
      <w:r>
        <w:rPr>
          <w:rFonts w:ascii="Segoe UI" w:hAnsi="Segoe UI"/>
          <w:b/>
          <w:color w:val="0F172A"/>
          <w:sz w:val="21"/>
        </w:rPr>
        <w:t xml:space="preserve">IN_PROGRESS (En proceso): </w:t>
      </w:r>
      <w:r>
        <w:rPr>
          <w:rFonts w:ascii="Segoe UI" w:hAnsi="Segoe UI"/>
          <w:color w:val="0F172A"/>
          <w:sz w:val="21"/>
        </w:rPr>
        <w:t>Mecánico asignado trabajando activamente en el desarme, rectificación o armado.</w:t>
      </w:r>
    </w:p>
    <w:p>
      <w:pPr>
        <w:pStyle w:val="ListBullet"/>
        <w:spacing w:after="80" w:line="276" w:lineRule="auto"/>
      </w:pPr>
      <w:r>
        <w:rPr>
          <w:rFonts w:ascii="Segoe UI" w:hAnsi="Segoe UI"/>
          <w:b/>
          <w:color w:val="0F172A"/>
          <w:sz w:val="21"/>
        </w:rPr>
        <w:t xml:space="preserve">COMPLETED (Finalizado): </w:t>
      </w:r>
      <w:r>
        <w:rPr>
          <w:rFonts w:ascii="Segoe UI" w:hAnsi="Segoe UI"/>
          <w:color w:val="0F172A"/>
          <w:sz w:val="21"/>
        </w:rPr>
        <w:t>Proceso de reconstrucción y pruebas terminado exitosamente.</w:t>
      </w:r>
    </w:p>
    <w:p>
      <w:pPr>
        <w:pStyle w:val="ListBullet"/>
        <w:spacing w:after="80" w:line="276" w:lineRule="auto"/>
      </w:pPr>
      <w:r>
        <w:rPr>
          <w:rFonts w:ascii="Segoe UI" w:hAnsi="Segoe UI"/>
          <w:b/>
          <w:color w:val="0F172A"/>
          <w:sz w:val="21"/>
        </w:rPr>
        <w:t xml:space="preserve">CANCELLED (Cancelado): </w:t>
      </w:r>
      <w:r>
        <w:rPr>
          <w:rFonts w:ascii="Segoe UI" w:hAnsi="Segoe UI"/>
          <w:color w:val="0F172A"/>
          <w:sz w:val="21"/>
        </w:rPr>
        <w:t>Trabajo suspendido o cancelado por solicitud del cliente.</w:t>
      </w:r>
    </w:p>
    <w:p>
      <w:pPr>
        <w:keepNext/>
        <w:spacing w:before="480" w:after="160"/>
      </w:pPr>
      <w:r>
        <w:rPr>
          <w:rFonts w:ascii="Segoe UI" w:hAnsi="Segoe UI"/>
          <w:b/>
          <w:color w:val="1E3A8A"/>
          <w:sz w:val="40"/>
        </w:rPr>
        <w:t>8. Registro de una Nueva Orden de Trabajo</w:t>
      </w:r>
    </w:p>
    <w:p>
      <w:pPr>
        <w:spacing w:after="120" w:line="276" w:lineRule="auto"/>
      </w:pPr>
      <w:r>
        <w:rPr>
          <w:rFonts w:ascii="Segoe UI" w:hAnsi="Segoe UI"/>
          <w:color w:val="0F172A"/>
          <w:sz w:val="21"/>
        </w:rPr>
        <w:t>Cuando un cliente lleva un motor al taller, el personal administrativo debe generar la orden formal de recepción. Haga clic en 'Nueva orden' (desde el Dashboard o desde la lista de órdenes).</w:t>
      </w:r>
    </w:p>
    <w:p>
      <w:pPr>
        <w:keepNext/>
        <w:spacing w:before="160" w:after="8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orden_nueva_formulario.png"/>
                    <pic:cNvPicPr/>
                  </pic:nvPicPr>
                  <pic:blipFill>
                    <a:blip r:embed="rId17"/>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8: Formulario de recepción técnica y registro de orden de trabajo.</w:t>
      </w:r>
    </w:p>
    <w:p>
      <w:pPr>
        <w:keepNext/>
        <w:spacing w:before="280" w:after="120"/>
      </w:pPr>
      <w:r>
        <w:rPr>
          <w:rFonts w:ascii="Segoe UI" w:hAnsi="Segoe UI"/>
          <w:b/>
          <w:color w:val="2563EB"/>
          <w:sz w:val="28"/>
        </w:rPr>
        <w:t>8.1 Campos del Formulario de Ingreso</w:t>
      </w:r>
    </w:p>
    <w:p>
      <w:pPr>
        <w:pStyle w:val="ListBullet"/>
        <w:spacing w:after="80" w:line="276" w:lineRule="auto"/>
      </w:pPr>
      <w:r>
        <w:rPr>
          <w:rFonts w:ascii="Segoe UI" w:hAnsi="Segoe UI"/>
          <w:b/>
          <w:color w:val="0F172A"/>
          <w:sz w:val="21"/>
        </w:rPr>
        <w:t xml:space="preserve">Cliente: </w:t>
      </w:r>
      <w:r>
        <w:rPr>
          <w:rFonts w:ascii="Segoe UI" w:hAnsi="Segoe UI"/>
          <w:color w:val="0F172A"/>
          <w:sz w:val="21"/>
        </w:rPr>
        <w:t>Seleccione el cliente previamente registrado de la lista desplegable.</w:t>
      </w:r>
    </w:p>
    <w:p>
      <w:pPr>
        <w:pStyle w:val="ListBullet"/>
        <w:spacing w:after="80" w:line="276" w:lineRule="auto"/>
      </w:pPr>
      <w:r>
        <w:rPr>
          <w:rFonts w:ascii="Segoe UI" w:hAnsi="Segoe UI"/>
          <w:b/>
          <w:color w:val="0F172A"/>
          <w:sz w:val="21"/>
        </w:rPr>
        <w:t xml:space="preserve">Marca del Motor: </w:t>
      </w:r>
      <w:r>
        <w:rPr>
          <w:rFonts w:ascii="Segoe UI" w:hAnsi="Segoe UI"/>
          <w:color w:val="0F172A"/>
          <w:sz w:val="21"/>
        </w:rPr>
        <w:t>Fabricante del motor (ej. Toyota, Caterpillar, Cummins, Honda, Ford).</w:t>
      </w:r>
    </w:p>
    <w:p>
      <w:pPr>
        <w:pStyle w:val="ListBullet"/>
        <w:spacing w:after="80" w:line="276" w:lineRule="auto"/>
      </w:pPr>
      <w:r>
        <w:rPr>
          <w:rFonts w:ascii="Segoe UI" w:hAnsi="Segoe UI"/>
          <w:b/>
          <w:color w:val="0F172A"/>
          <w:sz w:val="21"/>
        </w:rPr>
        <w:t xml:space="preserve">Modelo del Motor: </w:t>
      </w:r>
      <w:r>
        <w:rPr>
          <w:rFonts w:ascii="Segoe UI" w:hAnsi="Segoe UI"/>
          <w:color w:val="0F172A"/>
          <w:sz w:val="21"/>
        </w:rPr>
        <w:t>Referencia específica del bloque (ej. 22R, 1KD-FTV, ISX15).</w:t>
      </w:r>
    </w:p>
    <w:p>
      <w:pPr>
        <w:pStyle w:val="ListBullet"/>
        <w:spacing w:after="80" w:line="276" w:lineRule="auto"/>
      </w:pPr>
      <w:r>
        <w:rPr>
          <w:rFonts w:ascii="Segoe UI" w:hAnsi="Segoe UI"/>
          <w:b/>
          <w:color w:val="0F172A"/>
          <w:sz w:val="21"/>
        </w:rPr>
        <w:t xml:space="preserve">Número de Serie: </w:t>
      </w:r>
      <w:r>
        <w:rPr>
          <w:rFonts w:ascii="Segoe UI" w:hAnsi="Segoe UI"/>
          <w:color w:val="0F172A"/>
          <w:sz w:val="21"/>
        </w:rPr>
        <w:t>Identificador grabado en el bloque del motor para garantizar trazabilidad.</w:t>
      </w:r>
    </w:p>
    <w:p>
      <w:pPr>
        <w:pStyle w:val="ListBullet"/>
        <w:spacing w:after="80" w:line="276" w:lineRule="auto"/>
      </w:pPr>
      <w:r>
        <w:rPr>
          <w:rFonts w:ascii="Segoe UI" w:hAnsi="Segoe UI"/>
          <w:b/>
          <w:color w:val="0F172A"/>
          <w:sz w:val="21"/>
        </w:rPr>
        <w:t xml:space="preserve">Tipo de Servicio: </w:t>
      </w:r>
      <w:r>
        <w:rPr>
          <w:rFonts w:ascii="Segoe UI" w:hAnsi="Segoe UI"/>
          <w:color w:val="0F172A"/>
          <w:sz w:val="21"/>
        </w:rPr>
        <w:t>Tipo de trabajo: Reconstrucción completa, Rectificación de culata, Cambio de anillos, etc.</w:t>
      </w:r>
    </w:p>
    <w:p>
      <w:pPr>
        <w:pStyle w:val="ListBullet"/>
        <w:spacing w:after="80" w:line="276" w:lineRule="auto"/>
      </w:pPr>
      <w:r>
        <w:rPr>
          <w:rFonts w:ascii="Segoe UI" w:hAnsi="Segoe UI"/>
          <w:b/>
          <w:color w:val="0F172A"/>
          <w:sz w:val="21"/>
        </w:rPr>
        <w:t xml:space="preserve">Prioridad: </w:t>
      </w:r>
      <w:r>
        <w:rPr>
          <w:rFonts w:ascii="Segoe UI" w:hAnsi="Segoe UI"/>
          <w:color w:val="0F172A"/>
          <w:sz w:val="21"/>
        </w:rPr>
        <w:t>Normal, Alta o Urgente.</w:t>
      </w:r>
    </w:p>
    <w:p>
      <w:pPr>
        <w:pStyle w:val="ListBullet"/>
        <w:spacing w:after="80" w:line="276" w:lineRule="auto"/>
      </w:pPr>
      <w:r>
        <w:rPr>
          <w:rFonts w:ascii="Segoe UI" w:hAnsi="Segoe UI"/>
          <w:b/>
          <w:color w:val="0F172A"/>
          <w:sz w:val="21"/>
        </w:rPr>
        <w:t xml:space="preserve">Fecha Estimada de Entrega: </w:t>
      </w:r>
      <w:r>
        <w:rPr>
          <w:rFonts w:ascii="Segoe UI" w:hAnsi="Segoe UI"/>
          <w:color w:val="0F172A"/>
          <w:sz w:val="21"/>
        </w:rPr>
        <w:t>Fecha estimada acordada con el cliente para finalizar el servicio.</w:t>
      </w:r>
    </w:p>
    <w:p>
      <w:pPr>
        <w:pStyle w:val="ListBullet"/>
        <w:spacing w:after="80" w:line="276" w:lineRule="auto"/>
      </w:pPr>
      <w:r>
        <w:rPr>
          <w:rFonts w:ascii="Segoe UI" w:hAnsi="Segoe UI"/>
          <w:b/>
          <w:color w:val="0F172A"/>
          <w:sz w:val="21"/>
        </w:rPr>
        <w:t xml:space="preserve">Notas de Ingreso: </w:t>
      </w:r>
      <w:r>
        <w:rPr>
          <w:rFonts w:ascii="Segoe UI" w:hAnsi="Segoe UI"/>
          <w:color w:val="0F172A"/>
          <w:sz w:val="21"/>
        </w:rPr>
        <w:t>Condiciones físicas en las que ingresa el motor (piezas faltantes, golpes, aceite quemado, etc.).</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24" w:space="0" w:color="2563EB"/>
              <w:bottom w:val="none"/>
              <w:right w:val="none"/>
            </w:tcBorders>
          </w:tcPr>
          <w:p>
            <w:pPr>
              <w:spacing w:before="120" w:after="40"/>
            </w:pPr>
            <w:r>
              <w:rPr>
                <w:rFonts w:ascii="Segoe UI" w:hAnsi="Segoe UI"/>
                <w:b/>
                <w:color w:val="1E3A8A"/>
                <w:sz w:val="21"/>
              </w:rPr>
              <w:t xml:space="preserve">📌 Generación Automática de Códigos: </w:t>
            </w:r>
            <w:r>
              <w:rPr>
                <w:rFonts w:ascii="Segoe UI" w:hAnsi="Segoe UI"/>
                <w:color w:val="0F172A"/>
                <w:sz w:val="20"/>
              </w:rPr>
              <w:t>Al guardar la orden, el sistema genera automáticamente un Código de Orden (ej. OT-2026-00001) y un Código Secreto de Seguimiento Público que se entrega al cliente.</w:t>
            </w:r>
          </w:p>
        </w:tc>
      </w:tr>
    </w:tbl>
    <w:p>
      <w:pPr>
        <w:spacing w:before="80" w:after="80"/>
      </w:pPr>
    </w:p>
    <w:p>
      <w:pPr>
        <w:keepNext/>
        <w:spacing w:before="480" w:after="160"/>
      </w:pPr>
      <w:r>
        <w:rPr>
          <w:rFonts w:ascii="Segoe UI" w:hAnsi="Segoe UI"/>
          <w:b/>
          <w:color w:val="1E3A8A"/>
          <w:sz w:val="40"/>
        </w:rPr>
        <w:t>9. Detalle y Seguimiento de la Orden</w:t>
      </w:r>
    </w:p>
    <w:p>
      <w:pPr>
        <w:spacing w:after="120" w:line="276" w:lineRule="auto"/>
      </w:pPr>
      <w:r>
        <w:rPr>
          <w:rFonts w:ascii="Segoe UI" w:hAnsi="Segoe UI"/>
          <w:color w:val="0F172A"/>
          <w:sz w:val="21"/>
        </w:rPr>
        <w:t>Al hacer clic en cualquier orden del listado, se abre la vista detallada de la misma.</w:t>
      </w:r>
    </w:p>
    <w:p>
      <w:pPr>
        <w:keepNext/>
        <w:spacing w:before="160" w:after="8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9_orden_detalle.png"/>
                    <pic:cNvPicPr/>
                  </pic:nvPicPr>
                  <pic:blipFill>
                    <a:blip r:embed="rId18"/>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9: Vista de detalle de orden con información técnica y opciones de seguimiento.</w:t>
      </w:r>
    </w:p>
    <w:p>
      <w:pPr>
        <w:spacing w:after="120" w:line="276" w:lineRule="auto"/>
      </w:pPr>
      <w:r>
        <w:rPr>
          <w:rFonts w:ascii="Segoe UI" w:hAnsi="Segoe UI"/>
          <w:color w:val="0F172A"/>
          <w:sz w:val="21"/>
        </w:rPr>
        <w:t>En esta pantalla, el personal administrativo puede verificar el avance porcentual del trabajo (0% a 100%), el mecánico asignado, la fecha estimada de entrega y las notas técnicas agregadas por el equipo de mecánicos.</w:t>
      </w:r>
    </w:p>
    <w:p>
      <w:pPr>
        <w:keepNext/>
        <w:spacing w:before="480" w:after="160"/>
      </w:pPr>
      <w:r>
        <w:rPr>
          <w:rFonts w:ascii="Segoe UI" w:hAnsi="Segoe UI"/>
          <w:b/>
          <w:color w:val="1E3A8A"/>
          <w:sz w:val="40"/>
        </w:rPr>
        <w:t>10. Opciones de Seguimiento Público para el Cliente</w:t>
      </w:r>
    </w:p>
    <w:p>
      <w:pPr>
        <w:spacing w:after="120" w:line="276" w:lineRule="auto"/>
      </w:pPr>
      <w:r>
        <w:rPr>
          <w:rFonts w:ascii="Segoe UI" w:hAnsi="Segoe UI"/>
          <w:color w:val="0F172A"/>
          <w:sz w:val="21"/>
        </w:rPr>
        <w:t>Para brindar la mejor experiencia y evitar que el cliente deba llamar repetidamente para consultar el estado de su motor, el sistema incluye 3 métodos de seguimiento en tiempo real accesibles desde el botón 'Ver QR' o 'Compartir':</w:t>
      </w:r>
    </w:p>
    <w:p>
      <w:pPr>
        <w:keepNext/>
        <w:spacing w:before="160" w:after="8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0_orden_qr_modal.png"/>
                    <pic:cNvPicPr/>
                  </pic:nvPicPr>
                  <pic:blipFill>
                    <a:blip r:embed="rId19"/>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10: Modal interactivo con Código QR y acciones directas para el cliente.</w:t>
      </w:r>
    </w:p>
    <w:p>
      <w:pPr>
        <w:pStyle w:val="ListBullet"/>
        <w:spacing w:after="80" w:line="276" w:lineRule="auto"/>
      </w:pPr>
      <w:r>
        <w:rPr>
          <w:rFonts w:ascii="Segoe UI" w:hAnsi="Segoe UI"/>
          <w:b/>
          <w:color w:val="0F172A"/>
          <w:sz w:val="21"/>
        </w:rPr>
        <w:t xml:space="preserve">Código QR de Seguimiento: </w:t>
      </w:r>
      <w:r>
        <w:rPr>
          <w:rFonts w:ascii="Segoe UI" w:hAnsi="Segoe UI"/>
          <w:color w:val="0F172A"/>
          <w:sz w:val="21"/>
        </w:rPr>
        <w:t>El cliente puede escanear el QR directamente con la cámara de su teléfono móvil para abrir la vista pública del motor.</w:t>
      </w:r>
    </w:p>
    <w:p>
      <w:pPr>
        <w:pStyle w:val="ListBullet"/>
        <w:spacing w:after="80" w:line="276" w:lineRule="auto"/>
      </w:pPr>
      <w:r>
        <w:rPr>
          <w:rFonts w:ascii="Segoe UI" w:hAnsi="Segoe UI"/>
          <w:b/>
          <w:color w:val="0F172A"/>
          <w:sz w:val="21"/>
        </w:rPr>
        <w:t xml:space="preserve">Enviar por WhatsApp: </w:t>
      </w:r>
      <w:r>
        <w:rPr>
          <w:rFonts w:ascii="Segoe UI" w:hAnsi="Segoe UI"/>
          <w:color w:val="0F172A"/>
          <w:sz w:val="21"/>
        </w:rPr>
        <w:t>Al hacer clic en este botón, se abre automáticamente WhatsApp con un mensaje prediseñado que incluye el saludo, código de orden y el enlace directo.</w:t>
      </w:r>
    </w:p>
    <w:p>
      <w:pPr>
        <w:pStyle w:val="ListBullet"/>
        <w:spacing w:after="80" w:line="276" w:lineRule="auto"/>
      </w:pPr>
      <w:r>
        <w:rPr>
          <w:rFonts w:ascii="Segoe UI" w:hAnsi="Segoe UI"/>
          <w:b/>
          <w:color w:val="0F172A"/>
          <w:sz w:val="21"/>
        </w:rPr>
        <w:t xml:space="preserve">Copiar Enlace: </w:t>
      </w:r>
      <w:r>
        <w:rPr>
          <w:rFonts w:ascii="Segoe UI" w:hAnsi="Segoe UI"/>
          <w:color w:val="0F172A"/>
          <w:sz w:val="21"/>
        </w:rPr>
        <w:t>Copia al portapapeles la URL web de seguimiento para enviarla por correo, SMS o chat.</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24" w:space="0" w:color="2563EB"/>
              <w:bottom w:val="none"/>
              <w:right w:val="none"/>
            </w:tcBorders>
          </w:tcPr>
          <w:p>
            <w:pPr>
              <w:spacing w:before="120" w:after="40"/>
            </w:pPr>
            <w:r>
              <w:rPr>
                <w:rFonts w:ascii="Segoe UI" w:hAnsi="Segoe UI"/>
                <w:b/>
                <w:color w:val="1E3A8A"/>
                <w:sz w:val="21"/>
              </w:rPr>
              <w:t xml:space="preserve">📌 Sin Necesidad de Cuenta para el Cliente: </w:t>
            </w:r>
            <w:r>
              <w:rPr>
                <w:rFonts w:ascii="Segoe UI" w:hAnsi="Segoe UI"/>
                <w:color w:val="0F172A"/>
                <w:sz w:val="20"/>
              </w:rPr>
              <w:t>El cliente no necesita registrarse ni tener contraseña para consultar su orden. El enlace público contiene un token seguro que le muestra únicamente el estado y avance de su motor sin exponer datos privados de otros clientes.</w:t>
            </w:r>
          </w:p>
        </w:tc>
      </w:tr>
    </w:tbl>
    <w:p>
      <w:pPr>
        <w:spacing w:before="80" w:after="80"/>
      </w:pPr>
    </w:p>
    <w:p>
      <w:pPr>
        <w:keepNext/>
        <w:spacing w:before="480" w:after="160"/>
      </w:pPr>
      <w:r>
        <w:rPr>
          <w:rFonts w:ascii="Segoe UI" w:hAnsi="Segoe UI"/>
          <w:b/>
          <w:color w:val="1E3A8A"/>
          <w:sz w:val="40"/>
        </w:rPr>
        <w:t>11. Tablero de Asignaciones al Personal Operativo</w:t>
      </w:r>
    </w:p>
    <w:p>
      <w:pPr>
        <w:spacing w:after="120" w:line="276" w:lineRule="auto"/>
      </w:pPr>
      <w:r>
        <w:rPr>
          <w:rFonts w:ascii="Segoe UI" w:hAnsi="Segoe UI"/>
          <w:color w:val="0F172A"/>
          <w:sz w:val="21"/>
        </w:rPr>
        <w:t>El módulo de Asignaciones (accesible desde el menú lateral 'Asignaciones') permite organizar el trabajo del taller y asegurar que cada motor tenga un mecánico responsable asignado.</w:t>
      </w:r>
    </w:p>
    <w:p>
      <w:pPr>
        <w:keepNext/>
        <w:spacing w:before="160" w:after="8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1_asignaciones_taller.png"/>
                    <pic:cNvPicPr/>
                  </pic:nvPicPr>
                  <pic:blipFill>
                    <a:blip r:embed="rId20"/>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11: Tablero de asignación de órdenes a mecánicos del taller.</w:t>
      </w:r>
    </w:p>
    <w:p>
      <w:pPr>
        <w:pStyle w:val="ListBullet"/>
        <w:spacing w:after="80" w:line="276" w:lineRule="auto"/>
      </w:pPr>
      <w:r>
        <w:rPr>
          <w:rFonts w:ascii="Segoe UI" w:hAnsi="Segoe UI"/>
          <w:b/>
          <w:color w:val="0F172A"/>
          <w:sz w:val="21"/>
        </w:rPr>
        <w:t xml:space="preserve">Órdenes Sin Asignar: </w:t>
      </w:r>
      <w:r>
        <w:rPr>
          <w:rFonts w:ascii="Segoe UI" w:hAnsi="Segoe UI"/>
          <w:color w:val="0F172A"/>
          <w:sz w:val="21"/>
        </w:rPr>
        <w:t>Muestra en primer plano los motores que acaban de llegar y requieren ser delegados a un técnico.</w:t>
      </w:r>
    </w:p>
    <w:p>
      <w:pPr>
        <w:pStyle w:val="ListBullet"/>
        <w:spacing w:after="80" w:line="276" w:lineRule="auto"/>
      </w:pPr>
      <w:r>
        <w:rPr>
          <w:rFonts w:ascii="Segoe UI" w:hAnsi="Segoe UI"/>
          <w:b/>
          <w:color w:val="0F172A"/>
          <w:sz w:val="21"/>
        </w:rPr>
        <w:t xml:space="preserve">Selección de Operador: </w:t>
      </w:r>
      <w:r>
        <w:rPr>
          <w:rFonts w:ascii="Segoe UI" w:hAnsi="Segoe UI"/>
          <w:color w:val="0F172A"/>
          <w:sz w:val="21"/>
        </w:rPr>
        <w:t>Permite elegir entre los mecánicos activos en plantilla.</w:t>
      </w:r>
    </w:p>
    <w:p>
      <w:pPr>
        <w:pStyle w:val="ListBullet"/>
        <w:spacing w:after="80" w:line="276" w:lineRule="auto"/>
      </w:pPr>
      <w:r>
        <w:rPr>
          <w:rFonts w:ascii="Segoe UI" w:hAnsi="Segoe UI"/>
          <w:b/>
          <w:color w:val="0F172A"/>
          <w:sz w:val="21"/>
        </w:rPr>
        <w:t xml:space="preserve">Balance de Carga: </w:t>
      </w:r>
      <w:r>
        <w:rPr>
          <w:rFonts w:ascii="Segoe UI" w:hAnsi="Segoe UI"/>
          <w:color w:val="0F172A"/>
          <w:sz w:val="21"/>
        </w:rPr>
        <w:t>Ayuda a evitar saturar a un solo mecánico distribuyendo las reconstrucciones de manera equitativa.</w:t>
      </w:r>
    </w:p>
    <w:p>
      <w:pPr>
        <w:keepNext/>
        <w:spacing w:before="480" w:after="160"/>
      </w:pPr>
      <w:r>
        <w:rPr>
          <w:rFonts w:ascii="Segoe UI" w:hAnsi="Segoe UI"/>
          <w:b/>
          <w:color w:val="1E3A8A"/>
          <w:sz w:val="40"/>
        </w:rPr>
        <w:t>12. Preguntas Frecuentes y Buenas Prácticas</w:t>
      </w:r>
    </w:p>
    <w:p>
      <w:pPr>
        <w:keepNext/>
        <w:spacing w:before="280" w:after="120"/>
      </w:pPr>
      <w:r>
        <w:rPr>
          <w:rFonts w:ascii="Segoe UI" w:hAnsi="Segoe UI"/>
          <w:b/>
          <w:color w:val="2563EB"/>
          <w:sz w:val="28"/>
        </w:rPr>
        <w:t>¿Qué hacer si un cliente no recuerda su número de orden?</w:t>
      </w:r>
    </w:p>
    <w:p>
      <w:pPr>
        <w:spacing w:after="120" w:line="276" w:lineRule="auto"/>
      </w:pPr>
      <w:r>
        <w:rPr>
          <w:rFonts w:ascii="Segoe UI" w:hAnsi="Segoe UI"/>
          <w:color w:val="0F172A"/>
          <w:sz w:val="21"/>
        </w:rPr>
        <w:t>Ingrese al módulo 'Clientes', busque al cliente por su nombre o DPI, y haga clic en 'Ver detalle'. Allí encontrará de inmediato todas sus órdenes históricas y actuales con sus respectivos códigos.</w:t>
      </w:r>
    </w:p>
    <w:p>
      <w:pPr>
        <w:keepNext/>
        <w:spacing w:before="280" w:after="120"/>
      </w:pPr>
      <w:r>
        <w:rPr>
          <w:rFonts w:ascii="Segoe UI" w:hAnsi="Segoe UI"/>
          <w:b/>
          <w:color w:val="2563EB"/>
          <w:sz w:val="28"/>
        </w:rPr>
        <w:t>¿Puedo modificar los datos de un cliente después de crear una orden?</w:t>
      </w:r>
    </w:p>
    <w:p>
      <w:pPr>
        <w:spacing w:after="120" w:line="276" w:lineRule="auto"/>
      </w:pPr>
      <w:r>
        <w:rPr>
          <w:rFonts w:ascii="Segoe UI" w:hAnsi="Segoe UI"/>
          <w:color w:val="0F172A"/>
          <w:sz w:val="21"/>
        </w:rPr>
        <w:t>Sí. Puede editar los datos del cliente en cualquier momento desde el módulo 'Clientes'. Las órdenes existentes reflejarán automáticamente los datos actualizados.</w:t>
      </w:r>
    </w:p>
    <w:p>
      <w:pPr>
        <w:keepNext/>
        <w:spacing w:before="280" w:after="120"/>
      </w:pPr>
      <w:r>
        <w:rPr>
          <w:rFonts w:ascii="Segoe UI" w:hAnsi="Segoe UI"/>
          <w:b/>
          <w:color w:val="2563EB"/>
          <w:sz w:val="28"/>
        </w:rPr>
        <w:t>¿Qué hago si el cliente perdió su comprobante o QR de seguimiento?</w:t>
      </w:r>
    </w:p>
    <w:p>
      <w:pPr>
        <w:spacing w:after="120" w:line="276" w:lineRule="auto"/>
      </w:pPr>
      <w:r>
        <w:rPr>
          <w:rFonts w:ascii="Segoe UI" w:hAnsi="Segoe UI"/>
          <w:color w:val="0F172A"/>
          <w:sz w:val="21"/>
        </w:rPr>
        <w:t>Ingrese a 'Órdenes de trabajo', busque la orden correspondiente, abra su detalle y presione 'Ver QR'. Podrá volver a imprimir el código o reenviárselo al instante por WhatsApp.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8"/>
      </w:rPr>
      <w:t xml:space="preserve">Sistema de Reconstrucción de Motores · Manual Administrativo | Página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