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465"/>
        <w:tblGridChange w:id="0">
          <w:tblGrid>
            <w:gridCol w:w="3135"/>
            <w:gridCol w:w="313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</w:t>
            </w: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  <w:t xml:space="preserve"> in the concessionaire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addVehicule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addGasolineAutomobile()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addElectricAutomobile()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addHybridAutomobile()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addMotorVehicule()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Gasoline()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Electric()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Hybrid()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Motorcycle()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the total sold price of a </w:t>
            </w: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iCalculateTotalSoldPrice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totalSoldPrice()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totalSoldPrice()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getYear()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the information of the </w:t>
            </w:r>
            <w:r w:rsidDel="00000000" w:rsidR="00000000" w:rsidRPr="00000000">
              <w:rPr>
                <w:rtl w:val="0"/>
              </w:rPr>
              <w:t xml:space="preserve">vehicules</w:t>
            </w:r>
            <w:r w:rsidDel="00000000" w:rsidR="00000000" w:rsidRPr="00000000">
              <w:rPr>
                <w:rtl w:val="0"/>
              </w:rPr>
              <w:t xml:space="preserve"> in the concessionaire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printInformation()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printVehiculeInformation()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wQcTmnTmmyKcwBqvozyLEI6Ig==">AMUW2mWyMOJlw87HOHIpd3vUe1WdSWCBY4HYZ6k8vYHfkfoKZZneBn71Ew6V5uTsFkTr9C5A+x+ZOmpe2rzjwvdex/tfgRQgKsL+BqrWHWH1XI58VJH0RJc=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