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09D8" w14:textId="77777777" w:rsidR="00640438" w:rsidRDefault="00640438"/>
    <w:p w14:paraId="7CB08A6B" w14:textId="77777777" w:rsidR="00640438" w:rsidRPr="008E7EC5" w:rsidRDefault="00000000">
      <w:pPr>
        <w:jc w:val="center"/>
        <w:rPr>
          <w:lang w:val="es-MX"/>
        </w:rPr>
      </w:pPr>
      <w:r w:rsidRPr="008E7EC5">
        <w:rPr>
          <w:b/>
          <w:sz w:val="40"/>
          <w:lang w:val="es-MX"/>
        </w:rPr>
        <w:t xml:space="preserve">Model </w:t>
      </w:r>
      <w:proofErr w:type="spellStart"/>
      <w:r w:rsidRPr="008E7EC5">
        <w:rPr>
          <w:b/>
          <w:sz w:val="40"/>
          <w:lang w:val="es-MX"/>
        </w:rPr>
        <w:t>Development</w:t>
      </w:r>
      <w:proofErr w:type="spellEnd"/>
      <w:r w:rsidRPr="008E7EC5">
        <w:rPr>
          <w:b/>
          <w:sz w:val="40"/>
          <w:lang w:val="es-MX"/>
        </w:rPr>
        <w:t xml:space="preserve"> </w:t>
      </w:r>
      <w:proofErr w:type="spellStart"/>
      <w:r w:rsidRPr="008E7EC5">
        <w:rPr>
          <w:b/>
          <w:sz w:val="40"/>
          <w:lang w:val="es-MX"/>
        </w:rPr>
        <w:t>Document</w:t>
      </w:r>
      <w:proofErr w:type="spellEnd"/>
      <w:r w:rsidRPr="008E7EC5">
        <w:rPr>
          <w:b/>
          <w:sz w:val="40"/>
          <w:lang w:val="es-MX"/>
        </w:rPr>
        <w:t xml:space="preserve"> – PD 12M</w:t>
      </w:r>
    </w:p>
    <w:p w14:paraId="1BBB1ABE" w14:textId="77777777" w:rsidR="00640438" w:rsidRPr="008E7EC5" w:rsidRDefault="00000000">
      <w:pPr>
        <w:jc w:val="center"/>
        <w:rPr>
          <w:lang w:val="es-MX"/>
        </w:rPr>
      </w:pPr>
      <w:r w:rsidRPr="008E7EC5">
        <w:rPr>
          <w:lang w:val="es-MX"/>
        </w:rPr>
        <w:t>Fundación Universitaria San Mateo</w:t>
      </w:r>
    </w:p>
    <w:p w14:paraId="73FDA5D7" w14:textId="77777777" w:rsidR="00640438" w:rsidRPr="008E7EC5" w:rsidRDefault="00000000">
      <w:pPr>
        <w:jc w:val="center"/>
        <w:rPr>
          <w:lang w:val="es-MX"/>
        </w:rPr>
      </w:pPr>
      <w:r w:rsidRPr="008E7EC5">
        <w:rPr>
          <w:lang w:val="es-MX"/>
        </w:rPr>
        <w:t>Ingeniería de Sistemas</w:t>
      </w:r>
    </w:p>
    <w:p w14:paraId="64D0197F" w14:textId="77777777" w:rsidR="00640438" w:rsidRPr="008E7EC5" w:rsidRDefault="00000000">
      <w:pPr>
        <w:jc w:val="center"/>
        <w:rPr>
          <w:lang w:val="es-MX"/>
        </w:rPr>
      </w:pPr>
      <w:r w:rsidRPr="008E7EC5">
        <w:rPr>
          <w:lang w:val="es-MX"/>
        </w:rPr>
        <w:t>Materia Eje: Minería de Datos, Modelado y Simulación, Ética Profesional, Electiva 6: Fundamentos de la Transformación Digital</w:t>
      </w:r>
    </w:p>
    <w:p w14:paraId="1E6F08A9" w14:textId="77777777" w:rsidR="00640438" w:rsidRPr="008E7EC5" w:rsidRDefault="00640438">
      <w:pPr>
        <w:spacing w:before="200"/>
        <w:rPr>
          <w:lang w:val="es-MX"/>
        </w:rPr>
      </w:pPr>
    </w:p>
    <w:p w14:paraId="24AC07F9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>Integrantes:</w:t>
      </w:r>
    </w:p>
    <w:p w14:paraId="76BAA75B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 xml:space="preserve">Ruben Andres Reyes Cuellar, </w:t>
      </w:r>
      <w:proofErr w:type="spellStart"/>
      <w:r w:rsidRPr="008E7EC5">
        <w:rPr>
          <w:lang w:val="es-MX"/>
        </w:rPr>
        <w:t>Jhon</w:t>
      </w:r>
      <w:proofErr w:type="spellEnd"/>
      <w:r w:rsidRPr="008E7EC5">
        <w:rPr>
          <w:lang w:val="es-MX"/>
        </w:rPr>
        <w:t xml:space="preserve"> Palacio, Brayan </w:t>
      </w:r>
      <w:proofErr w:type="spellStart"/>
      <w:r w:rsidRPr="008E7EC5">
        <w:rPr>
          <w:lang w:val="es-MX"/>
        </w:rPr>
        <w:t>Nemgua</w:t>
      </w:r>
      <w:proofErr w:type="spellEnd"/>
    </w:p>
    <w:p w14:paraId="71B34E55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>Fecha de entrega:</w:t>
      </w:r>
    </w:p>
    <w:p w14:paraId="06D111E3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 xml:space="preserve">23 de </w:t>
      </w:r>
      <w:proofErr w:type="spellStart"/>
      <w:r w:rsidRPr="008E7EC5">
        <w:rPr>
          <w:lang w:val="es-MX"/>
        </w:rPr>
        <w:t>February</w:t>
      </w:r>
      <w:proofErr w:type="spellEnd"/>
      <w:r w:rsidRPr="008E7EC5">
        <w:rPr>
          <w:lang w:val="es-MX"/>
        </w:rPr>
        <w:t xml:space="preserve"> de 2026</w:t>
      </w:r>
    </w:p>
    <w:p w14:paraId="1DA7E073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br w:type="page"/>
      </w:r>
    </w:p>
    <w:p w14:paraId="4C5A4AFB" w14:textId="77777777" w:rsidR="00640438" w:rsidRPr="008E7EC5" w:rsidRDefault="00000000">
      <w:pPr>
        <w:pStyle w:val="Ttulo1"/>
        <w:rPr>
          <w:lang w:val="es-MX"/>
        </w:rPr>
      </w:pPr>
      <w:r w:rsidRPr="008E7EC5">
        <w:rPr>
          <w:lang w:val="es-MX"/>
        </w:rPr>
        <w:lastRenderedPageBreak/>
        <w:t>Resumen Ejecutivo</w:t>
      </w:r>
    </w:p>
    <w:p w14:paraId="3EFB69A8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 xml:space="preserve">Este documento presenta el desarrollo de un modelo de regresión logística para predecir la Probabilidad de Default (PD) a 12 meses en el momento de </w:t>
      </w:r>
      <w:proofErr w:type="spellStart"/>
      <w:r w:rsidRPr="008E7EC5">
        <w:rPr>
          <w:lang w:val="es-MX"/>
        </w:rPr>
        <w:t>originación</w:t>
      </w:r>
      <w:proofErr w:type="spellEnd"/>
      <w:r w:rsidRPr="008E7EC5">
        <w:rPr>
          <w:lang w:val="es-MX"/>
        </w:rPr>
        <w:t xml:space="preserve"> de créditos. El modelo se sustenta en datos almacenados en el Data </w:t>
      </w:r>
      <w:proofErr w:type="spellStart"/>
      <w:r w:rsidRPr="008E7EC5">
        <w:rPr>
          <w:lang w:val="es-MX"/>
        </w:rPr>
        <w:t>Warehouse</w:t>
      </w:r>
      <w:proofErr w:type="spellEnd"/>
      <w:r w:rsidRPr="008E7EC5">
        <w:rPr>
          <w:lang w:val="es-MX"/>
        </w:rPr>
        <w:t xml:space="preserve"> '</w:t>
      </w:r>
      <w:proofErr w:type="spellStart"/>
      <w:r w:rsidRPr="008E7EC5">
        <w:rPr>
          <w:lang w:val="es-MX"/>
        </w:rPr>
        <w:t>prestamos_dw</w:t>
      </w:r>
      <w:proofErr w:type="spellEnd"/>
      <w:r w:rsidRPr="008E7EC5">
        <w:rPr>
          <w:lang w:val="es-MX"/>
        </w:rPr>
        <w:t xml:space="preserve">', particularmente en las tablas </w:t>
      </w:r>
      <w:proofErr w:type="spellStart"/>
      <w:r w:rsidRPr="008E7EC5">
        <w:rPr>
          <w:lang w:val="es-MX"/>
        </w:rPr>
        <w:t>fact_originations</w:t>
      </w:r>
      <w:proofErr w:type="spellEnd"/>
      <w:r w:rsidRPr="008E7EC5">
        <w:rPr>
          <w:lang w:val="es-MX"/>
        </w:rPr>
        <w:t xml:space="preserve"> y </w:t>
      </w:r>
      <w:proofErr w:type="spellStart"/>
      <w:r w:rsidRPr="008E7EC5">
        <w:rPr>
          <w:lang w:val="es-MX"/>
        </w:rPr>
        <w:t>fact_performance_snapshot</w:t>
      </w:r>
      <w:proofErr w:type="spellEnd"/>
      <w:r w:rsidRPr="008E7EC5">
        <w:rPr>
          <w:lang w:val="es-MX"/>
        </w:rPr>
        <w:t xml:space="preserve">. Se define un </w:t>
      </w:r>
      <w:proofErr w:type="spellStart"/>
      <w:r w:rsidRPr="008E7EC5">
        <w:rPr>
          <w:lang w:val="es-MX"/>
        </w:rPr>
        <w:t>label</w:t>
      </w:r>
      <w:proofErr w:type="spellEnd"/>
      <w:r w:rsidRPr="008E7EC5">
        <w:rPr>
          <w:lang w:val="es-MX"/>
        </w:rPr>
        <w:t xml:space="preserve"> sin fuga de información que identifica si un préstamo cae en default en el periodo de 12 meses posteriores a la fecha de decisión. El modelo utiliza variables socioeconómicas, de producto y señales tempranas controladas. Se implementa regularización L1/L2 y se evalúa con métricas de discriminación (AUC, KS), calibración (Brier Score) y clasificación (matriz de confusión). Los resultados esperados son un modelo robusto y explicable que sirva de base para límites, </w:t>
      </w:r>
      <w:proofErr w:type="spellStart"/>
      <w:r w:rsidRPr="008E7EC5">
        <w:rPr>
          <w:lang w:val="es-MX"/>
        </w:rPr>
        <w:t>pricing</w:t>
      </w:r>
      <w:proofErr w:type="spellEnd"/>
      <w:r w:rsidRPr="008E7EC5">
        <w:rPr>
          <w:lang w:val="es-MX"/>
        </w:rPr>
        <w:t xml:space="preserve"> y gestión del riesgo de crédito.</w:t>
      </w:r>
    </w:p>
    <w:p w14:paraId="4E113024" w14:textId="77777777" w:rsidR="00640438" w:rsidRPr="008E7EC5" w:rsidRDefault="00000000">
      <w:pPr>
        <w:pStyle w:val="Ttulo1"/>
        <w:rPr>
          <w:lang w:val="es-MX"/>
        </w:rPr>
      </w:pPr>
      <w:r w:rsidRPr="008E7EC5">
        <w:rPr>
          <w:lang w:val="es-MX"/>
        </w:rPr>
        <w:t>Marco Teórico</w:t>
      </w:r>
    </w:p>
    <w:p w14:paraId="0470B451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>Riesgo de crédito y métricas básicas: La PD mide la probabilidad de que un prestatario no cumpla sus obligaciones. La Pérdida Dada el Incumplimiento (LGD) y la Exposición en el Momento del Incumplimiento (EAD) conforman la pérdida esperada: EL = PD × LGD × EAD. Los modelos logísticos son la herramienta estándar por su interpretabilidad y facilidad de calibración. La función logística se define como: PD(x) = 1</w:t>
      </w:r>
      <w:proofErr w:type="gramStart"/>
      <w:r w:rsidRPr="008E7EC5">
        <w:rPr>
          <w:lang w:val="es-MX"/>
        </w:rPr>
        <w:t>/(</w:t>
      </w:r>
      <w:proofErr w:type="gramEnd"/>
      <w:r w:rsidRPr="008E7EC5">
        <w:rPr>
          <w:lang w:val="es-MX"/>
        </w:rPr>
        <w:t>1 + e</w:t>
      </w:r>
      <w:proofErr w:type="gramStart"/>
      <w:r w:rsidRPr="008E7EC5">
        <w:rPr>
          <w:lang w:val="es-MX"/>
        </w:rPr>
        <w:t>^{</w:t>
      </w:r>
      <w:proofErr w:type="gramEnd"/>
      <w:r w:rsidRPr="008E7EC5">
        <w:rPr>
          <w:lang w:val="es-MX"/>
        </w:rPr>
        <w:t>-(</w:t>
      </w:r>
      <w:r>
        <w:t>β</w:t>
      </w:r>
      <w:r w:rsidRPr="008E7EC5">
        <w:rPr>
          <w:lang w:val="es-MX"/>
        </w:rPr>
        <w:t xml:space="preserve">0 + </w:t>
      </w:r>
      <w:r>
        <w:t>β</w:t>
      </w:r>
      <w:r w:rsidRPr="008E7EC5">
        <w:rPr>
          <w:lang w:val="es-MX"/>
        </w:rPr>
        <w:t>^T x)}). El entrenamiento incluye regularización para mejorar la generalización.</w:t>
      </w:r>
    </w:p>
    <w:p w14:paraId="72C235BB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 xml:space="preserve">Ventana temporal y censura: Para evitar fuga de información, el </w:t>
      </w:r>
      <w:proofErr w:type="spellStart"/>
      <w:r w:rsidRPr="008E7EC5">
        <w:rPr>
          <w:lang w:val="es-MX"/>
        </w:rPr>
        <w:t>label</w:t>
      </w:r>
      <w:proofErr w:type="spellEnd"/>
      <w:r w:rsidRPr="008E7EC5">
        <w:rPr>
          <w:lang w:val="es-MX"/>
        </w:rPr>
        <w:t xml:space="preserve"> se define únicamente en función de eventos observados dentro de los 12 meses posteriores a la decisión. Se excluyen los préstamos sin madurez suficiente (originados en fechas recientes) y se controla el uso de variables posteriores al default.</w:t>
      </w:r>
    </w:p>
    <w:p w14:paraId="1F942A84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 xml:space="preserve">Señales tempranas: En ciertos casos se incluyen variables agregadas de desempeño en los primeros 30 días tras la </w:t>
      </w:r>
      <w:proofErr w:type="spellStart"/>
      <w:r w:rsidRPr="008E7EC5">
        <w:rPr>
          <w:lang w:val="es-MX"/>
        </w:rPr>
        <w:t>originación</w:t>
      </w:r>
      <w:proofErr w:type="spellEnd"/>
      <w:r w:rsidRPr="008E7EC5">
        <w:rPr>
          <w:lang w:val="es-MX"/>
        </w:rPr>
        <w:t xml:space="preserve"> (</w:t>
      </w:r>
      <w:proofErr w:type="spellStart"/>
      <w:r w:rsidRPr="008E7EC5">
        <w:rPr>
          <w:lang w:val="es-MX"/>
        </w:rPr>
        <w:t>e.g</w:t>
      </w:r>
      <w:proofErr w:type="spellEnd"/>
      <w:r w:rsidRPr="008E7EC5">
        <w:rPr>
          <w:lang w:val="es-MX"/>
        </w:rPr>
        <w:t xml:space="preserve">., mora máxima y pagos incumplidos). Estas variables permiten detectar deterioro temprano sin contaminar el </w:t>
      </w:r>
      <w:proofErr w:type="spellStart"/>
      <w:r w:rsidRPr="008E7EC5">
        <w:rPr>
          <w:lang w:val="es-MX"/>
        </w:rPr>
        <w:t>label</w:t>
      </w:r>
      <w:proofErr w:type="spellEnd"/>
      <w:r w:rsidRPr="008E7EC5">
        <w:rPr>
          <w:lang w:val="es-MX"/>
        </w:rPr>
        <w:t xml:space="preserve"> de default.</w:t>
      </w:r>
    </w:p>
    <w:p w14:paraId="122FCCDE" w14:textId="77777777" w:rsidR="00640438" w:rsidRPr="008E7EC5" w:rsidRDefault="00000000">
      <w:pPr>
        <w:pStyle w:val="Ttulo1"/>
        <w:rPr>
          <w:lang w:val="es-MX"/>
        </w:rPr>
      </w:pPr>
      <w:r w:rsidRPr="008E7EC5">
        <w:rPr>
          <w:lang w:val="es-MX"/>
        </w:rPr>
        <w:t>Metodología</w:t>
      </w:r>
    </w:p>
    <w:p w14:paraId="4ED31BFE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 xml:space="preserve">1. Definición del </w:t>
      </w:r>
      <w:proofErr w:type="spellStart"/>
      <w:r w:rsidRPr="008E7EC5">
        <w:rPr>
          <w:lang w:val="es-MX"/>
        </w:rPr>
        <w:t>dataset</w:t>
      </w:r>
      <w:proofErr w:type="spellEnd"/>
      <w:r w:rsidRPr="008E7EC5">
        <w:rPr>
          <w:lang w:val="es-MX"/>
        </w:rPr>
        <w:t xml:space="preserve"> analítico: Se extraen los registros de préstamos de </w:t>
      </w:r>
      <w:proofErr w:type="spellStart"/>
      <w:r w:rsidRPr="008E7EC5">
        <w:rPr>
          <w:lang w:val="es-MX"/>
        </w:rPr>
        <w:t>fact_originations</w:t>
      </w:r>
      <w:proofErr w:type="spellEnd"/>
      <w:r w:rsidRPr="008E7EC5">
        <w:rPr>
          <w:lang w:val="es-MX"/>
        </w:rPr>
        <w:t xml:space="preserve"> y se asocian con </w:t>
      </w:r>
      <w:proofErr w:type="spellStart"/>
      <w:r w:rsidRPr="008E7EC5">
        <w:rPr>
          <w:lang w:val="es-MX"/>
        </w:rPr>
        <w:t>snapshots</w:t>
      </w:r>
      <w:proofErr w:type="spellEnd"/>
      <w:r w:rsidRPr="008E7EC5">
        <w:rPr>
          <w:lang w:val="es-MX"/>
        </w:rPr>
        <w:t xml:space="preserve"> de desempeño. Se construye el </w:t>
      </w:r>
      <w:proofErr w:type="spellStart"/>
      <w:r w:rsidRPr="008E7EC5">
        <w:rPr>
          <w:lang w:val="es-MX"/>
        </w:rPr>
        <w:t>label</w:t>
      </w:r>
      <w:proofErr w:type="spellEnd"/>
      <w:r w:rsidRPr="008E7EC5">
        <w:rPr>
          <w:lang w:val="es-MX"/>
        </w:rPr>
        <w:t xml:space="preserve"> default_12m aplicando la regla indicada y se generan variables de </w:t>
      </w:r>
      <w:proofErr w:type="spellStart"/>
      <w:r w:rsidRPr="008E7EC5">
        <w:rPr>
          <w:lang w:val="es-MX"/>
        </w:rPr>
        <w:t>underwriting</w:t>
      </w:r>
      <w:proofErr w:type="spellEnd"/>
      <w:r w:rsidRPr="008E7EC5">
        <w:rPr>
          <w:lang w:val="es-MX"/>
        </w:rPr>
        <w:t xml:space="preserve"> y señales tempranas. Se exige que </w:t>
      </w:r>
      <w:proofErr w:type="spellStart"/>
      <w:r w:rsidRPr="008E7EC5">
        <w:rPr>
          <w:lang w:val="es-MX"/>
        </w:rPr>
        <w:t>decision_date</w:t>
      </w:r>
      <w:proofErr w:type="spellEnd"/>
      <w:r w:rsidRPr="008E7EC5">
        <w:rPr>
          <w:lang w:val="es-MX"/>
        </w:rPr>
        <w:t xml:space="preserve"> + 12 meses sea menor a la fecha máxima de datos para asegurar observación completa.</w:t>
      </w:r>
    </w:p>
    <w:p w14:paraId="13E5B3B8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 xml:space="preserve">2. Ingeniería de variables: Se generan variables como </w:t>
      </w:r>
      <w:proofErr w:type="spellStart"/>
      <w:r w:rsidRPr="008E7EC5">
        <w:rPr>
          <w:lang w:val="es-MX"/>
        </w:rPr>
        <w:t>dti</w:t>
      </w:r>
      <w:proofErr w:type="spellEnd"/>
      <w:r w:rsidRPr="008E7EC5">
        <w:rPr>
          <w:lang w:val="es-MX"/>
        </w:rPr>
        <w:t xml:space="preserve">, ingreso, </w:t>
      </w:r>
      <w:proofErr w:type="spellStart"/>
      <w:r w:rsidRPr="008E7EC5">
        <w:rPr>
          <w:lang w:val="es-MX"/>
        </w:rPr>
        <w:t>int_rate</w:t>
      </w:r>
      <w:proofErr w:type="spellEnd"/>
      <w:r w:rsidRPr="008E7EC5">
        <w:rPr>
          <w:lang w:val="es-MX"/>
        </w:rPr>
        <w:t xml:space="preserve">, </w:t>
      </w:r>
      <w:proofErr w:type="spellStart"/>
      <w:r w:rsidRPr="008E7EC5">
        <w:rPr>
          <w:lang w:val="es-MX"/>
        </w:rPr>
        <w:t>term</w:t>
      </w:r>
      <w:proofErr w:type="spellEnd"/>
      <w:r w:rsidRPr="008E7EC5">
        <w:rPr>
          <w:lang w:val="es-MX"/>
        </w:rPr>
        <w:t>, así como transformaciones (</w:t>
      </w:r>
      <w:proofErr w:type="spellStart"/>
      <w:r w:rsidRPr="008E7EC5">
        <w:rPr>
          <w:lang w:val="es-MX"/>
        </w:rPr>
        <w:t>winsorización</w:t>
      </w:r>
      <w:proofErr w:type="spellEnd"/>
      <w:r w:rsidRPr="008E7EC5">
        <w:rPr>
          <w:lang w:val="es-MX"/>
        </w:rPr>
        <w:t xml:space="preserve">, </w:t>
      </w:r>
      <w:proofErr w:type="spellStart"/>
      <w:r w:rsidRPr="008E7EC5">
        <w:rPr>
          <w:lang w:val="es-MX"/>
        </w:rPr>
        <w:t>binning</w:t>
      </w:r>
      <w:proofErr w:type="spellEnd"/>
      <w:r w:rsidRPr="008E7EC5">
        <w:rPr>
          <w:lang w:val="es-MX"/>
        </w:rPr>
        <w:t xml:space="preserve"> monotónico) y combinaciones (</w:t>
      </w:r>
      <w:proofErr w:type="spellStart"/>
      <w:r w:rsidRPr="008E7EC5">
        <w:rPr>
          <w:lang w:val="es-MX"/>
        </w:rPr>
        <w:t>dti</w:t>
      </w:r>
      <w:proofErr w:type="spellEnd"/>
      <w:r w:rsidRPr="008E7EC5">
        <w:rPr>
          <w:lang w:val="es-MX"/>
        </w:rPr>
        <w:t xml:space="preserve"> × </w:t>
      </w:r>
      <w:proofErr w:type="spellStart"/>
      <w:r w:rsidRPr="008E7EC5">
        <w:rPr>
          <w:lang w:val="es-MX"/>
        </w:rPr>
        <w:t>term</w:t>
      </w:r>
      <w:proofErr w:type="spellEnd"/>
      <w:r w:rsidRPr="008E7EC5">
        <w:rPr>
          <w:lang w:val="es-MX"/>
        </w:rPr>
        <w:t>). Se agregan variables geográficas (</w:t>
      </w:r>
      <w:proofErr w:type="spellStart"/>
      <w:r w:rsidRPr="008E7EC5">
        <w:rPr>
          <w:lang w:val="es-MX"/>
        </w:rPr>
        <w:t>state_code</w:t>
      </w:r>
      <w:proofErr w:type="spellEnd"/>
      <w:r w:rsidRPr="008E7EC5">
        <w:rPr>
          <w:lang w:val="es-MX"/>
        </w:rPr>
        <w:t>, zip3) y de desempeño temprano.</w:t>
      </w:r>
    </w:p>
    <w:p w14:paraId="6E2C6884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 xml:space="preserve">3. Partición temporal: El conjunto se divide en </w:t>
      </w:r>
      <w:proofErr w:type="spellStart"/>
      <w:r w:rsidRPr="008E7EC5">
        <w:rPr>
          <w:lang w:val="es-MX"/>
        </w:rPr>
        <w:t>train</w:t>
      </w:r>
      <w:proofErr w:type="spellEnd"/>
      <w:r w:rsidRPr="008E7EC5">
        <w:rPr>
          <w:lang w:val="es-MX"/>
        </w:rPr>
        <w:t xml:space="preserve">, validación y test de acuerdo con la fecha de </w:t>
      </w:r>
      <w:proofErr w:type="spellStart"/>
      <w:r w:rsidRPr="008E7EC5">
        <w:rPr>
          <w:lang w:val="es-MX"/>
        </w:rPr>
        <w:t>originación</w:t>
      </w:r>
      <w:proofErr w:type="spellEnd"/>
      <w:r w:rsidRPr="008E7EC5">
        <w:rPr>
          <w:lang w:val="es-MX"/>
        </w:rPr>
        <w:t xml:space="preserve"> para evitar fuga temporal. Train se usa para entrenar los parámetros, </w:t>
      </w:r>
      <w:r w:rsidRPr="008E7EC5">
        <w:rPr>
          <w:lang w:val="es-MX"/>
        </w:rPr>
        <w:lastRenderedPageBreak/>
        <w:t xml:space="preserve">validación para la selección de </w:t>
      </w:r>
      <w:proofErr w:type="spellStart"/>
      <w:r w:rsidRPr="008E7EC5">
        <w:rPr>
          <w:lang w:val="es-MX"/>
        </w:rPr>
        <w:t>hiperparámetros</w:t>
      </w:r>
      <w:proofErr w:type="spellEnd"/>
      <w:r w:rsidRPr="008E7EC5">
        <w:rPr>
          <w:lang w:val="es-MX"/>
        </w:rPr>
        <w:t xml:space="preserve"> y calibración, y test para evaluar el rendimiento </w:t>
      </w:r>
      <w:proofErr w:type="spellStart"/>
      <w:r w:rsidRPr="008E7EC5">
        <w:rPr>
          <w:lang w:val="es-MX"/>
        </w:rPr>
        <w:t>out</w:t>
      </w:r>
      <w:proofErr w:type="spellEnd"/>
      <w:r w:rsidRPr="008E7EC5">
        <w:rPr>
          <w:lang w:val="es-MX"/>
        </w:rPr>
        <w:t>-</w:t>
      </w:r>
      <w:proofErr w:type="spellStart"/>
      <w:r w:rsidRPr="008E7EC5">
        <w:rPr>
          <w:lang w:val="es-MX"/>
        </w:rPr>
        <w:t>of</w:t>
      </w:r>
      <w:proofErr w:type="spellEnd"/>
      <w:r w:rsidRPr="008E7EC5">
        <w:rPr>
          <w:lang w:val="es-MX"/>
        </w:rPr>
        <w:t>-time.</w:t>
      </w:r>
    </w:p>
    <w:p w14:paraId="38B28584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 xml:space="preserve">4. Entrenamiento y regularización: Se ajusta una regresión logística con regularización L2 o L1. El parámetro de regularización se selecciona mediante búsqueda en la partición de validación. La calibración se verifica con curvas de confiabilidad y técnicas como Platt </w:t>
      </w:r>
      <w:proofErr w:type="spellStart"/>
      <w:r w:rsidRPr="008E7EC5">
        <w:rPr>
          <w:lang w:val="es-MX"/>
        </w:rPr>
        <w:t>scaling</w:t>
      </w:r>
      <w:proofErr w:type="spellEnd"/>
      <w:r w:rsidRPr="008E7EC5">
        <w:rPr>
          <w:lang w:val="es-MX"/>
        </w:rPr>
        <w:t>.</w:t>
      </w:r>
    </w:p>
    <w:p w14:paraId="33B8F2A5" w14:textId="77777777" w:rsidR="00640438" w:rsidRPr="008E7EC5" w:rsidRDefault="00000000">
      <w:pPr>
        <w:pStyle w:val="Ttulo1"/>
        <w:rPr>
          <w:lang w:val="es-MX"/>
        </w:rPr>
      </w:pPr>
      <w:r w:rsidRPr="008E7EC5">
        <w:rPr>
          <w:lang w:val="es-MX"/>
        </w:rPr>
        <w:t>Resultados Esperados</w:t>
      </w:r>
    </w:p>
    <w:p w14:paraId="594167AD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>Se espera que el modelo alcance métricas de discriminación AUC &gt; 0.70 y KS &gt; 0.30 en el conjunto de test, con un Brier Score bajo indicando buena calibración. Los coeficientes deberían mostrar comportamientos plausibles (</w:t>
      </w:r>
      <w:proofErr w:type="spellStart"/>
      <w:r w:rsidRPr="008E7EC5">
        <w:rPr>
          <w:lang w:val="es-MX"/>
        </w:rPr>
        <w:t>e.g</w:t>
      </w:r>
      <w:proofErr w:type="spellEnd"/>
      <w:r w:rsidRPr="008E7EC5">
        <w:rPr>
          <w:lang w:val="es-MX"/>
        </w:rPr>
        <w:t xml:space="preserve">., mayor </w:t>
      </w:r>
      <w:proofErr w:type="spellStart"/>
      <w:r w:rsidRPr="008E7EC5">
        <w:rPr>
          <w:lang w:val="es-MX"/>
        </w:rPr>
        <w:t>int_rate</w:t>
      </w:r>
      <w:proofErr w:type="spellEnd"/>
      <w:r w:rsidRPr="008E7EC5">
        <w:rPr>
          <w:lang w:val="es-MX"/>
        </w:rPr>
        <w:t xml:space="preserve"> y </w:t>
      </w:r>
      <w:proofErr w:type="spellStart"/>
      <w:r w:rsidRPr="008E7EC5">
        <w:rPr>
          <w:lang w:val="es-MX"/>
        </w:rPr>
        <w:t>dti</w:t>
      </w:r>
      <w:proofErr w:type="spellEnd"/>
      <w:r w:rsidRPr="008E7EC5">
        <w:rPr>
          <w:lang w:val="es-MX"/>
        </w:rPr>
        <w:t xml:space="preserve"> incrementan la PD). Los resultados por segmento (producto, región, plazo) permitirán entender heterogeneidad en el riesgo. El modelo servirá para informar estrategias de límite, </w:t>
      </w:r>
      <w:proofErr w:type="spellStart"/>
      <w:r w:rsidRPr="008E7EC5">
        <w:rPr>
          <w:lang w:val="es-MX"/>
        </w:rPr>
        <w:t>pricing</w:t>
      </w:r>
      <w:proofErr w:type="spellEnd"/>
      <w:r w:rsidRPr="008E7EC5">
        <w:rPr>
          <w:lang w:val="es-MX"/>
        </w:rPr>
        <w:t xml:space="preserve"> y segmentación geográfica.</w:t>
      </w:r>
    </w:p>
    <w:p w14:paraId="3D33397B" w14:textId="77777777" w:rsidR="00640438" w:rsidRPr="008E7EC5" w:rsidRDefault="00000000">
      <w:pPr>
        <w:pStyle w:val="Ttulo1"/>
        <w:rPr>
          <w:lang w:val="es-MX"/>
        </w:rPr>
      </w:pPr>
      <w:r w:rsidRPr="008E7EC5">
        <w:rPr>
          <w:lang w:val="es-MX"/>
        </w:rPr>
        <w:t>Conclusiones</w:t>
      </w:r>
    </w:p>
    <w:p w14:paraId="7130F128" w14:textId="77777777" w:rsidR="00640438" w:rsidRPr="008E7EC5" w:rsidRDefault="00000000">
      <w:pPr>
        <w:rPr>
          <w:lang w:val="es-MX"/>
        </w:rPr>
      </w:pPr>
      <w:r w:rsidRPr="008E7EC5">
        <w:rPr>
          <w:lang w:val="es-MX"/>
        </w:rPr>
        <w:t xml:space="preserve">El desarrollo de un modelo de PD a 12 meses basado en regresión logística ofrece una herramienta comprensible y defendible para la gestión de riesgo de crédito. La definición rigurosa del </w:t>
      </w:r>
      <w:proofErr w:type="spellStart"/>
      <w:r w:rsidRPr="008E7EC5">
        <w:rPr>
          <w:lang w:val="es-MX"/>
        </w:rPr>
        <w:t>label</w:t>
      </w:r>
      <w:proofErr w:type="spellEnd"/>
      <w:r w:rsidRPr="008E7EC5">
        <w:rPr>
          <w:lang w:val="es-MX"/>
        </w:rPr>
        <w:t xml:space="preserve"> y la prevención de fuga de información garantizan la integridad del modelo. Las métricas esperadas demuestran la capacidad de discriminar y calibrar adecuadamente las probabilidades. Se recomienda monitoreo continuo, recalibración periódica y evaluación de </w:t>
      </w:r>
      <w:proofErr w:type="spellStart"/>
      <w:r w:rsidRPr="008E7EC5">
        <w:rPr>
          <w:lang w:val="es-MX"/>
        </w:rPr>
        <w:t>fairness</w:t>
      </w:r>
      <w:proofErr w:type="spellEnd"/>
      <w:r w:rsidRPr="008E7EC5">
        <w:rPr>
          <w:lang w:val="es-MX"/>
        </w:rPr>
        <w:t xml:space="preserve"> para asegurar cumplimiento regulatorio y ético.</w:t>
      </w:r>
    </w:p>
    <w:p w14:paraId="7DA084B0" w14:textId="77777777" w:rsidR="00640438" w:rsidRDefault="00000000">
      <w:pPr>
        <w:pStyle w:val="Ttulo1"/>
      </w:pPr>
      <w:proofErr w:type="spellStart"/>
      <w:r>
        <w:t>Bibliografía</w:t>
      </w:r>
      <w:proofErr w:type="spellEnd"/>
      <w:r>
        <w:t xml:space="preserve"> </w:t>
      </w:r>
      <w:proofErr w:type="spellStart"/>
      <w:r>
        <w:t>Sugerida</w:t>
      </w:r>
      <w:proofErr w:type="spellEnd"/>
    </w:p>
    <w:p w14:paraId="120F4934" w14:textId="77777777" w:rsidR="00640438" w:rsidRPr="008E7EC5" w:rsidRDefault="00000000">
      <w:pPr>
        <w:rPr>
          <w:lang w:val="es-MX"/>
        </w:rPr>
      </w:pPr>
      <w:r>
        <w:t>• Basel Committee on Banking Supervision (BCBS). ‘International Convergence of Capital Measurement and Capital Standards’.</w:t>
      </w:r>
      <w:r>
        <w:br/>
        <w:t>• Hosmer, D. W., &amp; Lemeshow, S. (2000). ‘Applied Logistic Regression’.</w:t>
      </w:r>
      <w:r>
        <w:br/>
        <w:t>• Hand, D. J., &amp; Henley, W. E. (1997). ‘Statistical classification methods in consumer credit scoring’.</w:t>
      </w:r>
      <w:r>
        <w:br/>
        <w:t xml:space="preserve">• Hardt, M., Price, E., &amp; Srebro, N. (2016). </w:t>
      </w:r>
      <w:r w:rsidRPr="008E7EC5">
        <w:rPr>
          <w:lang w:val="es-MX"/>
        </w:rPr>
        <w:t>‘</w:t>
      </w:r>
      <w:proofErr w:type="spellStart"/>
      <w:r w:rsidRPr="008E7EC5">
        <w:rPr>
          <w:lang w:val="es-MX"/>
        </w:rPr>
        <w:t>Equality</w:t>
      </w:r>
      <w:proofErr w:type="spellEnd"/>
      <w:r w:rsidRPr="008E7EC5">
        <w:rPr>
          <w:lang w:val="es-MX"/>
        </w:rPr>
        <w:t xml:space="preserve"> </w:t>
      </w:r>
      <w:proofErr w:type="spellStart"/>
      <w:r w:rsidRPr="008E7EC5">
        <w:rPr>
          <w:lang w:val="es-MX"/>
        </w:rPr>
        <w:t>of</w:t>
      </w:r>
      <w:proofErr w:type="spellEnd"/>
      <w:r w:rsidRPr="008E7EC5">
        <w:rPr>
          <w:lang w:val="es-MX"/>
        </w:rPr>
        <w:t xml:space="preserve"> </w:t>
      </w:r>
      <w:proofErr w:type="spellStart"/>
      <w:r w:rsidRPr="008E7EC5">
        <w:rPr>
          <w:lang w:val="es-MX"/>
        </w:rPr>
        <w:t>Opportunity</w:t>
      </w:r>
      <w:proofErr w:type="spellEnd"/>
      <w:r w:rsidRPr="008E7EC5">
        <w:rPr>
          <w:lang w:val="es-MX"/>
        </w:rPr>
        <w:t xml:space="preserve"> in </w:t>
      </w:r>
      <w:proofErr w:type="spellStart"/>
      <w:r w:rsidRPr="008E7EC5">
        <w:rPr>
          <w:lang w:val="es-MX"/>
        </w:rPr>
        <w:t>Supervised</w:t>
      </w:r>
      <w:proofErr w:type="spellEnd"/>
      <w:r w:rsidRPr="008E7EC5">
        <w:rPr>
          <w:lang w:val="es-MX"/>
        </w:rPr>
        <w:t xml:space="preserve"> </w:t>
      </w:r>
      <w:proofErr w:type="spellStart"/>
      <w:r w:rsidRPr="008E7EC5">
        <w:rPr>
          <w:lang w:val="es-MX"/>
        </w:rPr>
        <w:t>Learning</w:t>
      </w:r>
      <w:proofErr w:type="spellEnd"/>
      <w:r w:rsidRPr="008E7EC5">
        <w:rPr>
          <w:lang w:val="es-MX"/>
        </w:rPr>
        <w:t>’.</w:t>
      </w:r>
      <w:r w:rsidRPr="008E7EC5">
        <w:rPr>
          <w:lang w:val="es-MX"/>
        </w:rPr>
        <w:br/>
        <w:t xml:space="preserve">• Guía de transparencia y </w:t>
      </w:r>
      <w:proofErr w:type="spellStart"/>
      <w:r w:rsidRPr="008E7EC5">
        <w:rPr>
          <w:lang w:val="es-MX"/>
        </w:rPr>
        <w:t>explicabilidad</w:t>
      </w:r>
      <w:proofErr w:type="spellEnd"/>
      <w:r w:rsidRPr="008E7EC5">
        <w:rPr>
          <w:lang w:val="es-MX"/>
        </w:rPr>
        <w:t xml:space="preserve"> del modelo (GDPR, COPNIA).</w:t>
      </w:r>
    </w:p>
    <w:p w14:paraId="6F780DB4" w14:textId="77777777" w:rsidR="00640438" w:rsidRPr="008E7EC5" w:rsidRDefault="00000000">
      <w:pPr>
        <w:pStyle w:val="Ttulo1"/>
        <w:rPr>
          <w:lang w:val="es-MX"/>
        </w:rPr>
      </w:pPr>
      <w:r w:rsidRPr="008E7EC5">
        <w:rPr>
          <w:lang w:val="es-MX"/>
        </w:rPr>
        <w:t>Anexo 1: Diccionario de Variables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0438" w14:paraId="3BC3F87E" w14:textId="77777777" w:rsidTr="00640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B2ACF9" w14:textId="77777777" w:rsidR="00640438" w:rsidRDefault="00000000">
            <w:r>
              <w:t>Variable</w:t>
            </w:r>
          </w:p>
        </w:tc>
        <w:tc>
          <w:tcPr>
            <w:tcW w:w="4320" w:type="dxa"/>
          </w:tcPr>
          <w:p w14:paraId="40A2AC97" w14:textId="77777777" w:rsidR="006404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40438" w:rsidRPr="008E7EC5" w14:paraId="1599A1F2" w14:textId="77777777" w:rsidTr="00640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20D93B" w14:textId="77777777" w:rsidR="00640438" w:rsidRDefault="00000000">
            <w:r>
              <w:t>loan_id</w:t>
            </w:r>
          </w:p>
        </w:tc>
        <w:tc>
          <w:tcPr>
            <w:tcW w:w="4320" w:type="dxa"/>
          </w:tcPr>
          <w:p w14:paraId="4F3A9602" w14:textId="77777777" w:rsidR="00640438" w:rsidRPr="008E7E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E7EC5">
              <w:rPr>
                <w:lang w:val="es-MX"/>
              </w:rPr>
              <w:t>Identificador único de la solicitud</w:t>
            </w:r>
          </w:p>
        </w:tc>
      </w:tr>
      <w:tr w:rsidR="00640438" w:rsidRPr="008E7EC5" w14:paraId="46D2C356" w14:textId="77777777" w:rsidTr="00640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E684E0" w14:textId="77777777" w:rsidR="00640438" w:rsidRDefault="00000000">
            <w:proofErr w:type="spellStart"/>
            <w:r>
              <w:t>decision_date</w:t>
            </w:r>
            <w:proofErr w:type="spellEnd"/>
          </w:p>
        </w:tc>
        <w:tc>
          <w:tcPr>
            <w:tcW w:w="4320" w:type="dxa"/>
          </w:tcPr>
          <w:p w14:paraId="4384558C" w14:textId="77777777" w:rsidR="00640438" w:rsidRPr="008E7EC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E7EC5">
              <w:rPr>
                <w:lang w:val="es-MX"/>
              </w:rPr>
              <w:t xml:space="preserve">Fecha de decisión de </w:t>
            </w:r>
            <w:proofErr w:type="spellStart"/>
            <w:r w:rsidRPr="008E7EC5">
              <w:rPr>
                <w:lang w:val="es-MX"/>
              </w:rPr>
              <w:t>originación</w:t>
            </w:r>
            <w:proofErr w:type="spellEnd"/>
          </w:p>
        </w:tc>
      </w:tr>
      <w:tr w:rsidR="00640438" w:rsidRPr="008E7EC5" w14:paraId="5508A500" w14:textId="77777777" w:rsidTr="00640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9C8E2A" w14:textId="77777777" w:rsidR="00640438" w:rsidRDefault="00000000">
            <w:r>
              <w:t>default_12m</w:t>
            </w:r>
          </w:p>
        </w:tc>
        <w:tc>
          <w:tcPr>
            <w:tcW w:w="4320" w:type="dxa"/>
          </w:tcPr>
          <w:p w14:paraId="7706A584" w14:textId="77777777" w:rsidR="00640438" w:rsidRPr="008E7E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E7EC5">
              <w:rPr>
                <w:lang w:val="es-MX"/>
              </w:rPr>
              <w:t>Indicador de default en 12 meses</w:t>
            </w:r>
          </w:p>
        </w:tc>
      </w:tr>
      <w:tr w:rsidR="00640438" w:rsidRPr="008E7EC5" w14:paraId="3154A69F" w14:textId="77777777" w:rsidTr="00640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AEC824" w14:textId="77777777" w:rsidR="00640438" w:rsidRDefault="00000000">
            <w:proofErr w:type="spellStart"/>
            <w:r>
              <w:t>int_rate</w:t>
            </w:r>
            <w:proofErr w:type="spellEnd"/>
          </w:p>
        </w:tc>
        <w:tc>
          <w:tcPr>
            <w:tcW w:w="4320" w:type="dxa"/>
          </w:tcPr>
          <w:p w14:paraId="1740F070" w14:textId="77777777" w:rsidR="00640438" w:rsidRPr="008E7EC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E7EC5">
              <w:rPr>
                <w:lang w:val="es-MX"/>
              </w:rPr>
              <w:t xml:space="preserve">Tasa de interés de </w:t>
            </w:r>
            <w:proofErr w:type="spellStart"/>
            <w:r w:rsidRPr="008E7EC5">
              <w:rPr>
                <w:lang w:val="es-MX"/>
              </w:rPr>
              <w:t>originación</w:t>
            </w:r>
            <w:proofErr w:type="spellEnd"/>
          </w:p>
        </w:tc>
      </w:tr>
      <w:tr w:rsidR="00640438" w14:paraId="5DE4396A" w14:textId="77777777" w:rsidTr="00640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88E281" w14:textId="77777777" w:rsidR="00640438" w:rsidRDefault="00000000">
            <w:proofErr w:type="spellStart"/>
            <w:r>
              <w:t>dti</w:t>
            </w:r>
            <w:proofErr w:type="spellEnd"/>
          </w:p>
        </w:tc>
        <w:tc>
          <w:tcPr>
            <w:tcW w:w="4320" w:type="dxa"/>
          </w:tcPr>
          <w:p w14:paraId="79661FF0" w14:textId="77777777" w:rsidR="00640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Debt-to-Income ratio</w:t>
            </w:r>
          </w:p>
        </w:tc>
      </w:tr>
      <w:tr w:rsidR="00640438" w:rsidRPr="008E7EC5" w14:paraId="7B5940B2" w14:textId="77777777" w:rsidTr="00640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7B81D5" w14:textId="77777777" w:rsidR="00640438" w:rsidRDefault="00000000">
            <w:r>
              <w:lastRenderedPageBreak/>
              <w:t>income</w:t>
            </w:r>
          </w:p>
        </w:tc>
        <w:tc>
          <w:tcPr>
            <w:tcW w:w="4320" w:type="dxa"/>
          </w:tcPr>
          <w:p w14:paraId="7830988D" w14:textId="77777777" w:rsidR="00640438" w:rsidRPr="008E7EC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E7EC5">
              <w:rPr>
                <w:lang w:val="es-MX"/>
              </w:rPr>
              <w:t>Ingreso reportado por el solicitante</w:t>
            </w:r>
          </w:p>
        </w:tc>
      </w:tr>
      <w:tr w:rsidR="00640438" w14:paraId="0B8A0995" w14:textId="77777777" w:rsidTr="00640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13E706" w14:textId="77777777" w:rsidR="00640438" w:rsidRDefault="00000000">
            <w:proofErr w:type="spellStart"/>
            <w:r>
              <w:t>state_code</w:t>
            </w:r>
            <w:proofErr w:type="spellEnd"/>
          </w:p>
        </w:tc>
        <w:tc>
          <w:tcPr>
            <w:tcW w:w="4320" w:type="dxa"/>
          </w:tcPr>
          <w:p w14:paraId="58929C7B" w14:textId="77777777" w:rsidR="006404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estado (Geografía)</w:t>
            </w:r>
          </w:p>
        </w:tc>
      </w:tr>
      <w:tr w:rsidR="00640438" w14:paraId="481DBB32" w14:textId="77777777" w:rsidTr="00640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9E4603" w14:textId="77777777" w:rsidR="00640438" w:rsidRDefault="00000000">
            <w:r>
              <w:t>zip3</w:t>
            </w:r>
          </w:p>
        </w:tc>
        <w:tc>
          <w:tcPr>
            <w:tcW w:w="4320" w:type="dxa"/>
          </w:tcPr>
          <w:p w14:paraId="57F0B35C" w14:textId="77777777" w:rsidR="0064043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Primeros 3 dígitos del ZIP</w:t>
            </w:r>
          </w:p>
        </w:tc>
      </w:tr>
      <w:tr w:rsidR="00640438" w:rsidRPr="008E7EC5" w14:paraId="4E5DB4BC" w14:textId="77777777" w:rsidTr="00640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A340C9" w14:textId="77777777" w:rsidR="00640438" w:rsidRDefault="00000000">
            <w:r>
              <w:t>early_window</w:t>
            </w:r>
          </w:p>
        </w:tc>
        <w:tc>
          <w:tcPr>
            <w:tcW w:w="4320" w:type="dxa"/>
          </w:tcPr>
          <w:p w14:paraId="0CF92DC6" w14:textId="77777777" w:rsidR="00640438" w:rsidRPr="008E7EC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E7EC5">
              <w:rPr>
                <w:lang w:val="es-MX"/>
              </w:rPr>
              <w:t>Número de días usados para señales tempranas</w:t>
            </w:r>
          </w:p>
        </w:tc>
      </w:tr>
    </w:tbl>
    <w:p w14:paraId="7BEB65C9" w14:textId="77777777" w:rsidR="00640438" w:rsidRPr="008E7EC5" w:rsidRDefault="00000000">
      <w:pPr>
        <w:pStyle w:val="Ttulo1"/>
        <w:rPr>
          <w:lang w:val="es-MX"/>
        </w:rPr>
      </w:pPr>
      <w:r w:rsidRPr="008E7EC5">
        <w:rPr>
          <w:lang w:val="es-MX"/>
        </w:rPr>
        <w:t xml:space="preserve">Anexo 2: Pseudocódigo de ETL y Construcción del </w:t>
      </w:r>
      <w:proofErr w:type="spellStart"/>
      <w:r w:rsidRPr="008E7EC5">
        <w:rPr>
          <w:lang w:val="es-MX"/>
        </w:rPr>
        <w:t>Dataset</w:t>
      </w:r>
      <w:proofErr w:type="spellEnd"/>
    </w:p>
    <w:p w14:paraId="10ACD9E4" w14:textId="77777777" w:rsidR="00640438" w:rsidRDefault="00000000">
      <w:r w:rsidRPr="008E7EC5">
        <w:br/>
      </w:r>
      <w:r>
        <w:t xml:space="preserve">-- </w:t>
      </w:r>
      <w:proofErr w:type="spellStart"/>
      <w:r>
        <w:t>Extraer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originaciones</w:t>
      </w:r>
      <w:r>
        <w:br/>
        <w:t>CREATE TABLE analytic_mart AS</w:t>
      </w:r>
      <w:r>
        <w:br/>
        <w:t>SELECT o.loan_id,</w:t>
      </w:r>
      <w:r>
        <w:br/>
        <w:t xml:space="preserve">       o.decision_date,</w:t>
      </w:r>
      <w:r>
        <w:br/>
        <w:t xml:space="preserve">       o.int_rate,</w:t>
      </w:r>
      <w:r>
        <w:br/>
        <w:t xml:space="preserve">       o.dti,</w:t>
      </w:r>
      <w:r>
        <w:br/>
        <w:t xml:space="preserve">       o.income,</w:t>
      </w:r>
      <w:r>
        <w:br/>
        <w:t xml:space="preserve">       o.state_code,</w:t>
      </w:r>
      <w:r>
        <w:br/>
        <w:t xml:space="preserve">       o.zip3,</w:t>
      </w:r>
      <w:r>
        <w:br/>
        <w:t xml:space="preserve">       -- Señales tempranas hasta 30 días</w:t>
      </w:r>
      <w:r>
        <w:br/>
        <w:t xml:space="preserve">       MAX(CASE WHEN DATEDIFF(s.snapshot_date, o.decision_date) &lt;= 30 THEN s.dpd ELSE NULL END) AS max_dpd_early,</w:t>
      </w:r>
      <w:r>
        <w:br/>
        <w:t xml:space="preserve">       SUM(CASE WHEN DATEDIFF(s.snapshot_date, o.decision_date) &lt;= 30 AND s.dpd &gt; 0 THEN 1 ELSE 0 END) AS num_missed_payments_early,</w:t>
      </w:r>
      <w:r>
        <w:br/>
        <w:t xml:space="preserve">       -- Label default a 12 meses</w:t>
      </w:r>
      <w:r>
        <w:br/>
        <w:t xml:space="preserve">       CASE</w:t>
      </w:r>
      <w:r>
        <w:br/>
        <w:t xml:space="preserve">         WHEN EXISTS (SELECT 1 FROM fact_performance_snapshot s2</w:t>
      </w:r>
      <w:r>
        <w:br/>
        <w:t xml:space="preserve">                       WHERE s2.loan_id = o.loan_id</w:t>
      </w:r>
      <w:r>
        <w:br/>
        <w:t xml:space="preserve">                         AND DATEDIFF(s2.snapshot_date, o.decision_date) &gt; 0</w:t>
      </w:r>
      <w:r>
        <w:br/>
        <w:t xml:space="preserve">                         AND DATEDIFF(s2.snapshot_date, o.decision_date) &lt;= 365</w:t>
      </w:r>
      <w:r>
        <w:br/>
        <w:t xml:space="preserve">                         AND s2.loan_status IN ('Charged Off','Default','Late grave'))</w:t>
      </w:r>
      <w:r>
        <w:br/>
        <w:t xml:space="preserve">         THEN 1 ELSE 0 END AS default_12m</w:t>
      </w:r>
      <w:r>
        <w:br/>
        <w:t>FROM fact_originations o</w:t>
      </w:r>
      <w:r>
        <w:br/>
        <w:t>LEFT JOIN fact_performance_snapshot s ON o.loan_id = s.loan_id;</w:t>
      </w:r>
      <w:r>
        <w:br/>
      </w:r>
      <w:r>
        <w:br/>
        <w:t>-- Dividir en train/validation/test por fecha de originación</w:t>
      </w:r>
      <w:r>
        <w:br/>
      </w:r>
    </w:p>
    <w:sectPr w:rsidR="006404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632059">
    <w:abstractNumId w:val="8"/>
  </w:num>
  <w:num w:numId="2" w16cid:durableId="410784860">
    <w:abstractNumId w:val="6"/>
  </w:num>
  <w:num w:numId="3" w16cid:durableId="657805235">
    <w:abstractNumId w:val="5"/>
  </w:num>
  <w:num w:numId="4" w16cid:durableId="695470899">
    <w:abstractNumId w:val="4"/>
  </w:num>
  <w:num w:numId="5" w16cid:durableId="1682052249">
    <w:abstractNumId w:val="7"/>
  </w:num>
  <w:num w:numId="6" w16cid:durableId="55981808">
    <w:abstractNumId w:val="3"/>
  </w:num>
  <w:num w:numId="7" w16cid:durableId="327908998">
    <w:abstractNumId w:val="2"/>
  </w:num>
  <w:num w:numId="8" w16cid:durableId="859974727">
    <w:abstractNumId w:val="1"/>
  </w:num>
  <w:num w:numId="9" w16cid:durableId="61198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438"/>
    <w:rsid w:val="006E29B3"/>
    <w:rsid w:val="008B0B91"/>
    <w:rsid w:val="008E7E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DC2D6"/>
  <w14:defaultImageDpi w14:val="300"/>
  <w15:docId w15:val="{5FBDD04E-6337-4B97-8799-6B938F6D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962</Words>
  <Characters>5610</Characters>
  <Application>Microsoft Office Word</Application>
  <DocSecurity>0</DocSecurity>
  <Lines>127</Lines>
  <Paragraphs>73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 Andres Reyes Cuellar</cp:lastModifiedBy>
  <cp:revision>2</cp:revision>
  <dcterms:created xsi:type="dcterms:W3CDTF">2013-12-23T23:15:00Z</dcterms:created>
  <dcterms:modified xsi:type="dcterms:W3CDTF">2026-04-07T00:50:00Z</dcterms:modified>
  <cp:category/>
</cp:coreProperties>
</file>