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4.xml" ContentType="application/vnd.openxmlformats-officedocument.wordprocessingml.header+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pacing/>
        <w:ind/>
        <w:rPr/>
      </w:pPr>
      <w:r/>
      <w:r/>
    </w:p>
    <w:p>
      <w:pPr>
        <w:spacing w:after="0" w:before="0" w:line="360" w:lineRule="auto"/>
        <w:ind w:firstLine="0"/>
        <w:jc w:val="center"/>
        <w:rPr/>
      </w:pPr>
      <w:r>
        <w:rPr>
          <w:rFonts w:ascii="Arial" w:hAnsi="Arial"/>
          <w:b/>
          <w:i w:val="0"/>
          <w:color w:val="000000"/>
          <w:sz w:val="28"/>
        </w:rPr>
        <w:t xml:space="preserve">UNIVERSIDAD PRIVADA FRANZ TAMAYO</w:t>
      </w:r>
      <w:r/>
    </w:p>
    <w:p>
      <w:pPr>
        <w:spacing w:after="0" w:before="0" w:line="360" w:lineRule="auto"/>
        <w:ind w:firstLine="0"/>
        <w:jc w:val="center"/>
        <w:rPr/>
      </w:pPr>
      <w:r>
        <w:rPr>
          <w:rFonts w:ascii="Arial" w:hAnsi="Arial"/>
          <w:b/>
          <w:i w:val="0"/>
          <w:color w:val="000000"/>
          <w:sz w:val="28"/>
        </w:rPr>
        <w:t xml:space="preserve">SEDE EL ALTO</w:t>
      </w:r>
      <w:r/>
    </w:p>
    <w:p>
      <w:pPr>
        <w:spacing w:after="0" w:before="0" w:line="360" w:lineRule="auto"/>
        <w:ind w:firstLine="0"/>
        <w:jc w:val="center"/>
        <w:rPr/>
      </w:pPr>
      <w:r>
        <w:rPr>
          <w:rFonts w:ascii="Arial" w:hAnsi="Arial"/>
          <w:b/>
          <w:i w:val="0"/>
          <w:color w:val="000000"/>
          <w:sz w:val="28"/>
        </w:rPr>
        <w:t xml:space="preserve">FACULTAD DE INGENIERIA</w:t>
      </w:r>
      <w:r/>
    </w:p>
    <w:p>
      <w:pPr>
        <w:spacing w:after="200" w:before="0" w:line="360" w:lineRule="auto"/>
        <w:ind w:firstLine="0"/>
        <w:jc w:val="center"/>
        <w:rPr/>
      </w:pPr>
      <w:r>
        <w:rPr>
          <w:rFonts w:ascii="Arial" w:hAnsi="Arial"/>
          <w:b/>
          <w:i w:val="0"/>
          <w:color w:val="000000"/>
          <w:sz w:val="28"/>
        </w:rPr>
        <w:t xml:space="preserve">CARRERA DE INGENIERIA DE SISTEMAS</w:t>
      </w:r>
      <w:r/>
    </w:p>
    <w:p>
      <w:pPr>
        <w:spacing w:after="200" w:before="0" w:line="360" w:lineRule="auto"/>
        <w:ind w:firstLine="0"/>
        <w:jc w:val="center"/>
        <w:rPr>
          <w:rFonts w:ascii="Arial" w:hAnsi="Arial"/>
          <w:b/>
          <w:bCs w:val="0"/>
          <w:i w:val="0"/>
          <w:color w:val="000000"/>
          <w:sz w:val="24"/>
          <w:szCs w:val="24"/>
          <w:highlight w:val="none"/>
        </w:rPr>
      </w:pPr>
      <w:r>
        <w:rPr>
          <w:rFonts w:ascii="Arial" w:hAnsi="Arial"/>
          <w:b/>
          <w:i w:val="0"/>
          <w:color w:val="000000"/>
          <w:sz w:val="24"/>
        </w:rPr>
        <w:t xml:space="preserve">PROYECTO</w:t>
      </w:r>
      <w:r>
        <w:rPr>
          <w:rFonts w:ascii="Arial" w:hAnsi="Arial"/>
          <w:b/>
          <w:bCs w:val="0"/>
          <w:i w:val="0"/>
          <w:color w:val="000000"/>
          <w:sz w:val="24"/>
          <w:szCs w:val="24"/>
          <w:highlight w:val="none"/>
        </w:rPr>
      </w:r>
    </w:p>
    <w:p w14:paraId="5FE045FC">
      <w:pPr>
        <w:spacing w:after="200" w:before="0" w:line="360" w:lineRule="auto"/>
        <w:ind w:firstLine="0"/>
        <w:jc w:val="center"/>
        <w:rPr/>
      </w:pPr>
      <w:r>
        <w:rPr>
          <w:rFonts w:ascii="Arial" w:hAnsi="Arial"/>
          <w:b/>
          <w:i w:val="0"/>
          <w:color w:val="000000"/>
          <w:sz w:val="24"/>
          <w:highlight w:val="none"/>
        </w:rPr>
      </w:r>
      <w:r>
        <mc:AlternateContent>
          <mc:Choice Requires="wpg">
            <w:drawing>
              <wp:inline xmlns:wp="http://schemas.openxmlformats.org/drawingml/2006/wordprocessingDrawing" distT="0" distB="0" distL="0" distR="0">
                <wp:extent cx="2708234" cy="2491921"/>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54541" name=""/>
                        <pic:cNvPicPr>
                          <a:picLocks noChangeAspect="1"/>
                        </pic:cNvPicPr>
                        <pic:nvPr/>
                      </pic:nvPicPr>
                      <pic:blipFill rotWithShape="1">
                        <a:blip r:embed="rId14"/>
                        <a:stretch/>
                      </pic:blipFill>
                      <pic:spPr bwMode="auto">
                        <a:xfrm rot="0" flipH="0" flipV="0">
                          <a:off x="0" y="0"/>
                          <a:ext cx="2708233" cy="24919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13.25pt;height:196.21pt;mso-wrap-distance-left:0.00pt;mso-wrap-distance-top:0.00pt;mso-wrap-distance-right:0.00pt;mso-wrap-distance-bottom:0.00pt;rotation:0;z-index:1;" stroked="false">
                <v:imagedata r:id="rId14" o:title=""/>
                <o:lock v:ext="edit" rotation="t"/>
              </v:shape>
            </w:pict>
          </mc:Fallback>
        </mc:AlternateContent>
      </w:r>
      <w:r>
        <w:rPr>
          <w:rFonts w:ascii="Arial" w:hAnsi="Arial"/>
          <w:b/>
          <w:i w:val="0"/>
          <w:color w:val="000000"/>
          <w:sz w:val="24"/>
          <w:highlight w:val="none"/>
        </w:rPr>
      </w:r>
      <w:r/>
    </w:p>
    <w:p>
      <w:pPr>
        <w:spacing w:after="700" w:before="700" w:line="360" w:lineRule="auto"/>
        <w:ind w:firstLine="0"/>
        <w:jc w:val="center"/>
        <w:rPr/>
      </w:pPr>
      <w:r>
        <w:rPr>
          <w:rFonts w:ascii="Arial" w:hAnsi="Arial"/>
          <w:b/>
          <w:i w:val="0"/>
          <w:color w:val="000000"/>
          <w:sz w:val="26"/>
        </w:rPr>
        <w:t xml:space="preserve">"Simulador de Enfrentamiento Directo entre Selecciones de la Copa Mundial de la FIFA 2026 Basado en  Red Neuronal"</w:t>
      </w:r>
      <w:r/>
    </w:p>
    <w:p>
      <w:pPr>
        <w:spacing w:after="0" w:before="0" w:line="360" w:lineRule="auto"/>
        <w:ind w:firstLine="0"/>
        <w:jc w:val="center"/>
        <w:rPr/>
      </w:pPr>
      <w:r>
        <w:rPr>
          <w:rFonts w:ascii="Arial" w:hAnsi="Arial"/>
          <w:b w:val="0"/>
          <w:i w:val="0"/>
          <w:color w:val="000000"/>
          <w:sz w:val="24"/>
        </w:rPr>
        <w:t xml:space="preserve">AUTOR: BRAYAN QUISPE MAMANI</w:t>
      </w:r>
      <w:r/>
    </w:p>
    <w:p>
      <w:pPr>
        <w:spacing w:after="0" w:before="0" w:line="360" w:lineRule="auto"/>
        <w:ind w:firstLine="0"/>
        <w:jc w:val="center"/>
        <w:rPr/>
      </w:pPr>
      <w:r>
        <w:rPr>
          <w:rFonts w:ascii="Arial" w:hAnsi="Arial"/>
          <w:b w:val="0"/>
          <w:i w:val="0"/>
          <w:color w:val="000000"/>
          <w:sz w:val="24"/>
        </w:rPr>
        <w:t xml:space="preserve">TUTOR: </w:t>
      </w:r>
      <w:r>
        <w:rPr>
          <w:rFonts w:ascii="Arial" w:hAnsi="Arial"/>
          <w:b w:val="0"/>
          <w:i w:val="0"/>
          <w:color w:val="000000"/>
          <w:sz w:val="24"/>
        </w:rPr>
        <w:t xml:space="preserve">AMERICO ALVAREZ SURCI</w:t>
      </w:r>
      <w:r>
        <w:rPr>
          <w:rFonts w:ascii="Arial" w:hAnsi="Arial"/>
          <w:b w:val="0"/>
          <w:i w:val="0"/>
          <w:color w:val="000000"/>
          <w:sz w:val="24"/>
        </w:rPr>
      </w:r>
      <w:r/>
    </w:p>
    <w:p>
      <w:pPr>
        <w:spacing/>
        <w:ind/>
        <w:rPr/>
      </w:pPr>
      <w:r/>
      <w:r/>
    </w:p>
    <w:p>
      <w:pPr>
        <w:spacing w:after="0" w:before="0" w:line="360" w:lineRule="auto"/>
        <w:ind w:firstLine="0"/>
        <w:jc w:val="center"/>
        <w:rPr/>
      </w:pPr>
      <w:r>
        <w:rPr>
          <w:rFonts w:ascii="Arial" w:hAnsi="Arial"/>
          <w:b/>
          <w:i w:val="0"/>
          <w:color w:val="000000"/>
          <w:sz w:val="24"/>
        </w:rPr>
        <w:t xml:space="preserve">EL ALTO - BOLIVIA</w:t>
        <w:br/>
        <w:t xml:space="preserve">2026</w:t>
      </w:r>
      <w:r/>
    </w:p>
    <w:p>
      <w:pPr>
        <w:spacing/>
        <w:ind/>
        <w:rPr/>
        <w:sectPr>
          <w:headerReference w:type="default" r:id="rId9"/>
          <w:headerReference w:type="first" r:id="rId10"/>
          <w:footnotePr/>
          <w:endnotePr/>
          <w:type w:val="nextPage"/>
          <w:pgSz w:h="15840" w:orient="portrait" w:w="12240"/>
          <w:pgMar w:top="1440" w:right="1440" w:bottom="1440" w:left="1701" w:header="720" w:footer="720" w:gutter="0"/>
          <w:cols w:num="1" w:sep="0" w:space="720" w:equalWidth="1"/>
          <w:titlePg/>
        </w:sectPr>
      </w:pPr>
      <w:r/>
      <w:r/>
    </w:p>
    <w:p>
      <w:pPr>
        <w:pStyle w:val="914"/>
        <w:spacing/>
        <w:ind/>
        <w:rPr/>
      </w:pPr>
      <w:r/>
      <w:bookmarkStart w:id="1" w:name="_Toc1"/>
      <w:r>
        <w:rPr>
          <w:rFonts w:ascii="Arial" w:hAnsi="Arial"/>
          <w:color w:val="000000"/>
        </w:rPr>
        <w:t xml:space="preserve">ÍNDICE</w:t>
      </w:r>
      <w:bookmarkEnd w:id="1"/>
      <w:r/>
      <w:r/>
    </w:p>
    <w:p>
      <w:pPr>
        <w:spacing w:after="0" w:before="0" w:line="360" w:lineRule="auto"/>
        <w:ind w:firstLine="0"/>
        <w:rPr/>
      </w:pPr>
      <w:r>
        <w:rPr>
          <w:rFonts w:ascii="Arial" w:hAnsi="Arial"/>
          <w:b w:val="0"/>
          <w:i w:val="0"/>
          <w:color w:val="000000"/>
          <w:sz w:val="24"/>
        </w:rPr>
      </w:r>
      <w:r/>
    </w:p>
    <w:p w14:paraId="714CD610">
      <w:pPr>
        <w:pStyle w:val="898"/>
        <w:tabs>
          <w:tab w:val="right" w:leader="dot" w:pos="9099"/>
        </w:tabs>
        <w:spacing/>
        <w:ind/>
        <w:rPr/>
      </w:pPr>
      <w:r>
        <w:fldChar w:fldCharType="begin"/>
      </w:r>
      <w:r>
        <w:instrText xml:space="preserve"> TOC \o "1-3" \h \z \u </w:instrText>
      </w:r>
      <w:r>
        <w:fldChar w:fldCharType="separate"/>
      </w:r>
      <w:hyperlink w:tooltip="#_Toc1" w:anchor="_Toc1" w:history="1">
        <w:r>
          <w:rPr>
            <w:rStyle w:val="896"/>
          </w:rPr>
        </w:r>
        <w:r>
          <w:rPr>
            <w:rStyle w:val="896"/>
            <w:rFonts w:ascii="Arial" w:hAnsi="Arial"/>
          </w:rPr>
          <w:t xml:space="preserve">ÍNDICE</w:t>
        </w:r>
        <w:r>
          <w:rPr>
            <w:rStyle w:val="896"/>
          </w:rPr>
        </w:r>
        <w:r>
          <w:tab/>
        </w:r>
        <w:r>
          <w:fldChar w:fldCharType="begin"/>
          <w:instrText xml:space="preserve">PAGEREF _Toc1 \h</w:instrText>
          <w:fldChar w:fldCharType="separate"/>
          <w:t xml:space="preserve">1</w:t>
          <w:fldChar w:fldCharType="end"/>
        </w:r>
      </w:hyperlink>
      <w:r/>
      <w:r/>
    </w:p>
    <w:p w14:paraId="1F1345FC">
      <w:pPr>
        <w:pStyle w:val="898"/>
        <w:tabs>
          <w:tab w:val="right" w:leader="dot" w:pos="9099"/>
        </w:tabs>
        <w:spacing/>
        <w:ind/>
        <w:rPr/>
      </w:pPr>
      <w:r/>
      <w:hyperlink w:tooltip="#_Toc2" w:anchor="_Toc2" w:history="1">
        <w:r>
          <w:rPr>
            <w:rStyle w:val="896"/>
          </w:rPr>
        </w:r>
        <w:r>
          <w:rPr>
            <w:rStyle w:val="896"/>
            <w:rFonts w:ascii="Arial" w:hAnsi="Arial"/>
          </w:rPr>
          <w:t xml:space="preserve">CAPÍTULO 1. INTRODUCCIÓN</w:t>
        </w:r>
        <w:r>
          <w:rPr>
            <w:rStyle w:val="896"/>
          </w:rPr>
        </w:r>
        <w:r>
          <w:tab/>
        </w:r>
        <w:r>
          <w:fldChar w:fldCharType="begin"/>
          <w:instrText xml:space="preserve">PAGEREF _Toc2 \h</w:instrText>
          <w:fldChar w:fldCharType="separate"/>
          <w:t xml:space="preserve">1</w:t>
          <w:fldChar w:fldCharType="end"/>
        </w:r>
      </w:hyperlink>
      <w:r/>
      <w:r/>
    </w:p>
    <w:p w14:paraId="78C5282D">
      <w:pPr>
        <w:pStyle w:val="899"/>
        <w:tabs>
          <w:tab w:val="right" w:leader="dot" w:pos="9099"/>
        </w:tabs>
        <w:spacing/>
        <w:ind/>
        <w:rPr/>
      </w:pPr>
      <w:r/>
      <w:hyperlink w:tooltip="#_Toc3" w:anchor="_Toc3" w:history="1">
        <w:r>
          <w:rPr>
            <w:rStyle w:val="896"/>
          </w:rPr>
        </w:r>
        <w:r>
          <w:rPr>
            <w:rStyle w:val="896"/>
            <w:rFonts w:ascii="Arial" w:hAnsi="Arial"/>
          </w:rPr>
          <w:t xml:space="preserve">1.1. Planteamiento del problema</w:t>
        </w:r>
        <w:r>
          <w:rPr>
            <w:rStyle w:val="896"/>
          </w:rPr>
        </w:r>
        <w:r>
          <w:tab/>
        </w:r>
        <w:r>
          <w:fldChar w:fldCharType="begin"/>
          <w:instrText xml:space="preserve">PAGEREF _Toc3 \h</w:instrText>
          <w:fldChar w:fldCharType="separate"/>
          <w:t xml:space="preserve">1</w:t>
          <w:fldChar w:fldCharType="end"/>
        </w:r>
      </w:hyperlink>
      <w:r/>
      <w:r/>
    </w:p>
    <w:p>
      <w:pPr>
        <w:pStyle w:val="900"/>
        <w:tabs>
          <w:tab w:val="right" w:leader="dot" w:pos="9099"/>
        </w:tabs>
        <w:spacing/>
        <w:ind/>
        <w:rPr/>
      </w:pPr>
      <w:r/>
      <w:hyperlink w:tooltip="#_Toc14" w:anchor="_Toc14" w:history="1">
        <w:r>
          <w:rPr>
            <w:rStyle w:val="896"/>
          </w:rPr>
        </w:r>
        <w:r>
          <w:rPr>
            <w:rStyle w:val="896"/>
            <w:rFonts w:ascii="Arial" w:hAnsi="Arial"/>
          </w:rPr>
          <w:t xml:space="preserve">1.1.1. Identificación de la situación problémica</w:t>
        </w:r>
        <w:r>
          <w:rPr>
            <w:rStyle w:val="896"/>
          </w:rPr>
        </w:r>
        <w:r>
          <w:tab/>
        </w:r>
        <w:r>
          <w:fldChar w:fldCharType="begin"/>
          <w:instrText xml:space="preserve">PAGEREF _Toc14 \h</w:instrText>
          <w:fldChar w:fldCharType="separate"/>
          <w:t xml:space="preserve">1</w:t>
          <w:fldChar w:fldCharType="end"/>
        </w:r>
      </w:hyperlink>
      <w:r/>
      <w:r/>
    </w:p>
    <w:p>
      <w:pPr>
        <w:pStyle w:val="900"/>
        <w:tabs>
          <w:tab w:val="right" w:leader="dot" w:pos="9099"/>
        </w:tabs>
        <w:spacing/>
        <w:ind/>
        <w:rPr/>
      </w:pPr>
      <w:r/>
      <w:hyperlink w:tooltip="#_Toc15" w:anchor="_Toc15" w:history="1">
        <w:r>
          <w:rPr>
            <w:rStyle w:val="896"/>
          </w:rPr>
        </w:r>
        <w:r>
          <w:rPr>
            <w:rStyle w:val="896"/>
            <w:rFonts w:ascii="Arial" w:hAnsi="Arial"/>
          </w:rPr>
          <w:t xml:space="preserve">1.1.2. Formulación del problema</w:t>
        </w:r>
        <w:r>
          <w:rPr>
            <w:rStyle w:val="896"/>
          </w:rPr>
        </w:r>
        <w:r>
          <w:tab/>
        </w:r>
        <w:r>
          <w:fldChar w:fldCharType="begin"/>
          <w:instrText xml:space="preserve">PAGEREF _Toc15 \h</w:instrText>
          <w:fldChar w:fldCharType="separate"/>
          <w:t xml:space="preserve">3</w:t>
          <w:fldChar w:fldCharType="end"/>
        </w:r>
      </w:hyperlink>
      <w:r/>
      <w:r/>
    </w:p>
    <w:p>
      <w:pPr>
        <w:pStyle w:val="900"/>
        <w:tabs>
          <w:tab w:val="right" w:leader="dot" w:pos="9099"/>
        </w:tabs>
        <w:spacing/>
        <w:ind/>
        <w:rPr/>
      </w:pPr>
      <w:r/>
      <w:hyperlink w:tooltip="#_Toc16" w:anchor="_Toc16" w:history="1">
        <w:r>
          <w:rPr>
            <w:rStyle w:val="896"/>
          </w:rPr>
        </w:r>
        <w:r>
          <w:rPr>
            <w:rStyle w:val="896"/>
            <w:rFonts w:ascii="Arial" w:hAnsi="Arial"/>
          </w:rPr>
          <w:t xml:space="preserve">1.1.3. Problemas específicos</w:t>
        </w:r>
        <w:r>
          <w:rPr>
            <w:rStyle w:val="896"/>
          </w:rPr>
        </w:r>
        <w:r>
          <w:tab/>
        </w:r>
        <w:r>
          <w:fldChar w:fldCharType="begin"/>
          <w:instrText xml:space="preserve">PAGEREF _Toc16 \h</w:instrText>
          <w:fldChar w:fldCharType="separate"/>
          <w:t xml:space="preserve">3</w:t>
          <w:fldChar w:fldCharType="end"/>
        </w:r>
      </w:hyperlink>
      <w:r/>
      <w:r/>
    </w:p>
    <w:p w14:paraId="28119B9F">
      <w:pPr>
        <w:pStyle w:val="899"/>
        <w:tabs>
          <w:tab w:val="right" w:leader="dot" w:pos="9099"/>
        </w:tabs>
        <w:spacing/>
        <w:ind/>
        <w:rPr/>
      </w:pPr>
      <w:r/>
      <w:hyperlink w:tooltip="#_Toc4" w:anchor="_Toc4" w:history="1">
        <w:r>
          <w:rPr>
            <w:rStyle w:val="896"/>
          </w:rPr>
        </w:r>
        <w:r>
          <w:rPr>
            <w:rStyle w:val="896"/>
            <w:rFonts w:ascii="Arial" w:hAnsi="Arial"/>
          </w:rPr>
          <w:t xml:space="preserve">1.2. Objetivos</w:t>
        </w:r>
        <w:r>
          <w:rPr>
            <w:rStyle w:val="896"/>
          </w:rPr>
        </w:r>
        <w:r>
          <w:tab/>
        </w:r>
        <w:r>
          <w:fldChar w:fldCharType="begin"/>
          <w:instrText xml:space="preserve">PAGEREF _Toc4 \h</w:instrText>
          <w:fldChar w:fldCharType="separate"/>
          <w:t xml:space="preserve">5</w:t>
          <w:fldChar w:fldCharType="end"/>
        </w:r>
      </w:hyperlink>
      <w:r/>
      <w:r/>
    </w:p>
    <w:p w14:paraId="671A5D6F">
      <w:pPr>
        <w:pStyle w:val="900"/>
        <w:tabs>
          <w:tab w:val="right" w:leader="dot" w:pos="9099"/>
        </w:tabs>
        <w:spacing/>
        <w:ind/>
        <w:rPr/>
      </w:pPr>
      <w:r/>
      <w:hyperlink w:tooltip="#_Toc5" w:anchor="_Toc5" w:history="1">
        <w:r>
          <w:rPr>
            <w:rStyle w:val="896"/>
          </w:rPr>
        </w:r>
        <w:r>
          <w:rPr>
            <w:rStyle w:val="896"/>
            <w:rFonts w:ascii="Arial" w:hAnsi="Arial"/>
          </w:rPr>
          <w:t xml:space="preserve">1.2.1. Objetivo general</w:t>
        </w:r>
        <w:r>
          <w:rPr>
            <w:rStyle w:val="896"/>
          </w:rPr>
        </w:r>
        <w:r>
          <w:tab/>
        </w:r>
        <w:r>
          <w:fldChar w:fldCharType="begin"/>
          <w:instrText xml:space="preserve">PAGEREF _Toc5 \h</w:instrText>
          <w:fldChar w:fldCharType="separate"/>
          <w:t xml:space="preserve">5</w:t>
          <w:fldChar w:fldCharType="end"/>
        </w:r>
      </w:hyperlink>
      <w:r/>
      <w:r/>
    </w:p>
    <w:p w14:paraId="383FFAEE">
      <w:pPr>
        <w:pStyle w:val="900"/>
        <w:tabs>
          <w:tab w:val="right" w:leader="dot" w:pos="9099"/>
        </w:tabs>
        <w:spacing/>
        <w:ind/>
        <w:rPr/>
      </w:pPr>
      <w:r/>
      <w:hyperlink w:tooltip="#_Toc6" w:anchor="_Toc6" w:history="1">
        <w:r>
          <w:rPr>
            <w:rStyle w:val="896"/>
          </w:rPr>
        </w:r>
        <w:r>
          <w:rPr>
            <w:rStyle w:val="896"/>
            <w:rFonts w:ascii="Arial" w:hAnsi="Arial"/>
          </w:rPr>
          <w:t xml:space="preserve">1.2.2. Objetivos específicos</w:t>
        </w:r>
        <w:r>
          <w:rPr>
            <w:rStyle w:val="896"/>
          </w:rPr>
        </w:r>
        <w:r>
          <w:tab/>
        </w:r>
        <w:r>
          <w:fldChar w:fldCharType="begin"/>
          <w:instrText xml:space="preserve">PAGEREF _Toc6 \h</w:instrText>
          <w:fldChar w:fldCharType="separate"/>
          <w:t xml:space="preserve">5</w:t>
          <w:fldChar w:fldCharType="end"/>
        </w:r>
      </w:hyperlink>
      <w:r/>
      <w:r/>
    </w:p>
    <w:p w14:paraId="43142D38">
      <w:pPr>
        <w:pStyle w:val="899"/>
        <w:tabs>
          <w:tab w:val="right" w:leader="dot" w:pos="9099"/>
        </w:tabs>
        <w:spacing/>
        <w:ind/>
        <w:rPr/>
      </w:pPr>
      <w:r/>
      <w:hyperlink w:tooltip="#_Toc7" w:anchor="_Toc7" w:history="1">
        <w:r>
          <w:rPr>
            <w:rStyle w:val="896"/>
          </w:rPr>
        </w:r>
        <w:r>
          <w:rPr>
            <w:rStyle w:val="896"/>
            <w:rFonts w:ascii="Arial" w:hAnsi="Arial"/>
          </w:rPr>
          <w:t xml:space="preserve">1.3. Alcances</w:t>
        </w:r>
        <w:r>
          <w:rPr>
            <w:rStyle w:val="896"/>
          </w:rPr>
        </w:r>
        <w:r>
          <w:tab/>
        </w:r>
        <w:r>
          <w:fldChar w:fldCharType="begin"/>
          <w:instrText xml:space="preserve">PAGEREF _Toc7 \h</w:instrText>
          <w:fldChar w:fldCharType="separate"/>
          <w:t xml:space="preserve">6</w:t>
          <w:fldChar w:fldCharType="end"/>
        </w:r>
      </w:hyperlink>
      <w:r/>
      <w:r/>
    </w:p>
    <w:p w14:paraId="25D305BD">
      <w:pPr>
        <w:pStyle w:val="899"/>
        <w:tabs>
          <w:tab w:val="right" w:leader="dot" w:pos="9099"/>
        </w:tabs>
        <w:spacing/>
        <w:ind/>
        <w:rPr/>
      </w:pPr>
      <w:r/>
      <w:hyperlink w:tooltip="#_Toc8" w:anchor="_Toc8" w:history="1">
        <w:r>
          <w:rPr>
            <w:rStyle w:val="896"/>
          </w:rPr>
        </w:r>
        <w:r>
          <w:rPr>
            <w:rStyle w:val="896"/>
            <w:rFonts w:ascii="Arial" w:hAnsi="Arial"/>
          </w:rPr>
          <w:t xml:space="preserve">1.4. Límites</w:t>
        </w:r>
        <w:r>
          <w:rPr>
            <w:rStyle w:val="896"/>
          </w:rPr>
        </w:r>
        <w:r>
          <w:tab/>
        </w:r>
        <w:r>
          <w:fldChar w:fldCharType="begin"/>
          <w:instrText xml:space="preserve">PAGEREF _Toc8 \h</w:instrText>
          <w:fldChar w:fldCharType="separate"/>
          <w:t xml:space="preserve">6</w:t>
          <w:fldChar w:fldCharType="end"/>
        </w:r>
      </w:hyperlink>
      <w:r/>
      <w:r/>
    </w:p>
    <w:p w14:paraId="56004261">
      <w:pPr>
        <w:pStyle w:val="899"/>
        <w:tabs>
          <w:tab w:val="right" w:leader="dot" w:pos="9099"/>
        </w:tabs>
        <w:spacing/>
        <w:ind/>
        <w:rPr/>
      </w:pPr>
      <w:r/>
      <w:hyperlink w:tooltip="#_Toc9" w:anchor="_Toc9" w:history="1">
        <w:r>
          <w:rPr>
            <w:rStyle w:val="896"/>
          </w:rPr>
        </w:r>
        <w:r>
          <w:rPr>
            <w:rStyle w:val="896"/>
            <w:rFonts w:ascii="Arial" w:hAnsi="Arial"/>
          </w:rPr>
          <w:t xml:space="preserve">1.5. Enfoque tecnológico</w:t>
        </w:r>
        <w:r>
          <w:rPr>
            <w:rStyle w:val="896"/>
          </w:rPr>
        </w:r>
        <w:r>
          <w:tab/>
        </w:r>
        <w:r>
          <w:fldChar w:fldCharType="begin"/>
          <w:instrText xml:space="preserve">PAGEREF _Toc9 \h</w:instrText>
          <w:fldChar w:fldCharType="separate"/>
          <w:t xml:space="preserve">7</w:t>
          <w:fldChar w:fldCharType="end"/>
        </w:r>
      </w:hyperlink>
      <w:r/>
      <w:r/>
    </w:p>
    <w:p w14:paraId="7DF3C01C">
      <w:pPr>
        <w:pStyle w:val="898"/>
        <w:tabs>
          <w:tab w:val="right" w:leader="dot" w:pos="9099"/>
        </w:tabs>
        <w:spacing/>
        <w:ind/>
        <w:rPr/>
      </w:pPr>
      <w:r/>
      <w:hyperlink w:tooltip="#_Toc10" w:anchor="_Toc10" w:history="1">
        <w:r>
          <w:rPr>
            <w:rStyle w:val="896"/>
          </w:rPr>
        </w:r>
        <w:r>
          <w:rPr>
            <w:rStyle w:val="896"/>
            <w:rFonts w:ascii="Arial" w:hAnsi="Arial"/>
          </w:rPr>
          <w:t xml:space="preserve">CAPÍTULO 2. MARCO PRÁCTICO</w:t>
        </w:r>
        <w:r>
          <w:rPr>
            <w:rStyle w:val="896"/>
          </w:rPr>
        </w:r>
        <w:r>
          <w:tab/>
        </w:r>
        <w:r>
          <w:fldChar w:fldCharType="begin"/>
          <w:instrText xml:space="preserve">PAGEREF _Toc10 \h</w:instrText>
          <w:fldChar w:fldCharType="separate"/>
          <w:t xml:space="preserve">1</w:t>
          <w:fldChar w:fldCharType="end"/>
        </w:r>
      </w:hyperlink>
      <w:r/>
      <w:r/>
    </w:p>
    <w:p w14:paraId="55F7EEFC">
      <w:pPr>
        <w:pStyle w:val="899"/>
        <w:tabs>
          <w:tab w:val="right" w:leader="dot" w:pos="9099"/>
        </w:tabs>
        <w:spacing/>
        <w:ind/>
        <w:rPr/>
      </w:pPr>
      <w:r/>
      <w:hyperlink w:tooltip="#_Toc11" w:anchor="_Toc11" w:history="1">
        <w:r>
          <w:rPr>
            <w:rStyle w:val="896"/>
          </w:rPr>
        </w:r>
        <w:r>
          <w:rPr>
            <w:rStyle w:val="896"/>
            <w:rFonts w:ascii="Arial" w:hAnsi="Arial"/>
          </w:rPr>
          <w:t xml:space="preserve">2.1. Análisis del dataset</w:t>
        </w:r>
        <w:r>
          <w:rPr>
            <w:rStyle w:val="896"/>
          </w:rPr>
        </w:r>
        <w:r>
          <w:tab/>
        </w:r>
        <w:r>
          <w:fldChar w:fldCharType="begin"/>
          <w:instrText xml:space="preserve">PAGEREF _Toc11 \h</w:instrText>
          <w:fldChar w:fldCharType="separate"/>
          <w:t xml:space="preserve">1</w:t>
          <w:fldChar w:fldCharType="end"/>
        </w:r>
      </w:hyperlink>
      <w:r/>
      <w:r/>
    </w:p>
    <w:p>
      <w:pPr>
        <w:pStyle w:val="900"/>
        <w:tabs>
          <w:tab w:val="right" w:leader="dot" w:pos="9099"/>
        </w:tabs>
        <w:spacing/>
        <w:ind/>
        <w:rPr/>
      </w:pPr>
      <w:r/>
      <w:hyperlink w:tooltip="#_Toc17" w:anchor="_Toc17" w:history="1">
        <w:r>
          <w:rPr>
            <w:rStyle w:val="896"/>
          </w:rPr>
        </w:r>
        <w:r>
          <w:rPr>
            <w:rStyle w:val="896"/>
            <w:rFonts w:ascii="Arial" w:hAnsi="Arial"/>
          </w:rPr>
          <w:t xml:space="preserve">2.1.1. Verificación de los archivos CSV del ZIP</w:t>
        </w:r>
        <w:r>
          <w:rPr>
            <w:rStyle w:val="896"/>
          </w:rPr>
        </w:r>
        <w:r>
          <w:tab/>
        </w:r>
        <w:r>
          <w:fldChar w:fldCharType="begin"/>
          <w:instrText xml:space="preserve">PAGEREF _Toc17 \h</w:instrText>
          <w:fldChar w:fldCharType="separate"/>
          <w:t xml:space="preserve">3</w:t>
          <w:fldChar w:fldCharType="end"/>
        </w:r>
      </w:hyperlink>
      <w:r/>
      <w:r/>
    </w:p>
    <w:p w14:paraId="70DB35B1">
      <w:pPr>
        <w:pStyle w:val="899"/>
        <w:tabs>
          <w:tab w:val="right" w:leader="dot" w:pos="9099"/>
        </w:tabs>
        <w:spacing/>
        <w:ind/>
        <w:rPr/>
      </w:pPr>
      <w:r/>
      <w:hyperlink w:tooltip="#_Toc12" w:anchor="_Toc12" w:history="1">
        <w:r>
          <w:rPr>
            <w:rStyle w:val="896"/>
          </w:rPr>
        </w:r>
        <w:r>
          <w:rPr>
            <w:rStyle w:val="896"/>
            <w:rFonts w:ascii="Arial" w:hAnsi="Arial"/>
          </w:rPr>
          <w:t xml:space="preserve">2.2. Pipeline de implementación propuesto</w:t>
        </w:r>
        <w:r>
          <w:rPr>
            <w:rStyle w:val="896"/>
          </w:rPr>
        </w:r>
        <w:r>
          <w:tab/>
        </w:r>
        <w:r>
          <w:fldChar w:fldCharType="begin"/>
          <w:instrText xml:space="preserve">PAGEREF _Toc12 \h</w:instrText>
          <w:fldChar w:fldCharType="separate"/>
          <w:t xml:space="preserve">3</w:t>
          <w:fldChar w:fldCharType="end"/>
        </w:r>
      </w:hyperlink>
      <w:r/>
      <w:r/>
    </w:p>
    <w:p>
      <w:pPr>
        <w:pStyle w:val="899"/>
        <w:tabs>
          <w:tab w:val="right" w:leader="dot" w:pos="9099"/>
        </w:tabs>
        <w:spacing/>
        <w:ind/>
        <w:rPr/>
      </w:pPr>
      <w:r/>
      <w:hyperlink w:tooltip="#_Toc18" w:anchor="_Toc18" w:history="1">
        <w:r>
          <w:rPr>
            <w:rStyle w:val="896"/>
          </w:rPr>
        </w:r>
        <w:r>
          <w:rPr>
            <w:rStyle w:val="896"/>
            <w:rFonts w:ascii="Arial" w:hAnsi="Arial"/>
          </w:rPr>
          <w:t xml:space="preserve">2.3. Limpieza de datos</w:t>
        </w:r>
        <w:r>
          <w:rPr>
            <w:rStyle w:val="896"/>
          </w:rPr>
        </w:r>
        <w:r>
          <w:tab/>
        </w:r>
        <w:r>
          <w:fldChar w:fldCharType="begin"/>
          <w:instrText xml:space="preserve">PAGEREF _Toc18 \h</w:instrText>
          <w:fldChar w:fldCharType="separate"/>
          <w:t xml:space="preserve">5</w:t>
          <w:fldChar w:fldCharType="end"/>
        </w:r>
      </w:hyperlink>
      <w:r/>
      <w:r/>
    </w:p>
    <w:p w14:paraId="65BEE881">
      <w:pPr>
        <w:pStyle w:val="898"/>
        <w:tabs>
          <w:tab w:val="right" w:leader="dot" w:pos="9099"/>
        </w:tabs>
        <w:spacing/>
        <w:ind/>
        <w:rPr/>
      </w:pPr>
      <w:r/>
      <w:hyperlink w:tooltip="#_Toc13" w:anchor="_Toc13" w:history="1">
        <w:r>
          <w:rPr>
            <w:rStyle w:val="896"/>
          </w:rPr>
        </w:r>
        <w:r>
          <w:rPr>
            <w:rStyle w:val="896"/>
            <w:rFonts w:ascii="Arial" w:hAnsi="Arial"/>
          </w:rPr>
          <w:t xml:space="preserve">BIBLIOGRAFÍA</w:t>
        </w:r>
        <w:r>
          <w:rPr>
            <w:rStyle w:val="896"/>
          </w:rPr>
        </w:r>
        <w:r>
          <w:tab/>
        </w:r>
        <w:r>
          <w:fldChar w:fldCharType="begin"/>
          <w:instrText xml:space="preserve">PAGEREF _Toc13 \h</w:instrText>
          <w:fldChar w:fldCharType="separate"/>
          <w:t xml:space="preserve">8</w:t>
          <w:fldChar w:fldCharType="end"/>
        </w:r>
      </w:hyperlink>
      <w:r/>
      <w:r/>
    </w:p>
    <w:p w14:paraId="37040A44">
      <w:pPr>
        <w:spacing/>
        <w:ind/>
        <w:rPr/>
      </w:pPr>
      <w:r>
        <w:fldChar w:fldCharType="end"/>
      </w:r>
      <w:r/>
    </w:p>
    <w:p w14:paraId="58BDDB14">
      <w:pPr>
        <w:shd w:val="nil" w:color="auto"/>
        <w:spacing/>
        <w:ind/>
        <w:rPr/>
      </w:pPr>
      <w:r>
        <w:rPr>
          <w:highlight w:val="none"/>
        </w:rPr>
        <w:br w:type="page" w:clear="all"/>
      </w:r>
      <w:r>
        <w:rPr>
          <w:highlight w:val="none"/>
        </w:rPr>
      </w:r>
      <w:r/>
    </w:p>
    <w:p>
      <w:pPr>
        <w:pStyle w:val="914"/>
        <w:spacing/>
        <w:ind w:firstLine="0"/>
        <w:rPr>
          <w:highlight w:val="none"/>
        </w:rPr>
      </w:pPr>
      <w:r/>
      <w:bookmarkStart w:id="2" w:name="_Toc2"/>
      <w:r>
        <w:rPr>
          <w:rFonts w:ascii="Arial" w:hAnsi="Arial"/>
          <w:color w:val="000000"/>
        </w:rPr>
        <w:t xml:space="preserve">CAPÍTULO 1. INTRODUCCIÓN</w:t>
      </w:r>
      <w:bookmarkEnd w:id="2"/>
      <w:r/>
      <w:r>
        <w:rPr>
          <w:highlight w:val="none"/>
        </w:rPr>
      </w:r>
    </w:p>
    <w:p>
      <w:pPr>
        <w:pStyle w:val="915"/>
        <w:spacing/>
        <w:ind/>
        <w:rPr/>
      </w:pPr>
      <w:r/>
      <w:bookmarkStart w:id="3" w:name="_Toc3"/>
      <w:r>
        <w:rPr>
          <w:rFonts w:ascii="Arial" w:hAnsi="Arial"/>
          <w:color w:val="000000"/>
        </w:rPr>
        <w:t xml:space="preserve">1.1. Planteamiento del problema</w:t>
      </w:r>
      <w:bookmarkEnd w:id="3"/>
      <w:r/>
      <w:r/>
    </w:p>
    <w:p>
      <w:pPr>
        <w:spacing w:after="0" w:before="0" w:line="360" w:lineRule="auto"/>
        <w:ind w:firstLine="709"/>
        <w:rPr/>
      </w:pPr>
      <w:r>
        <w:rPr>
          <w:rFonts w:ascii="Arial" w:hAnsi="Arial"/>
          <w:b w:val="0"/>
          <w:i w:val="0"/>
          <w:color w:val="000000"/>
          <w:sz w:val="24"/>
        </w:rPr>
        <w:t xml:space="preserve">Este apartado delimita el problema que el proyecto se propone resolver. El análisis se organiza en tres niveles: primero se describe la situación problémica en el contex</w:t>
      </w:r>
      <w:r>
        <w:rPr>
          <w:rFonts w:ascii="Arial" w:hAnsi="Arial"/>
          <w:b w:val="0"/>
          <w:i w:val="0"/>
          <w:color w:val="000000"/>
          <w:sz w:val="24"/>
        </w:rPr>
        <w:t xml:space="preserve">to del torneo y de los datos disponibles; luego se formula la pregunta central que orienta el desarrollo; finalmente se desglosan los problemas específicos que el proyecto se propone atacar y que se convierten, uno a uno, en los objetivos del apartado 1.2.</w:t>
      </w:r>
      <w:r/>
    </w:p>
    <w:p>
      <w:pPr>
        <w:pStyle w:val="916"/>
        <w:spacing/>
        <w:ind/>
        <w:rPr/>
      </w:pPr>
      <w:r/>
      <w:bookmarkStart w:id="14" w:name="_Toc14"/>
      <w:r>
        <w:rPr>
          <w:rFonts w:ascii="Arial" w:hAnsi="Arial"/>
          <w:color w:val="000000"/>
        </w:rPr>
        <w:t xml:space="preserve">1.1.1. Identificación de la situación problémica</w:t>
      </w:r>
      <w:bookmarkEnd w:id="14"/>
      <w:r/>
      <w:r/>
    </w:p>
    <w:p>
      <w:pPr>
        <w:spacing w:after="0" w:before="0" w:line="360" w:lineRule="auto"/>
        <w:ind w:firstLine="709"/>
        <w:rPr/>
      </w:pPr>
      <w:r>
        <w:rPr>
          <w:rFonts w:ascii="Arial" w:hAnsi="Arial"/>
          <w:b w:val="0"/>
          <w:i w:val="0"/>
          <w:color w:val="000000"/>
          <w:sz w:val="24"/>
        </w:rPr>
        <w:t xml:space="preserve">La ampliación del torneo no es un simple ajuste de calendario. Al pasar de 32 a 48 selecciones, el número de emparejamientos posibles pasa de 496 a 2.256, y con él crece el número</w:t>
      </w:r>
      <w:r>
        <w:rPr>
          <w:rFonts w:ascii="Arial" w:hAnsi="Arial"/>
          <w:b w:val="0"/>
          <w:i w:val="0"/>
          <w:color w:val="000000"/>
          <w:sz w:val="24"/>
        </w:rPr>
        <w:t xml:space="preserve"> de preguntas que deben responderse antes de la fase de dieciseisavos de final: ¿con qué probabilidad gana cada cruce? A esa necesidad se suman dos condiciones: las selecciones son muy distintas entre sí y, por lo tanto, los enfrentamientos también lo son.</w:t>
      </w:r>
      <w:r/>
    </w:p>
    <w:p>
      <w:pPr>
        <w:spacing w:after="0" w:before="0" w:line="360" w:lineRule="auto"/>
        <w:ind w:firstLine="709"/>
        <w:rPr/>
      </w:pPr>
      <w:r>
        <w:rPr>
          <w:rFonts w:ascii="Arial" w:hAnsi="Arial"/>
          <w:b w:val="0"/>
          <w:i w:val="0"/>
          <w:color w:val="000000"/>
          <w:sz w:val="24"/>
        </w:rPr>
        <w:t xml:space="preserve">El Mundial de la FIFA 2026 trae un cambio que no se veía en décadas: por primera vez participan 48 selecciones nacionales. Co</w:t>
      </w:r>
      <w:r>
        <w:rPr>
          <w:rFonts w:ascii="Arial" w:hAnsi="Arial"/>
          <w:b w:val="0"/>
          <w:i w:val="0"/>
          <w:color w:val="000000"/>
          <w:sz w:val="24"/>
        </w:rPr>
        <w:t xml:space="preserve">n tantos equipos en el campo, estimar quién tiene más opciones de quedarse con un partido se vuelve un problema real. Casi siempre se recurre a la opinión de los expertos o a rankings que no terminan de explicar por qué un equipo sería favorito sobre otro.</w:t>
      </w:r>
      <w:r/>
    </w:p>
    <w:p>
      <w:pPr>
        <w:spacing w:after="0" w:before="0" w:line="360" w:lineRule="auto"/>
        <w:ind w:firstLine="709"/>
        <w:rPr/>
      </w:pPr>
      <w:r>
        <w:rPr>
          <w:rFonts w:ascii="Arial" w:hAnsi="Arial"/>
          <w:b w:val="0"/>
          <w:i w:val="0"/>
          <w:color w:val="000000"/>
          <w:sz w:val="24"/>
        </w:rPr>
        <w:t xml:space="preserve">El dataset "FIFA World Cup 2026 Team Data", publicado en Kaggle, reúne estadísticas acumuladas de esas 48 selecciones: goles, porcentaje de posesión, disparos </w:t>
      </w:r>
      <w:r>
        <w:rPr>
          <w:rFonts w:ascii="Arial" w:hAnsi="Arial"/>
          <w:b w:val="0"/>
          <w:i w:val="0"/>
          <w:color w:val="000000"/>
          <w:sz w:val="24"/>
        </w:rPr>
        <w:t xml:space="preserve">a puerta, edad promedio del plantel, tarjetas y decenas de métricas ofensivas y defensivas. El dato existe y está ordenado. Lo que falta es una forma sencilla de convertirlo en una respuesta: ¿cuál es la probabilidad de que el equipo A le gane al equipo B?</w:t>
      </w:r>
      <w:r/>
    </w:p>
    <w:p>
      <w:pPr>
        <w:spacing w:after="0" w:before="0" w:line="360" w:lineRule="auto"/>
        <w:ind w:firstLine="709"/>
        <w:rPr/>
      </w:pPr>
      <w:r>
        <w:rPr>
          <w:rFonts w:ascii="Arial" w:hAnsi="Arial"/>
          <w:b w:val="0"/>
          <w:i w:val="0"/>
          <w:color w:val="000000"/>
          <w:sz w:val="24"/>
        </w:rPr>
        <w:t xml:space="preserve">Hoy esa pregunta se responde de tres maneras, y ninguna resuelve el problema de forma satisfactoria para un entorno académico. La </w:t>
      </w:r>
      <w:r>
        <w:rPr>
          <w:rFonts w:ascii="Arial" w:hAnsi="Arial"/>
          <w:b w:val="0"/>
          <w:i w:val="0"/>
          <w:color w:val="000000"/>
          <w:sz w:val="24"/>
        </w:rPr>
        <w:t xml:space="preserve">primera es la opinión del especialista: analistas y comentaristas estiman los favoritos a partir de su experiencia, lo cual aporta contexto pero no es reproducible ni auditable. La segunda son los rankings oficiales, como los que publica la FIFA, que resum</w:t>
      </w:r>
      <w:r>
        <w:rPr>
          <w:rFonts w:ascii="Arial" w:hAnsi="Arial"/>
          <w:b w:val="0"/>
          <w:i w:val="0"/>
          <w:color w:val="000000"/>
          <w:sz w:val="24"/>
        </w:rPr>
        <w:t xml:space="preserve">en decenas de variables en un solo número, pero ocultan el peso de cada una, se actualizan con poca frecuencia y no responden a un enfrentamiento concreto: dicen qué equipo es mejor en general, no cómo termina el partido entre dos selecciones específicas. </w:t>
      </w:r>
      <w:r>
        <w:rPr>
          <w:rFonts w:ascii="Arial" w:hAnsi="Arial"/>
          <w:b w:val="0"/>
          <w:i w:val="0"/>
          <w:color w:val="000000"/>
          <w:sz w:val="24"/>
        </w:rPr>
        <w:t xml:space="preserve">La tercera son las cuotas de las casas de apuestas, que sí incorporan información estadística, pero responden también a factores de mercado, a la liquidez de la apuesta y al riesgo que asume el operador, por lo que no pueden usarse como referencia técnica.</w:t>
      </w:r>
      <w:r/>
    </w:p>
    <w:p>
      <w:pPr>
        <w:spacing w:after="0" w:before="0" w:line="360" w:lineRule="auto"/>
        <w:ind w:firstLine="709"/>
        <w:rPr/>
      </w:pPr>
      <w:r>
        <w:rPr>
          <w:rFonts w:ascii="Arial" w:hAnsi="Arial"/>
          <w:b w:val="0"/>
          <w:i w:val="0"/>
          <w:color w:val="000000"/>
          <w:sz w:val="24"/>
        </w:rPr>
        <w:t xml:space="preserve">El dataset publicado en Kaggle aporta el material cuantitativo para construir una respuesta propia. Sin embargo, su análisis descriptivo revela que la información es agregada por selección y no por partido: cada fila re</w:t>
      </w:r>
      <w:r>
        <w:rPr>
          <w:rFonts w:ascii="Arial" w:hAnsi="Arial"/>
          <w:b w:val="0"/>
          <w:i w:val="0"/>
          <w:color w:val="000000"/>
          <w:sz w:val="24"/>
        </w:rPr>
        <w:t xml:space="preserve">sume la actuación global de un plantel en un torneo, sin fecha, sin rival y sin resultado partido a partido. Es decir, el archivo no contiene confrontaciones directas históricas con un ganador observado, y por tanto tampoco aporta la etiqueta natural que u</w:t>
      </w:r>
      <w:r>
        <w:rPr>
          <w:rFonts w:ascii="Arial" w:hAnsi="Arial"/>
          <w:b w:val="0"/>
          <w:i w:val="0"/>
          <w:color w:val="000000"/>
          <w:sz w:val="24"/>
        </w:rPr>
        <w:t xml:space="preserve">n modelo de clasificación necesita. Además, el número de partidos jugados no es igual para todos los equipos, varía entre 3 y 8, de modo que las métricas acumuladas no son directamente comparables sin una normalización por cantidad de encuentros; y algunas</w:t>
      </w:r>
      <w:r>
        <w:rPr>
          <w:rFonts w:ascii="Arial" w:hAnsi="Arial"/>
          <w:b w:val="0"/>
          <w:i w:val="0"/>
          <w:color w:val="000000"/>
          <w:sz w:val="24"/>
        </w:rPr>
        <w:t xml:space="preserve"> columnas, sobre todo las relativas a la actuación de los porteros, presentan valores vacíos. En consecuencia, los datos disponibles son descriptivos, pero no predictivos por sí solos: falta el procedimiento que los convierta en una estimación de victoria.</w:t>
      </w:r>
      <w:r/>
    </w:p>
    <w:p>
      <w:pPr>
        <w:spacing w:after="0" w:before="0" w:line="360" w:lineRule="auto"/>
        <w:ind w:firstLine="709"/>
        <w:rPr/>
      </w:pPr>
      <w:r>
        <w:rPr>
          <w:rFonts w:ascii="Arial" w:hAnsi="Arial"/>
          <w:b w:val="0"/>
          <w:i w:val="0"/>
          <w:color w:val="000000"/>
          <w:sz w:val="24"/>
        </w:rPr>
        <w:t xml:space="preserve">Al problema de los datos se suma un problema de método. En el contexto de la materia de Inteligencia Artif</w:t>
      </w:r>
      <w:r>
        <w:rPr>
          <w:rFonts w:ascii="Arial" w:hAnsi="Arial"/>
          <w:b w:val="0"/>
          <w:i w:val="0"/>
          <w:color w:val="000000"/>
          <w:sz w:val="24"/>
        </w:rPr>
        <w:t xml:space="preserve">icial no basta con obtener una respuesta: es necesario mostrar el camino completo que va desde la adquisición del dato hasta la entrega de un modelo evaluado, interpretable y reproducible en un entorno local. Eso implica descomprimir el archivo comprimido,</w:t>
      </w:r>
      <w:r>
        <w:rPr>
          <w:rFonts w:ascii="Arial" w:hAnsi="Arial"/>
          <w:b w:val="0"/>
          <w:i w:val="0"/>
          <w:color w:val="000000"/>
          <w:sz w:val="24"/>
        </w:rPr>
        <w:t xml:space="preserve"> verificar y documentar cada uno de los archivos CSV que contiene, construir el conjunto de pares de enfrentamiento, definir la variable de entrada y la etiqueta, entrenar el modelo y medir su desempeño con métricas explícitas. Ninguna de estas etapas pued</w:t>
      </w:r>
      <w:r>
        <w:rPr>
          <w:rFonts w:ascii="Arial" w:hAnsi="Arial"/>
          <w:b w:val="0"/>
          <w:i w:val="0"/>
          <w:color w:val="000000"/>
          <w:sz w:val="24"/>
        </w:rPr>
        <w:t xml:space="preserve">e omitirse, porque cada una introduce decisiones que se reflejan en el resultado final: un error en la selección de variables, una etiqueta mal definida o un conjunto de entrenamiento mal construido se propagan hasta la probabilidad que el sistema entrega.</w:t>
      </w:r>
      <w:r/>
    </w:p>
    <w:p>
      <w:pPr>
        <w:pStyle w:val="916"/>
        <w:spacing/>
        <w:ind/>
        <w:rPr/>
      </w:pPr>
      <w:r/>
      <w:bookmarkStart w:id="15" w:name="_Toc15"/>
      <w:r>
        <w:rPr>
          <w:rFonts w:ascii="Arial" w:hAnsi="Arial"/>
          <w:color w:val="000000"/>
        </w:rPr>
        <w:t xml:space="preserve">1.1.2. Formulación del problema</w:t>
      </w:r>
      <w:bookmarkEnd w:id="15"/>
      <w:r/>
      <w:r/>
    </w:p>
    <w:p>
      <w:pPr>
        <w:spacing w:after="0" w:before="0" w:line="360" w:lineRule="auto"/>
        <w:ind w:firstLine="709"/>
        <w:rPr/>
      </w:pPr>
      <w:r>
        <w:rPr>
          <w:rFonts w:ascii="Arial" w:hAnsi="Arial"/>
          <w:b w:val="0"/>
          <w:i w:val="0"/>
          <w:color w:val="000000"/>
          <w:sz w:val="24"/>
        </w:rPr>
        <w:t xml:space="preserve">De la situación descrita se deriva la pregunta central del proyecto: ¿cómo puede estimarse la probabilidad de victoria de una selección A frente a u</w:t>
      </w:r>
      <w:r>
        <w:rPr>
          <w:rFonts w:ascii="Arial" w:hAnsi="Arial"/>
          <w:b w:val="0"/>
          <w:i w:val="0"/>
          <w:color w:val="000000"/>
          <w:sz w:val="24"/>
        </w:rPr>
        <w:t xml:space="preserve">na selección B, a partir de las estadísticas agregadas disponibles en el dataset de la Copa Mundial de la FIFA 2026, mediante un modelo de aprendizaje automático interpretable que pueda entrenarse y ejecutarse íntegramente en un entorno local reproducible?</w:t>
      </w:r>
      <w:r/>
    </w:p>
    <w:p>
      <w:pPr>
        <w:spacing w:after="0" w:before="0" w:line="360" w:lineRule="auto"/>
        <w:ind w:firstLine="709"/>
        <w:rPr/>
      </w:pPr>
      <w:r>
        <w:rPr>
          <w:rFonts w:ascii="Arial" w:hAnsi="Arial"/>
          <w:b w:val="0"/>
          <w:i w:val="0"/>
          <w:color w:val="000000"/>
          <w:sz w:val="24"/>
        </w:rPr>
        <w:t xml:space="preserve">La pregunta admite una respuesta acotada y deliberadamente sencilla. En lugar de recurrir a un modelo de alta complejidad, la estimación se plantea sobre una red neuronal de una sola neurona con activación sigmoide, es decir, una regresión logístic</w:t>
      </w:r>
      <w:r>
        <w:rPr>
          <w:rFonts w:ascii="Arial" w:hAnsi="Arial"/>
          <w:b w:val="0"/>
          <w:i w:val="0"/>
          <w:color w:val="000000"/>
          <w:sz w:val="24"/>
        </w:rPr>
        <w:t xml:space="preserve">a: la entrada es el vector de diferencias entre las métricas de ambos equipos, la salida es un valor entre 0 y 1 que se interpreta como probabilidad de victoria del equipo A, y el resultado se guarda en formato .keras para ser consultado a través de una AP</w:t>
      </w:r>
      <w:r>
        <w:rPr>
          <w:rFonts w:ascii="Arial" w:hAnsi="Arial"/>
          <w:b w:val="0"/>
          <w:i w:val="0"/>
          <w:color w:val="000000"/>
          <w:sz w:val="24"/>
        </w:rPr>
        <w:t xml:space="preserve">I. Esta decisión no es una limitación técnica arbitraria, sino una condición del problema: con una sola neurona, los pesos aprendidos son legibles y se puede explicar cuánto aporta cada métrica a la predicción, algo que un modelo de muchas capas no ofrece.</w:t>
      </w:r>
      <w:r/>
    </w:p>
    <w:p>
      <w:pPr>
        <w:spacing w:after="0" w:before="0" w:line="360" w:lineRule="auto"/>
        <w:ind w:firstLine="709"/>
        <w:rPr/>
      </w:pPr>
      <w:r>
        <w:rPr>
          <w:rFonts w:ascii="Arial" w:hAnsi="Arial"/>
          <w:b w:val="0"/>
          <w:i w:val="0"/>
          <w:color w:val="000000"/>
          <w:sz w:val="24"/>
        </w:rPr>
        <w:t xml:space="preserve">Para responderla no hace falta un modelo enorme. Una red de una sola neurona con activación sigmoide, es decir una regresión logística, puede bastar para empezar. Se calcula la diferencia vectorial entre las métricas</w:t>
      </w:r>
      <w:r>
        <w:rPr>
          <w:rFonts w:ascii="Arial" w:hAnsi="Arial"/>
          <w:b w:val="0"/>
          <w:i w:val="0"/>
          <w:color w:val="000000"/>
          <w:sz w:val="24"/>
        </w:rPr>
        <w:t xml:space="preserve"> de los dos equipos y la neurona devuelve un valor entre 0 y 1. Ese número se lee como probabilidad de victoria. Sencillo de implementar, rápido de explicar y, sobre todo, transparente: los pesos de la neurona dicen cuánto pesa cada métrica en la decisión.</w:t>
      </w:r>
      <w:r/>
    </w:p>
    <w:p>
      <w:pPr>
        <w:pStyle w:val="916"/>
        <w:spacing/>
        <w:ind/>
        <w:rPr/>
      </w:pPr>
      <w:r/>
      <w:bookmarkStart w:id="16" w:name="_Toc16"/>
      <w:r>
        <w:rPr>
          <w:rFonts w:ascii="Arial" w:hAnsi="Arial"/>
          <w:color w:val="000000"/>
        </w:rPr>
        <w:t xml:space="preserve">1.1.3. Problemas específicos</w:t>
      </w:r>
      <w:bookmarkEnd w:id="16"/>
      <w:r/>
      <w:r/>
    </w:p>
    <w:p>
      <w:pPr>
        <w:spacing w:after="0" w:before="0" w:line="360" w:lineRule="auto"/>
        <w:ind w:firstLine="709"/>
        <w:rPr/>
      </w:pPr>
      <w:r>
        <w:rPr>
          <w:rFonts w:ascii="Arial" w:hAnsi="Arial"/>
          <w:b w:val="0"/>
          <w:i w:val="0"/>
          <w:color w:val="000000"/>
          <w:sz w:val="24"/>
        </w:rPr>
        <w:t xml:space="preserve">El problema general se descompone en los siguientes problemas específicos, cada uno con su propio entregable y su propia evidencia de avance:</w:t>
      </w:r>
      <w:r/>
    </w:p>
    <w:p>
      <w:pPr>
        <w:spacing w:line="360" w:lineRule="auto"/>
        <w:ind w:left="0"/>
        <w:rPr/>
      </w:pPr>
      <w:r>
        <w:rPr>
          <w:rFonts w:ascii="Arial" w:hAnsi="Arial"/>
          <w:color w:val="000000"/>
          <w:sz w:val="24"/>
        </w:rPr>
        <w:t xml:space="preserve">  •  </w:t>
      </w:r>
      <w:r>
        <w:rPr>
          <w:rFonts w:ascii="Arial" w:hAnsi="Arial"/>
          <w:b/>
          <w:color w:val="000000"/>
          <w:sz w:val="24"/>
        </w:rPr>
        <w:t xml:space="preserve">Disponibilidad y trazabilidad de los datos.</w:t>
      </w:r>
      <w:r>
        <w:rPr>
          <w:rFonts w:ascii="Arial" w:hAnsi="Arial"/>
          <w:color w:val="000000"/>
          <w:sz w:val="24"/>
        </w:rPr>
        <w:t xml:space="preserve"> El dataset se distribuye en un archivo comprimido que</w:t>
      </w:r>
      <w:r>
        <w:rPr>
          <w:rFonts w:ascii="Arial" w:hAnsi="Arial"/>
          <w:color w:val="000000"/>
          <w:sz w:val="24"/>
        </w:rPr>
        <w:t xml:space="preserve"> debe descomprimirse, inventariarse y documentarse. Es necesario dejar constancia de qué archivos CSV contiene, qué información ofrece cada uno y con qué capturas de pantalla se respalda la revisión, de modo que cualquier lector pueda replicar el análisis.</w:t>
      </w:r>
      <w:r/>
    </w:p>
    <w:p>
      <w:pPr>
        <w:spacing w:line="360" w:lineRule="auto"/>
        <w:ind w:left="0"/>
        <w:rPr/>
      </w:pPr>
      <w:r>
        <w:rPr>
          <w:rFonts w:ascii="Arial" w:hAnsi="Arial"/>
          <w:color w:val="000000"/>
          <w:sz w:val="24"/>
        </w:rPr>
        <w:t xml:space="preserve">  •  </w:t>
      </w:r>
      <w:r>
        <w:rPr>
          <w:rFonts w:ascii="Arial" w:hAnsi="Arial"/>
          <w:b/>
          <w:color w:val="000000"/>
          <w:sz w:val="24"/>
        </w:rPr>
        <w:t xml:space="preserve">Construcción de la variable de entrada.</w:t>
      </w:r>
      <w:r>
        <w:rPr>
          <w:rFonts w:ascii="Arial" w:hAnsi="Arial"/>
          <w:color w:val="000000"/>
          <w:sz w:val="24"/>
        </w:rPr>
        <w:t xml:space="preserve"> Los datos disponibles son valor</w:t>
      </w:r>
      <w:r>
        <w:rPr>
          <w:rFonts w:ascii="Arial" w:hAnsi="Arial"/>
          <w:color w:val="000000"/>
          <w:sz w:val="24"/>
        </w:rPr>
        <w:t xml:space="preserve">es absolutos por selección, mientras que el enfrentamiento directo exige una medida relativa. Se requiere la definición del vector de diferencias entre dos equipos y su estandarización, para que las cuatro variables utilizadas tengan una escala comparable.</w:t>
      </w:r>
      <w:r/>
    </w:p>
    <w:p>
      <w:pPr>
        <w:spacing w:line="360" w:lineRule="auto"/>
        <w:ind w:left="0"/>
        <w:rPr/>
      </w:pPr>
      <w:r>
        <w:rPr>
          <w:rFonts w:ascii="Arial" w:hAnsi="Arial"/>
          <w:color w:val="000000"/>
          <w:sz w:val="24"/>
        </w:rPr>
        <w:t xml:space="preserve">  •  </w:t>
      </w:r>
      <w:r>
        <w:rPr>
          <w:rFonts w:ascii="Arial" w:hAnsi="Arial"/>
          <w:b/>
          <w:color w:val="000000"/>
          <w:sz w:val="24"/>
        </w:rPr>
        <w:t xml:space="preserve">Definición de la etiqueta y del conjunto de entrenamiento.</w:t>
      </w:r>
      <w:r>
        <w:rPr>
          <w:rFonts w:ascii="Arial" w:hAnsi="Arial"/>
          <w:color w:val="000000"/>
          <w:sz w:val="24"/>
        </w:rPr>
        <w:t xml:space="preserve"> Como no existen confrontaciones históricas etiquetadas en e</w:t>
      </w:r>
      <w:r>
        <w:rPr>
          <w:rFonts w:ascii="Arial" w:hAnsi="Arial"/>
          <w:color w:val="000000"/>
          <w:sz w:val="24"/>
        </w:rPr>
        <w:t xml:space="preserve">l archivo, las etiquetas deben construirse de forma sintética a partir de los pares de selecciones. Eso exige una regla consistente, una distribución equilibrada de las clases y una separación explícita entre los datos de entrenamiento y los de validación.</w:t>
      </w:r>
      <w:r/>
    </w:p>
    <w:p>
      <w:pPr>
        <w:spacing w:line="360" w:lineRule="auto"/>
        <w:ind w:left="0"/>
        <w:rPr/>
      </w:pPr>
      <w:r>
        <w:rPr>
          <w:rFonts w:ascii="Arial" w:hAnsi="Arial"/>
          <w:color w:val="000000"/>
          <w:sz w:val="24"/>
        </w:rPr>
        <w:t xml:space="preserve">  •  </w:t>
      </w:r>
      <w:r>
        <w:rPr>
          <w:rFonts w:ascii="Arial" w:hAnsi="Arial"/>
          <w:b/>
          <w:color w:val="000000"/>
          <w:sz w:val="24"/>
        </w:rPr>
        <w:t xml:space="preserve">Entrenamiento y evaluación del modelo.</w:t>
      </w:r>
      <w:r>
        <w:rPr>
          <w:rFonts w:ascii="Arial" w:hAnsi="Arial"/>
          <w:color w:val="000000"/>
          <w:sz w:val="24"/>
        </w:rPr>
        <w:t xml:space="preserve"> Se necesita definir la funci</w:t>
      </w:r>
      <w:r>
        <w:rPr>
          <w:rFonts w:ascii="Arial" w:hAnsi="Arial"/>
          <w:color w:val="000000"/>
          <w:sz w:val="24"/>
        </w:rPr>
        <w:t xml:space="preserve">ón de pérdida, el optimizador y el número de épocas, y medir el desempeño con métricas explícitas (exactitud, precisión, exhaustividad y matriz de confusión) sobre datos que el modelo no haya visto, para no confundir ajuste con capacidad de generalización.</w:t>
      </w:r>
      <w:r/>
    </w:p>
    <w:p>
      <w:pPr>
        <w:spacing w:line="360" w:lineRule="auto"/>
        <w:ind w:left="0"/>
        <w:rPr/>
      </w:pPr>
      <w:r>
        <w:rPr>
          <w:rFonts w:ascii="Arial" w:hAnsi="Arial"/>
          <w:color w:val="000000"/>
          <w:sz w:val="24"/>
        </w:rPr>
        <w:t xml:space="preserve">  •  </w:t>
      </w:r>
      <w:r>
        <w:rPr>
          <w:rFonts w:ascii="Arial" w:hAnsi="Arial"/>
          <w:b/>
          <w:color w:val="000000"/>
          <w:sz w:val="24"/>
        </w:rPr>
        <w:t xml:space="preserve">Persistencia y disponibilidad del modelo.</w:t>
      </w:r>
      <w:r>
        <w:rPr>
          <w:rFonts w:ascii="Arial" w:hAnsi="Arial"/>
          <w:color w:val="000000"/>
          <w:sz w:val="24"/>
        </w:rPr>
        <w:t xml:space="preserve"> El resultado del entrenamiento debe guardarse en un archivo .keras y quedar disponible para su uso desde una interfaz sencilla, de manera que el pronóstico de un cruce pueda consultarse en segundos sin tener que repetir el entrenamiento.</w:t>
      </w:r>
      <w:r/>
    </w:p>
    <w:p>
      <w:pPr>
        <w:spacing w:line="360" w:lineRule="auto"/>
        <w:ind w:left="0"/>
        <w:rPr/>
      </w:pPr>
      <w:r>
        <w:rPr>
          <w:rFonts w:ascii="Arial" w:hAnsi="Arial"/>
          <w:color w:val="000000"/>
          <w:sz w:val="24"/>
        </w:rPr>
        <w:t xml:space="preserve">  •  </w:t>
      </w:r>
      <w:r>
        <w:rPr>
          <w:rFonts w:ascii="Arial" w:hAnsi="Arial"/>
          <w:b/>
          <w:color w:val="000000"/>
          <w:sz w:val="24"/>
        </w:rPr>
        <w:t xml:space="preserve">Interpretabilidad del resultado.</w:t>
      </w:r>
      <w:r>
        <w:rPr>
          <w:rFonts w:ascii="Arial" w:hAnsi="Arial"/>
          <w:color w:val="000000"/>
          <w:sz w:val="24"/>
        </w:rPr>
        <w:t xml:space="preserve"> La estimación entregada debe poder justificarse: los pesos de la neurona y el vector de diferencias que produce se convierten en la explicación de por qué un equipo es considerado favorito, lo que aporta valor didáctico y evita el uso de una caja negra.</w:t>
      </w:r>
      <w:r/>
    </w:p>
    <w:p>
      <w:pPr>
        <w:spacing w:line="360" w:lineRule="auto"/>
        <w:ind w:left="0"/>
        <w:rPr/>
      </w:pPr>
      <w:r>
        <w:rPr>
          <w:rFonts w:ascii="Arial" w:hAnsi="Arial"/>
          <w:color w:val="000000"/>
          <w:sz w:val="24"/>
        </w:rPr>
        <w:t xml:space="preserve">  •  </w:t>
      </w:r>
      <w:r>
        <w:rPr>
          <w:rFonts w:ascii="Arial" w:hAnsi="Arial"/>
          <w:b/>
          <w:color w:val="000000"/>
          <w:sz w:val="24"/>
        </w:rPr>
        <w:t xml:space="preserve">Documentación y reproducibilidad del proceso.</w:t>
      </w:r>
      <w:r>
        <w:rPr>
          <w:rFonts w:ascii="Arial" w:hAnsi="Arial"/>
          <w:color w:val="000000"/>
          <w:sz w:val="24"/>
        </w:rPr>
        <w:t xml:space="preserve"> El notebook, el entorno de trabajo y las decisiones tomadas deben quedar registrados, junto con las capturas de la revisión de cada archivo del ZIP, para que el proyecto pueda reproducirse, evaluarse y reutilizarse por un tercero.</w:t>
      </w:r>
      <w:r/>
    </w:p>
    <w:p>
      <w:pPr>
        <w:spacing w:after="0" w:before="0" w:line="360" w:lineRule="auto"/>
        <w:ind w:firstLine="709"/>
        <w:rPr/>
      </w:pPr>
      <w:r>
        <w:rPr>
          <w:rFonts w:ascii="Arial" w:hAnsi="Arial"/>
          <w:b w:val="0"/>
          <w:i w:val="0"/>
          <w:color w:val="000000"/>
          <w:sz w:val="24"/>
        </w:rPr>
        <w:t xml:space="preserve">Este documento es un perfil de idea de proyecto para la materia de Inteligencia Artificial. Plantea cómo llevarlo a la práctica con Python, un entorno de Anaconda/Conda, Jupyter Notebook para </w:t>
      </w:r>
      <w:r>
        <w:rPr>
          <w:rFonts w:ascii="Arial" w:hAnsi="Arial"/>
          <w:b w:val="0"/>
          <w:i w:val="0"/>
          <w:color w:val="000000"/>
          <w:sz w:val="24"/>
        </w:rPr>
        <w:t xml:space="preserve">la experimentación y Keras/TensorFlow para entrenar el modelo en local. El resultado se guarda en formato .keras y se expone a través de una API construida con FastAPI, para que cualquier enfrentamiento entre dos selecciones se pueda consultar en segundos.</w:t>
      </w:r>
      <w:r/>
    </w:p>
    <w:p>
      <w:pPr>
        <w:spacing w:after="0" w:before="0" w:line="360" w:lineRule="auto"/>
        <w:ind w:firstLine="709"/>
        <w:rPr/>
      </w:pPr>
      <w:r>
        <w:rPr>
          <w:rFonts w:ascii="Arial" w:hAnsi="Arial"/>
          <w:b w:val="0"/>
          <w:i w:val="0"/>
          <w:color w:val="000000"/>
          <w:sz w:val="24"/>
        </w:rPr>
        <w:t xml:space="preserve">Con esta delimitación quedan planteados la situación problémica, la pregunta ce</w:t>
      </w:r>
      <w:r>
        <w:rPr>
          <w:rFonts w:ascii="Arial" w:hAnsi="Arial"/>
          <w:b w:val="0"/>
          <w:i w:val="0"/>
          <w:color w:val="000000"/>
          <w:sz w:val="24"/>
        </w:rPr>
        <w:t xml:space="preserve">ntral y los problemas específicos. El apartado 1.2 traduce ese diagnóstico en objetivos verificables: el objetivo general enuncia el resultado que se persigue y los objetivos específicos responden, uno a uno, a los problemas específicos aquí identificados.</w:t>
      </w:r>
      <w:r/>
    </w:p>
    <w:p>
      <w:pPr>
        <w:pStyle w:val="915"/>
        <w:spacing/>
        <w:ind/>
        <w:rPr/>
      </w:pPr>
      <w:r/>
      <w:bookmarkStart w:id="4" w:name="_Toc4"/>
      <w:r>
        <w:rPr>
          <w:rFonts w:ascii="Arial" w:hAnsi="Arial"/>
          <w:color w:val="000000"/>
        </w:rPr>
        <w:t xml:space="preserve">1.2. Objetivos</w:t>
      </w:r>
      <w:bookmarkEnd w:id="4"/>
      <w:r/>
      <w:r/>
    </w:p>
    <w:p>
      <w:pPr>
        <w:pStyle w:val="916"/>
        <w:spacing/>
        <w:ind/>
        <w:rPr/>
      </w:pPr>
      <w:r/>
      <w:bookmarkStart w:id="5" w:name="_Toc5"/>
      <w:r>
        <w:rPr>
          <w:rFonts w:ascii="Arial" w:hAnsi="Arial"/>
          <w:color w:val="000000"/>
        </w:rPr>
        <w:t xml:space="preserve">1.2.1. Objetivo general</w:t>
      </w:r>
      <w:bookmarkEnd w:id="5"/>
      <w:r/>
      <w:r/>
    </w:p>
    <w:p>
      <w:pPr>
        <w:spacing w:after="0" w:before="0" w:line="360" w:lineRule="auto"/>
        <w:ind w:firstLine="0"/>
        <w:rPr/>
      </w:pPr>
      <w:r>
        <w:rPr>
          <w:rFonts w:ascii="Arial" w:hAnsi="Arial"/>
          <w:b w:val="0"/>
          <w:i w:val="0"/>
          <w:color w:val="000000"/>
          <w:sz w:val="24"/>
        </w:rPr>
        <w:t xml:space="preserve">El objetivo general es lo que se quiere llegar a tener al final del proyecto: a partir de las métricas reales de las selecciones, obtener un valor de probabilidad por cada enfrentamiento.</w:t>
      </w:r>
      <w:r/>
    </w:p>
    <w:p>
      <w:pPr>
        <w:spacing w:line="360" w:lineRule="auto"/>
        <w:ind w:left="0"/>
        <w:rPr/>
      </w:pPr>
      <w:r>
        <w:rPr>
          <w:rFonts w:ascii="Arial" w:hAnsi="Arial"/>
          <w:color w:val="000000"/>
          <w:sz w:val="24"/>
        </w:rPr>
        <w:t xml:space="preserve">  •  </w:t>
      </w:r>
      <w:r>
        <w:rPr>
          <w:rFonts w:ascii="Arial" w:hAnsi="Arial"/>
          <w:b/>
          <w:color w:val="000000"/>
          <w:sz w:val="24"/>
        </w:rPr>
        <w:t xml:space="preserve">Objetivo general. </w:t>
      </w:r>
      <w:r>
        <w:rPr>
          <w:rFonts w:ascii="Arial" w:hAnsi="Arial"/>
          <w:color w:val="000000"/>
          <w:sz w:val="24"/>
        </w:rPr>
        <w:t xml:space="preserve">Desarrollar un simulador de enfrentamiento</w:t>
      </w:r>
      <w:r>
        <w:rPr>
          <w:rFonts w:ascii="Arial" w:hAnsi="Arial"/>
          <w:color w:val="000000"/>
          <w:sz w:val="24"/>
        </w:rPr>
        <w:t xml:space="preserve"> directo que, usando las estadísticas del dataset de la Copa Mundial de la FIFA 2026, estime la probabilidad de victoria entre dos selecciones mediante una red neuronal de una sola neurona con activación sigmoide, entrenada y ejecutada en local con Python.</w:t>
      </w:r>
      <w:r/>
    </w:p>
    <w:p>
      <w:pPr>
        <w:pStyle w:val="916"/>
        <w:spacing/>
        <w:ind/>
        <w:rPr/>
      </w:pPr>
      <w:r/>
      <w:bookmarkStart w:id="6" w:name="_Toc6"/>
      <w:r>
        <w:rPr>
          <w:rFonts w:ascii="Arial" w:hAnsi="Arial"/>
          <w:color w:val="000000"/>
        </w:rPr>
        <w:t xml:space="preserve">1.2.2. Objetivos específicos</w:t>
      </w:r>
      <w:bookmarkEnd w:id="6"/>
      <w:r/>
      <w:r/>
    </w:p>
    <w:p>
      <w:pPr>
        <w:spacing w:after="0" w:before="0" w:line="360" w:lineRule="auto"/>
        <w:ind w:firstLine="0"/>
        <w:rPr/>
      </w:pPr>
      <w:r>
        <w:rPr>
          <w:rFonts w:ascii="Arial" w:hAnsi="Arial"/>
          <w:b w:val="0"/>
          <w:i w:val="0"/>
          <w:color w:val="000000"/>
          <w:sz w:val="24"/>
        </w:rPr>
        <w:t xml:space="preserve">Cada objetivo es una fila con un verbo de acción concreto. Cuatro cubren el ciclo completo del trabajo: analizar, diseñar, implementar y desarrollar.</w:t>
      </w:r>
      <w:r/>
    </w:p>
    <w:p>
      <w:pPr>
        <w:spacing w:line="360" w:lineRule="auto"/>
        <w:ind w:left="0"/>
        <w:rPr/>
      </w:pPr>
      <w:r>
        <w:rPr>
          <w:rFonts w:ascii="Arial" w:hAnsi="Arial"/>
          <w:color w:val="000000"/>
          <w:sz w:val="24"/>
        </w:rPr>
        <w:t xml:space="preserve">  •  </w:t>
      </w:r>
      <w:r>
        <w:rPr>
          <w:rFonts w:ascii="Arial" w:hAnsi="Arial"/>
          <w:b/>
          <w:color w:val="000000"/>
          <w:sz w:val="24"/>
        </w:rPr>
        <w:t xml:space="preserve">Analizar. </w:t>
      </w:r>
      <w:r>
        <w:rPr>
          <w:rFonts w:ascii="Arial" w:hAnsi="Arial"/>
          <w:color w:val="000000"/>
          <w:sz w:val="24"/>
        </w:rPr>
        <w:t xml:space="preserve">el dataset "FIFA World Cup 2026 Team Data" de Kaggle: descomprimir el archivo ZIP, revisar cada CSV encontrado e identificar las métricas útiles para el predictor.</w:t>
      </w:r>
      <w:r/>
    </w:p>
    <w:p>
      <w:pPr>
        <w:spacing w:line="360" w:lineRule="auto"/>
        <w:ind w:left="0"/>
        <w:rPr/>
      </w:pPr>
      <w:r>
        <w:rPr>
          <w:rFonts w:ascii="Arial" w:hAnsi="Arial"/>
          <w:color w:val="000000"/>
          <w:sz w:val="24"/>
        </w:rPr>
        <w:t xml:space="preserve">  •  </w:t>
      </w:r>
      <w:r>
        <w:rPr>
          <w:rFonts w:ascii="Arial" w:hAnsi="Arial"/>
          <w:b/>
          <w:color w:val="000000"/>
          <w:sz w:val="24"/>
        </w:rPr>
        <w:t xml:space="preserve">Diseñar. </w:t>
      </w:r>
      <w:r>
        <w:rPr>
          <w:rFonts w:ascii="Arial" w:hAnsi="Arial"/>
          <w:color w:val="000000"/>
          <w:sz w:val="24"/>
        </w:rPr>
        <w:t xml:space="preserve">el vector de diferencias entre dos equipos y definir la arquitectura matemática de la neurona única (entrada, pesos, sesgo y función sigmoide).</w:t>
      </w:r>
      <w:r/>
    </w:p>
    <w:p>
      <w:pPr>
        <w:spacing w:line="360" w:lineRule="auto"/>
        <w:ind w:left="0"/>
        <w:rPr/>
      </w:pPr>
      <w:r>
        <w:rPr>
          <w:rFonts w:ascii="Arial" w:hAnsi="Arial"/>
          <w:color w:val="000000"/>
          <w:sz w:val="24"/>
        </w:rPr>
        <w:t xml:space="preserve">  •  </w:t>
      </w:r>
      <w:r>
        <w:rPr>
          <w:rFonts w:ascii="Arial" w:hAnsi="Arial"/>
          <w:b/>
          <w:color w:val="000000"/>
          <w:sz w:val="24"/>
        </w:rPr>
        <w:t xml:space="preserve">Implementar. </w:t>
      </w:r>
      <w:r>
        <w:rPr>
          <w:rFonts w:ascii="Arial" w:hAnsi="Arial"/>
          <w:color w:val="000000"/>
          <w:sz w:val="24"/>
        </w:rPr>
        <w:t xml:space="preserve">el pipeline de entrenamiento en Python con Jupyter Notebook dentro de un entorno Conda, usando Keras/TensorFlow y scikit-learn para la estandarización de las características.</w:t>
      </w:r>
      <w:r/>
    </w:p>
    <w:p>
      <w:pPr>
        <w:spacing w:line="360" w:lineRule="auto"/>
        <w:ind w:left="0"/>
        <w:rPr/>
      </w:pPr>
      <w:r>
        <w:rPr>
          <w:rFonts w:ascii="Arial" w:hAnsi="Arial"/>
          <w:color w:val="000000"/>
          <w:sz w:val="24"/>
        </w:rPr>
        <w:t xml:space="preserve">  •  </w:t>
      </w:r>
      <w:r>
        <w:rPr>
          <w:rFonts w:ascii="Arial" w:hAnsi="Arial"/>
          <w:b/>
          <w:color w:val="000000"/>
          <w:sz w:val="24"/>
        </w:rPr>
        <w:t xml:space="preserve">Desarrollar. </w:t>
      </w:r>
      <w:r>
        <w:rPr>
          <w:rFonts w:ascii="Arial" w:hAnsi="Arial"/>
          <w:color w:val="000000"/>
          <w:sz w:val="24"/>
        </w:rPr>
        <w:t xml:space="preserve">una API con FastAPI que cargue el modelo entrenado en formato .keras y devuelva la probabilidad de victoria para cualquier par de selecciones.</w:t>
      </w:r>
      <w:r/>
    </w:p>
    <w:p>
      <w:pPr>
        <w:pStyle w:val="915"/>
        <w:spacing/>
        <w:ind/>
        <w:rPr/>
      </w:pPr>
      <w:r/>
      <w:bookmarkStart w:id="7" w:name="_Toc7"/>
      <w:r>
        <w:rPr>
          <w:rFonts w:ascii="Arial" w:hAnsi="Arial"/>
          <w:color w:val="000000"/>
        </w:rPr>
        <w:t xml:space="preserve">1.3. Alcances</w:t>
      </w:r>
      <w:bookmarkEnd w:id="7"/>
      <w:r/>
      <w:r/>
    </w:p>
    <w:p>
      <w:pPr>
        <w:spacing w:after="0" w:before="0" w:line="360" w:lineRule="auto"/>
        <w:ind w:firstLine="0"/>
        <w:rPr/>
      </w:pPr>
      <w:r>
        <w:rPr>
          <w:rFonts w:ascii="Arial" w:hAnsi="Arial"/>
          <w:b w:val="0"/>
          <w:i w:val="0"/>
          <w:color w:val="000000"/>
          <w:sz w:val="24"/>
        </w:rPr>
        <w:t xml:space="preserve">El alcance marca hasta dónde llega el trabajo. Lo que el proyecto sí cubre es lo siguiente.</w:t>
      </w:r>
      <w:r/>
    </w:p>
    <w:p>
      <w:pPr>
        <w:spacing w:line="360" w:lineRule="auto"/>
        <w:ind w:firstLine="709"/>
        <w:rPr/>
      </w:pPr>
      <w:r>
        <w:rPr>
          <w:rFonts w:ascii="Arial" w:hAnsi="Arial"/>
          <w:color w:val="000000"/>
          <w:sz w:val="24"/>
        </w:rPr>
        <w:t xml:space="preserve">  •  Cubre las 48 selecciones clasificadas al Mundial 2026 que aparecen en el dataset de Kaggle.</w:t>
      </w:r>
      <w:r/>
    </w:p>
    <w:p>
      <w:pPr>
        <w:spacing w:line="360" w:lineRule="auto"/>
        <w:ind w:firstLine="709"/>
        <w:rPr/>
      </w:pPr>
      <w:r>
        <w:rPr>
          <w:rFonts w:ascii="Arial" w:hAnsi="Arial"/>
          <w:color w:val="000000"/>
          <w:sz w:val="24"/>
        </w:rPr>
        <w:t xml:space="preserve">  •  Estima la probabilidad de victoria del equipo A frente al equipo B a partir de diferencias de goles, posesión, disparos a puerta y edad promedio.</w:t>
      </w:r>
      <w:r/>
    </w:p>
    <w:p>
      <w:pPr>
        <w:spacing w:line="360" w:lineRule="auto"/>
        <w:ind w:firstLine="709"/>
        <w:rPr/>
      </w:pPr>
      <w:r>
        <w:rPr>
          <w:rFonts w:ascii="Arial" w:hAnsi="Arial"/>
          <w:color w:val="000000"/>
          <w:sz w:val="24"/>
        </w:rPr>
        <w:t xml:space="preserve">  • Entrena y evalúa el modelo 100% en local, con entorno de Anaconda/Conda y Jupyter Notebook.</w:t>
      </w:r>
      <w:r/>
    </w:p>
    <w:p>
      <w:pPr>
        <w:spacing w:line="360" w:lineRule="auto"/>
        <w:ind w:firstLine="709"/>
        <w:rPr/>
      </w:pPr>
      <w:r>
        <w:rPr>
          <w:rFonts w:ascii="Arial" w:hAnsi="Arial"/>
          <w:color w:val="000000"/>
          <w:sz w:val="24"/>
        </w:rPr>
        <w:t xml:space="preserve">  •  Expone el modelo entrenado (formato .keras) mediante una API local de FastAPI.</w:t>
      </w:r>
      <w:r/>
    </w:p>
    <w:p>
      <w:pPr>
        <w:spacing w:line="360" w:lineRule="auto"/>
        <w:ind w:firstLine="709"/>
        <w:rPr/>
      </w:pPr>
      <w:r>
        <w:rPr>
          <w:rFonts w:ascii="Arial" w:hAnsi="Arial"/>
          <w:color w:val="000000"/>
          <w:sz w:val="24"/>
        </w:rPr>
        <w:t xml:space="preserve">  •  Documenta el análisis descriptivo del archivo teams.csv e incluye capturas de las primeras 10 filas en el Capítulo 2.</w:t>
      </w:r>
      <w:r/>
    </w:p>
    <w:p>
      <w:pPr>
        <w:pStyle w:val="915"/>
        <w:spacing/>
        <w:ind/>
        <w:rPr/>
      </w:pPr>
      <w:r/>
      <w:bookmarkStart w:id="8" w:name="_Toc8"/>
      <w:r>
        <w:rPr>
          <w:rFonts w:ascii="Arial" w:hAnsi="Arial"/>
          <w:color w:val="000000"/>
        </w:rPr>
        <w:t xml:space="preserve">1.4. Límites</w:t>
      </w:r>
      <w:bookmarkEnd w:id="8"/>
      <w:r/>
      <w:r/>
    </w:p>
    <w:p>
      <w:pPr>
        <w:spacing w:after="0" w:before="0" w:line="360" w:lineRule="auto"/>
        <w:ind w:firstLine="0"/>
        <w:rPr/>
      </w:pPr>
      <w:r>
        <w:rPr>
          <w:rFonts w:ascii="Arial" w:hAnsi="Arial"/>
          <w:b w:val="0"/>
          <w:i w:val="0"/>
          <w:color w:val="000000"/>
          <w:sz w:val="24"/>
        </w:rPr>
        <w:t xml:space="preserve">Los límites dicen lo que no se va a hacer. Son tan importantes como el alcance, porque evitan que el proyecto se desborde. Se presentan en filas con viñetas.</w:t>
      </w:r>
      <w:r/>
    </w:p>
    <w:p>
      <w:pPr>
        <w:spacing w:line="360" w:lineRule="auto"/>
        <w:ind w:left="0"/>
        <w:rPr/>
      </w:pPr>
      <w:r>
        <w:rPr>
          <w:rFonts w:ascii="Arial" w:hAnsi="Arial"/>
          <w:color w:val="000000"/>
          <w:sz w:val="24"/>
        </w:rPr>
        <w:t xml:space="preserve">  •</w:t>
      </w:r>
      <w:r>
        <w:rPr>
          <w:rFonts w:ascii="Arial" w:hAnsi="Arial"/>
          <w:color w:val="000000"/>
          <w:sz w:val="24"/>
        </w:rPr>
        <w:t xml:space="preserve">no se desarrollará un sistema de apuestas ni se calcularán cuotas para casas de apuestas.</w:t>
      </w:r>
      <w:r/>
    </w:p>
    <w:p>
      <w:pPr>
        <w:spacing w:line="360" w:lineRule="auto"/>
        <w:ind w:left="0"/>
        <w:rPr/>
      </w:pPr>
      <w:r>
        <w:rPr>
          <w:rFonts w:ascii="Arial" w:hAnsi="Arial"/>
          <w:color w:val="000000"/>
          <w:sz w:val="24"/>
        </w:rPr>
        <w:t xml:space="preserve">  •</w:t>
      </w:r>
      <w:r>
        <w:rPr>
          <w:rFonts w:ascii="Arial" w:hAnsi="Arial"/>
          <w:color w:val="000000"/>
          <w:sz w:val="24"/>
        </w:rPr>
        <w:t xml:space="preserve">no se entrenarán redes profundas ni modelos de más de una neurona; la solución se limita a la regresión logística.</w:t>
      </w:r>
      <w:r/>
    </w:p>
    <w:p>
      <w:pPr>
        <w:spacing w:line="360" w:lineRule="auto"/>
        <w:ind w:left="0"/>
        <w:rPr/>
      </w:pPr>
      <w:r>
        <w:rPr>
          <w:rFonts w:ascii="Arial" w:hAnsi="Arial"/>
          <w:color w:val="000000"/>
          <w:sz w:val="24"/>
        </w:rPr>
        <w:t xml:space="preserve">  •</w:t>
      </w:r>
      <w:r>
        <w:rPr>
          <w:rFonts w:ascii="Arial" w:hAnsi="Arial"/>
          <w:color w:val="000000"/>
          <w:sz w:val="24"/>
        </w:rPr>
        <w:t xml:space="preserve">no se usará un historial de enfrentamientos reales previos entre selecciones; el modelo solo trabaja con las estadísticas agregadas del dataset.</w:t>
      </w:r>
      <w:r/>
    </w:p>
    <w:p>
      <w:pPr>
        <w:spacing w:line="360" w:lineRule="auto"/>
        <w:ind w:left="0"/>
        <w:rPr/>
      </w:pPr>
      <w:r>
        <w:rPr>
          <w:rFonts w:ascii="Arial" w:hAnsi="Arial"/>
          <w:color w:val="000000"/>
          <w:sz w:val="24"/>
        </w:rPr>
        <w:t xml:space="preserve">  •</w:t>
      </w:r>
      <w:r>
        <w:rPr>
          <w:rFonts w:ascii="Arial" w:hAnsi="Arial"/>
          <w:color w:val="000000"/>
          <w:sz w:val="24"/>
        </w:rPr>
        <w:t xml:space="preserve">no se realizará despliegue en la nube ni servidores públicos; el entrenamiento y la inferencia se quedan en local.</w:t>
      </w:r>
      <w:r/>
    </w:p>
    <w:p>
      <w:pPr>
        <w:spacing w:line="360" w:lineRule="auto"/>
        <w:ind w:left="0"/>
        <w:rPr/>
      </w:pPr>
      <w:r>
        <w:rPr>
          <w:rFonts w:ascii="Arial" w:hAnsi="Arial"/>
          <w:color w:val="000000"/>
          <w:sz w:val="24"/>
        </w:rPr>
        <w:t xml:space="preserve">  •</w:t>
      </w:r>
      <w:r>
        <w:rPr>
          <w:rFonts w:ascii="Arial" w:hAnsi="Arial"/>
          <w:color w:val="000000"/>
          <w:sz w:val="24"/>
        </w:rPr>
        <w:t xml:space="preserve">no se hará actualización automática de datos durante el Mundial ni predicción en tiempo real de partidos en vivo.</w:t>
      </w:r>
      <w:r/>
    </w:p>
    <w:p>
      <w:pPr>
        <w:spacing w:line="360" w:lineRule="auto"/>
        <w:ind w:left="0"/>
        <w:rPr/>
      </w:pPr>
      <w:r>
        <w:rPr>
          <w:rFonts w:ascii="Arial" w:hAnsi="Arial"/>
          <w:color w:val="000000"/>
          <w:sz w:val="24"/>
        </w:rPr>
        <w:t xml:space="preserve">  •</w:t>
      </w:r>
      <w:r>
        <w:rPr>
          <w:rFonts w:ascii="Arial" w:hAnsi="Arial"/>
          <w:color w:val="000000"/>
          <w:sz w:val="24"/>
        </w:rPr>
        <w:t xml:space="preserve">no se predice el marcador exacto, los goleadores ni el campeón general del torneo; solo la probabilidad de victoria por partido.</w:t>
      </w:r>
      <w:r/>
    </w:p>
    <w:p>
      <w:pPr>
        <w:pStyle w:val="915"/>
        <w:spacing/>
        <w:ind/>
        <w:rPr/>
      </w:pPr>
      <w:r/>
      <w:bookmarkStart w:id="9" w:name="_Toc9"/>
      <w:r>
        <w:rPr>
          <w:rFonts w:ascii="Arial" w:hAnsi="Arial"/>
          <w:color w:val="000000"/>
        </w:rPr>
        <w:t xml:space="preserve">1.5. Enfoque tecnológico</w:t>
      </w:r>
      <w:bookmarkEnd w:id="9"/>
      <w:r/>
      <w:r/>
    </w:p>
    <w:p>
      <w:pPr>
        <w:spacing w:after="0" w:before="0" w:line="360" w:lineRule="auto"/>
        <w:ind w:firstLine="0"/>
        <w:rPr/>
      </w:pPr>
      <w:r>
        <w:rPr>
          <w:rFonts w:ascii="Arial" w:hAnsi="Arial"/>
          <w:b w:val="0"/>
          <w:i w:val="0"/>
          <w:color w:val="000000"/>
          <w:sz w:val="24"/>
        </w:rPr>
        <w:t xml:space="preserve">La idea es hacerse con herramientas que ya están instaladas y funcionan fuera de línea. Cada una cumple un papel distinto dentro del mismo flujo.</w:t>
      </w:r>
      <w:r/>
    </w:p>
    <w:p>
      <w:pPr>
        <w:spacing w:line="360" w:lineRule="auto"/>
        <w:ind w:left="0"/>
        <w:rPr/>
      </w:pPr>
      <w:r>
        <w:rPr>
          <w:rFonts w:ascii="Arial" w:hAnsi="Arial"/>
          <w:color w:val="000000"/>
          <w:sz w:val="24"/>
        </w:rPr>
        <w:t xml:space="preserve">  •  </w:t>
      </w:r>
      <w:r>
        <w:rPr>
          <w:rFonts w:ascii="Arial" w:hAnsi="Arial"/>
          <w:b/>
          <w:color w:val="000000"/>
          <w:sz w:val="24"/>
        </w:rPr>
        <w:t xml:space="preserve">Jupyter Notebook. </w:t>
      </w:r>
      <w:r>
        <w:rPr>
          <w:rFonts w:ascii="Arial" w:hAnsi="Arial"/>
          <w:color w:val="000000"/>
          <w:sz w:val="24"/>
        </w:rPr>
        <w:t xml:space="preserve">entorno de experimentación, análisis exploratorio y visualización del dataset.</w:t>
      </w:r>
      <w:r/>
    </w:p>
    <w:p>
      <w:pPr>
        <w:spacing w:line="360" w:lineRule="auto"/>
        <w:ind w:left="0"/>
        <w:rPr/>
      </w:pPr>
      <w:r>
        <w:rPr>
          <w:rFonts w:ascii="Arial" w:hAnsi="Arial"/>
          <w:color w:val="000000"/>
          <w:sz w:val="24"/>
        </w:rPr>
        <w:t xml:space="preserve">  •  </w:t>
      </w:r>
      <w:r>
        <w:rPr>
          <w:rFonts w:ascii="Arial" w:hAnsi="Arial"/>
          <w:b/>
          <w:color w:val="000000"/>
          <w:sz w:val="24"/>
        </w:rPr>
        <w:t xml:space="preserve">Anaconda / Conda. </w:t>
      </w:r>
      <w:r>
        <w:rPr>
          <w:rFonts w:ascii="Arial" w:hAnsi="Arial"/>
          <w:color w:val="000000"/>
          <w:sz w:val="24"/>
        </w:rPr>
        <w:t xml:space="preserve">creación y gestión del entorno virtual con sus dependencias (Python, pip y paquetes).</w:t>
      </w:r>
      <w:r/>
    </w:p>
    <w:p>
      <w:pPr>
        <w:spacing w:line="360" w:lineRule="auto"/>
        <w:ind w:left="0"/>
        <w:rPr/>
      </w:pPr>
      <w:r>
        <w:rPr>
          <w:rFonts w:ascii="Arial" w:hAnsi="Arial"/>
          <w:color w:val="000000"/>
          <w:sz w:val="24"/>
        </w:rPr>
        <w:t xml:space="preserve">  •  </w:t>
      </w:r>
      <w:r>
        <w:rPr>
          <w:rFonts w:ascii="Arial" w:hAnsi="Arial"/>
          <w:b/>
          <w:color w:val="000000"/>
          <w:sz w:val="24"/>
        </w:rPr>
        <w:t xml:space="preserve">Python. </w:t>
      </w:r>
      <w:r>
        <w:rPr>
          <w:rFonts w:ascii="Arial" w:hAnsi="Arial"/>
          <w:color w:val="000000"/>
          <w:sz w:val="24"/>
        </w:rPr>
        <w:t xml:space="preserve">lenguaje principal para el pipeline de datos, el entrenamiento y la API.</w:t>
      </w:r>
      <w:r/>
    </w:p>
    <w:p>
      <w:pPr>
        <w:spacing w:line="360" w:lineRule="auto"/>
        <w:ind w:left="0"/>
        <w:rPr/>
      </w:pPr>
      <w:r>
        <w:rPr>
          <w:rFonts w:ascii="Arial" w:hAnsi="Arial"/>
          <w:color w:val="000000"/>
          <w:sz w:val="24"/>
        </w:rPr>
        <w:t xml:space="preserve">  •  </w:t>
      </w:r>
      <w:r>
        <w:rPr>
          <w:rFonts w:ascii="Arial" w:hAnsi="Arial"/>
          <w:b/>
          <w:color w:val="000000"/>
          <w:sz w:val="24"/>
        </w:rPr>
        <w:t xml:space="preserve">Keras / TensorFlow. </w:t>
      </w:r>
      <w:r>
        <w:rPr>
          <w:rFonts w:ascii="Arial" w:hAnsi="Arial"/>
          <w:color w:val="000000"/>
          <w:sz w:val="24"/>
        </w:rPr>
        <w:t xml:space="preserve">implementación de la neurona única y guardado del modelo en formato .keras.</w:t>
      </w:r>
      <w:r/>
    </w:p>
    <w:p>
      <w:pPr>
        <w:spacing w:line="360" w:lineRule="auto"/>
        <w:ind w:left="0"/>
        <w:rPr/>
      </w:pPr>
      <w:r>
        <w:rPr>
          <w:rFonts w:ascii="Arial" w:hAnsi="Arial"/>
          <w:color w:val="000000"/>
          <w:sz w:val="24"/>
        </w:rPr>
        <w:t xml:space="preserve">  •  </w:t>
      </w:r>
      <w:r>
        <w:rPr>
          <w:rFonts w:ascii="Arial" w:hAnsi="Arial"/>
          <w:b/>
          <w:color w:val="000000"/>
          <w:sz w:val="24"/>
        </w:rPr>
        <w:t xml:space="preserve">scikit-learn. </w:t>
      </w:r>
      <w:r>
        <w:rPr>
          <w:rFonts w:ascii="Arial" w:hAnsi="Arial"/>
          <w:color w:val="000000"/>
          <w:sz w:val="24"/>
        </w:rPr>
        <w:t xml:space="preserve">estandarización de características (StandardScaler) y métricas de evaluación.</w:t>
      </w:r>
      <w:r/>
    </w:p>
    <w:p>
      <w:pPr>
        <w:spacing w:line="360" w:lineRule="auto"/>
        <w:ind w:left="0"/>
        <w:rPr/>
      </w:pPr>
      <w:r>
        <w:rPr>
          <w:rFonts w:ascii="Arial" w:hAnsi="Arial"/>
          <w:color w:val="000000"/>
          <w:sz w:val="24"/>
        </w:rPr>
        <w:t xml:space="preserve">  •  </w:t>
      </w:r>
      <w:r>
        <w:rPr>
          <w:rFonts w:ascii="Arial" w:hAnsi="Arial"/>
          <w:b/>
          <w:color w:val="000000"/>
          <w:sz w:val="24"/>
        </w:rPr>
        <w:t xml:space="preserve">pandas / numpy. </w:t>
      </w:r>
      <w:r>
        <w:rPr>
          <w:rFonts w:ascii="Arial" w:hAnsi="Arial"/>
          <w:color w:val="000000"/>
          <w:sz w:val="24"/>
        </w:rPr>
        <w:t xml:space="preserve">carga del CSV, generación de los pares de enfrentamiento y cálculo de las diferencias vectoriales.</w:t>
      </w:r>
      <w:r/>
    </w:p>
    <w:p>
      <w:pPr>
        <w:spacing w:line="360" w:lineRule="auto"/>
        <w:ind w:left="0"/>
        <w:rPr/>
      </w:pPr>
      <w:r>
        <w:rPr>
          <w:rFonts w:ascii="Arial" w:hAnsi="Arial"/>
          <w:color w:val="000000"/>
          <w:sz w:val="24"/>
        </w:rPr>
        <w:t xml:space="preserve">  •  </w:t>
      </w:r>
      <w:r>
        <w:rPr>
          <w:rFonts w:ascii="Arial" w:hAnsi="Arial"/>
          <w:b/>
          <w:color w:val="000000"/>
          <w:sz w:val="24"/>
        </w:rPr>
        <w:t xml:space="preserve">FastAPI. </w:t>
      </w:r>
      <w:r>
        <w:rPr>
          <w:rFonts w:ascii="Arial" w:hAnsi="Arial"/>
          <w:color w:val="000000"/>
          <w:sz w:val="24"/>
        </w:rPr>
        <w:t xml:space="preserve">API local que carga el modelo final y responde la probabilidad de cada enfrentamiento.</w:t>
      </w:r>
      <w:r/>
    </w:p>
    <w:p>
      <w:pPr>
        <w:spacing w:line="360" w:lineRule="auto"/>
        <w:ind w:left="0"/>
        <w:rPr/>
      </w:pPr>
      <w:r>
        <w:rPr>
          <w:rFonts w:ascii="Arial" w:hAnsi="Arial"/>
          <w:color w:val="000000"/>
          <w:sz w:val="24"/>
        </w:rPr>
        <w:t xml:space="preserve">  •  </w:t>
      </w:r>
      <w:r>
        <w:rPr>
          <w:rFonts w:ascii="Arial" w:hAnsi="Arial"/>
          <w:b/>
          <w:color w:val="000000"/>
          <w:sz w:val="24"/>
        </w:rPr>
        <w:t xml:space="preserve">Kaggle API. </w:t>
      </w:r>
      <w:r>
        <w:rPr>
          <w:rFonts w:ascii="Arial" w:hAnsi="Arial"/>
          <w:color w:val="000000"/>
          <w:sz w:val="24"/>
        </w:rPr>
        <w:t xml:space="preserve">descarga del dataset desde Kaggle para reproducir el entorno (opcional).</w:t>
      </w:r>
      <w:r/>
    </w:p>
    <w:p w14:paraId="68F41742">
      <w:pPr>
        <w:shd w:val="nil" w:color="auto"/>
        <w:spacing/>
        <w:ind/>
        <w:rPr/>
      </w:pPr>
      <w:r>
        <w:rPr>
          <w:highlight w:val="none"/>
        </w:rPr>
        <w:br w:type="page" w:clear="all"/>
      </w:r>
      <w:r>
        <w:rPr>
          <w:highlight w:val="none"/>
        </w:rPr>
      </w:r>
      <w:r/>
    </w:p>
    <w:p>
      <w:pPr>
        <w:pStyle w:val="914"/>
        <w:spacing/>
        <w:ind w:firstLine="0"/>
        <w:rPr>
          <w:highlight w:val="none"/>
        </w:rPr>
      </w:pPr>
      <w:r/>
      <w:bookmarkStart w:id="10" w:name="_Toc10"/>
      <w:r>
        <w:rPr>
          <w:rFonts w:ascii="Arial" w:hAnsi="Arial"/>
          <w:color w:val="000000"/>
        </w:rPr>
        <w:t xml:space="preserve">CAPÍTULO 2. MARCO PRÁCTICO</w:t>
      </w:r>
      <w:bookmarkEnd w:id="10"/>
      <w:r/>
      <w:r>
        <w:rPr>
          <w:highlight w:val="none"/>
        </w:rPr>
      </w:r>
    </w:p>
    <w:p>
      <w:pPr>
        <w:pStyle w:val="915"/>
        <w:spacing/>
        <w:ind/>
        <w:rPr/>
      </w:pPr>
      <w:r/>
      <w:bookmarkStart w:id="11" w:name="_Toc11"/>
      <w:r>
        <w:rPr>
          <w:rFonts w:ascii="Arial" w:hAnsi="Arial"/>
          <w:color w:val="000000"/>
        </w:rPr>
        <w:t xml:space="preserve">2.1. Análisis del dataset</w:t>
      </w:r>
      <w:bookmarkEnd w:id="11"/>
      <w:r/>
      <w:r/>
    </w:p>
    <w:p>
      <w:pPr>
        <w:spacing w:after="0" w:before="0" w:line="360" w:lineRule="auto"/>
        <w:ind w:firstLine="709"/>
        <w:rPr/>
      </w:pPr>
      <w:r>
        <w:rPr>
          <w:rFonts w:ascii="Arial" w:hAnsi="Arial"/>
          <w:b w:val="0"/>
          <w:i w:val="0"/>
          <w:color w:val="000000"/>
          <w:sz w:val="24"/>
        </w:rPr>
        <w:t xml:space="preserve">El archivo descargado desde Kaggle llega comprimido en un ZIP llamado archive.zip. Al descomprimirlo se encuentra un solo archivo: teams.csv. Es un formato de texto plano que se abre sin problema desde pandas con una sola línea de código.</w:t>
      </w:r>
      <w:r/>
    </w:p>
    <w:p>
      <w:pPr>
        <w:spacing w:after="0" w:before="0" w:line="360" w:lineRule="auto"/>
        <w:ind w:firstLine="709"/>
        <w:rPr/>
      </w:pPr>
      <w:r>
        <w:rPr>
          <w:rFonts w:ascii="Arial" w:hAnsi="Arial"/>
          <w:b w:val="0"/>
          <w:i w:val="0"/>
          <w:color w:val="000000"/>
          <w:sz w:val="24"/>
        </w:rPr>
        <w:t xml:space="preserve">El CSV contiene 48 filas, una por cada selección clasificada, y 136 columnas. Su cabecera mezcla métricas en dos bloques: primero las estadís</w:t>
      </w:r>
      <w:r>
        <w:rPr>
          <w:rFonts w:ascii="Arial" w:hAnsi="Arial"/>
          <w:b w:val="0"/>
          <w:i w:val="0"/>
          <w:color w:val="000000"/>
          <w:sz w:val="24"/>
        </w:rPr>
        <w:t xml:space="preserve">ticas propias del equipo y luego las mismas métricas del rival (la versión "against"). De ahí salen columnas como goals, possession, shots_on_target, avg_age, cards_yellow y tarjetas rojas, además de decenas de indicadores de porteros y de juego defensivo.</w:t>
      </w:r>
      <w:r/>
    </w:p>
    <w:p>
      <w:pPr>
        <w:spacing w:after="120" w:before="0" w:line="360" w:lineRule="auto"/>
        <w:ind w:firstLine="709"/>
        <w:rPr/>
      </w:pPr>
      <w:r>
        <w:rPr>
          <w:rFonts w:ascii="Arial" w:hAnsi="Arial"/>
          <w:b w:val="0"/>
          <w:i w:val="0"/>
          <w:color w:val="000000"/>
          <w:sz w:val="24"/>
        </w:rPr>
        <w:t xml:space="preserve">De las 136</w:t>
      </w:r>
      <w:r>
        <w:rPr>
          <w:rFonts w:ascii="Arial" w:hAnsi="Arial"/>
          <w:b w:val="0"/>
          <w:i w:val="0"/>
          <w:color w:val="000000"/>
          <w:sz w:val="24"/>
        </w:rPr>
        <w:t xml:space="preserve"> columnas no todas se necesitan para el simulador. Para el enfrentamiento directo bastan cuatro diferencias: goles, posesión, disparos a puerta y edad promedio. Lo demás sirve para el análisis descriptivo y para justificar por qué se eligieron esas cuatro.</w:t>
      </w:r>
      <w:r/>
    </w:p>
    <w:p>
      <w:pPr>
        <w:spacing w:after="60" w:before="120"/>
        <w:ind w:firstLine="0"/>
        <w:jc w:val="left"/>
        <w:rPr>
          <w:rFonts w:ascii="Arial" w:hAnsi="Arial"/>
          <w:b/>
          <w:bCs/>
          <w:i/>
          <w:color w:val="000000"/>
          <w:sz w:val="20"/>
          <w:szCs w:val="20"/>
          <w:highlight w:val="none"/>
        </w:rPr>
      </w:pPr>
      <w:r>
        <w:rPr>
          <w:rFonts w:ascii="Arial" w:hAnsi="Arial"/>
          <w:b/>
          <w:i/>
          <w:color w:val="000000"/>
          <w:sz w:val="20"/>
        </w:rPr>
        <w:t xml:space="preserve">Tabla 1. Resumen descriptivo del dataset teams.csv.</w:t>
      </w:r>
      <w:r>
        <w:rPr>
          <w:rFonts w:ascii="Arial" w:hAnsi="Arial"/>
          <w:b/>
          <w:bCs/>
          <w:i/>
          <w:color w:val="000000"/>
          <w:sz w:val="20"/>
          <w:szCs w:val="20"/>
          <w:highlight w:val="none"/>
        </w:rPr>
      </w:r>
    </w:p>
    <w:p w14:paraId="1C4D5AD1">
      <w:pPr>
        <w:spacing w:after="60" w:before="120"/>
        <w:ind w:firstLine="0"/>
        <w:jc w:val="left"/>
        <w:rPr/>
      </w:pPr>
      <w:r>
        <w:rPr>
          <w:rFonts w:ascii="Arial" w:hAnsi="Arial"/>
          <w:b/>
          <w:i/>
          <w:color w:val="000000"/>
          <w:sz w:val="20"/>
          <w:highlight w:val="none"/>
        </w:rPr>
        <w:t xml:space="preserve">URL DEL DATASEET </w:t>
      </w:r>
      <w:hyperlink r:id="rId15" w:tooltip="https://www.kaggle.com/datasets/swaptr/fifa-wc-2026-teams" w:history="1">
        <w:r>
          <w:rPr>
            <w:rStyle w:val="896"/>
            <w:rFonts w:ascii="Arial" w:hAnsi="Arial"/>
            <w:b/>
            <w:i/>
            <w:sz w:val="20"/>
            <w:highlight w:val="none"/>
          </w:rPr>
          <w:t xml:space="preserve">https://www.kaggle.com/datasets/swaptr/fifa-wc-2026-teams</w:t>
        </w:r>
      </w:hyperlink>
      <w:r>
        <w:rPr>
          <w:rFonts w:ascii="Arial" w:hAnsi="Arial"/>
          <w:b/>
          <w:i/>
          <w:color w:val="000000"/>
          <w:sz w:val="20"/>
          <w:highlight w:val="none"/>
        </w:rPr>
      </w:r>
      <w:r/>
    </w:p>
    <w:tbl>
      <w:tblPr>
        <w:tblW w:w="0" w:type="auto"/>
        <w:tblBorders/>
        <w:tblLook w:val="04A0" w:firstRow="1" w:lastRow="0" w:firstColumn="1" w:lastColumn="0" w:noHBand="0" w:noVBand="1"/>
      </w:tblPr>
      <w:tblGrid>
        <w:gridCol w:w="4549"/>
        <w:gridCol w:w="4549"/>
      </w:tblGrid>
      <w:tr>
        <w:trPr/>
        <w:tc>
          <w:tcPr>
            <w:tcBorders>
              <w:top w:val="single" w:color="000000" w:sz="6" w:space="0"/>
              <w:bottom w:val="single" w:color="000000" w:sz="6" w:space="0"/>
            </w:tcBorders>
            <w:tcW w:w="4549" w:type="dxa"/>
          </w:tcPr>
          <w:p>
            <w:pPr>
              <w:spacing w:after="40" w:before="40" w:line="240" w:lineRule="auto"/>
              <w:ind w:firstLine="0"/>
              <w:jc w:val="left"/>
              <w:rPr/>
            </w:pPr>
            <w:r>
              <w:rPr>
                <w:rFonts w:ascii="Arial" w:hAnsi="Arial"/>
                <w:b/>
                <w:color w:val="000000"/>
                <w:sz w:val="20"/>
              </w:rPr>
              <w:t xml:space="preserve">Métrica</w:t>
            </w:r>
            <w:r/>
          </w:p>
        </w:tc>
        <w:tc>
          <w:tcPr>
            <w:tcBorders>
              <w:top w:val="single" w:color="000000" w:sz="6" w:space="0"/>
              <w:bottom w:val="single" w:color="000000" w:sz="6" w:space="0"/>
            </w:tcBorders>
            <w:tcW w:w="4549" w:type="dxa"/>
          </w:tcPr>
          <w:p>
            <w:pPr>
              <w:spacing w:after="40" w:before="40" w:line="240" w:lineRule="auto"/>
              <w:ind w:firstLine="0"/>
              <w:jc w:val="center"/>
              <w:rPr/>
            </w:pPr>
            <w:r>
              <w:rPr>
                <w:rFonts w:ascii="Arial" w:hAnsi="Arial"/>
                <w:b/>
                <w:color w:val="000000"/>
                <w:sz w:val="20"/>
              </w:rPr>
              <w:t xml:space="preserve">Valor</w:t>
            </w:r>
            <w:r/>
          </w:p>
        </w:tc>
      </w:tr>
      <w:tr>
        <w:trPr/>
        <w:tc>
          <w:tcPr>
            <w:tcBorders/>
            <w:tcW w:w="4549" w:type="dxa"/>
          </w:tcPr>
          <w:p>
            <w:pPr>
              <w:spacing w:after="40" w:before="40" w:line="240" w:lineRule="auto"/>
              <w:ind w:firstLine="0"/>
              <w:jc w:val="left"/>
              <w:rPr/>
            </w:pPr>
            <w:r>
              <w:rPr>
                <w:rFonts w:ascii="Arial" w:hAnsi="Arial"/>
                <w:b w:val="0"/>
                <w:color w:val="000000"/>
                <w:sz w:val="20"/>
              </w:rPr>
              <w:t xml:space="preserve">Selecciones registradas</w:t>
            </w:r>
            <w:r/>
          </w:p>
        </w:tc>
        <w:tc>
          <w:tcPr>
            <w:tcBorders/>
            <w:tcW w:w="4549" w:type="dxa"/>
          </w:tcPr>
          <w:p>
            <w:pPr>
              <w:spacing w:after="40" w:before="40" w:line="240" w:lineRule="auto"/>
              <w:ind w:firstLine="0"/>
              <w:jc w:val="center"/>
              <w:rPr/>
            </w:pPr>
            <w:r>
              <w:rPr>
                <w:rFonts w:ascii="Arial" w:hAnsi="Arial"/>
                <w:b w:val="0"/>
                <w:color w:val="000000"/>
                <w:sz w:val="20"/>
              </w:rPr>
              <w:t xml:space="preserve">48</w:t>
            </w:r>
            <w:r/>
          </w:p>
        </w:tc>
      </w:tr>
      <w:tr>
        <w:trPr/>
        <w:tc>
          <w:tcPr>
            <w:tcBorders/>
            <w:tcW w:w="4549" w:type="dxa"/>
          </w:tcPr>
          <w:p>
            <w:pPr>
              <w:spacing w:after="40" w:before="40" w:line="240" w:lineRule="auto"/>
              <w:ind w:firstLine="0"/>
              <w:jc w:val="left"/>
              <w:rPr/>
            </w:pPr>
            <w:r>
              <w:rPr>
                <w:rFonts w:ascii="Arial" w:hAnsi="Arial"/>
                <w:b w:val="0"/>
                <w:color w:val="000000"/>
                <w:sz w:val="20"/>
              </w:rPr>
              <w:t xml:space="preserve">Goles promedio por selección</w:t>
            </w:r>
            <w:r/>
          </w:p>
        </w:tc>
        <w:tc>
          <w:tcPr>
            <w:tcBorders/>
            <w:tcW w:w="4549" w:type="dxa"/>
          </w:tcPr>
          <w:p>
            <w:pPr>
              <w:spacing w:after="40" w:before="40" w:line="240" w:lineRule="auto"/>
              <w:ind w:firstLine="0"/>
              <w:jc w:val="center"/>
              <w:rPr/>
            </w:pPr>
            <w:r>
              <w:rPr>
                <w:rFonts w:ascii="Arial" w:hAnsi="Arial"/>
                <w:b w:val="0"/>
                <w:color w:val="000000"/>
                <w:sz w:val="20"/>
              </w:rPr>
              <w:t xml:space="preserve">6.15</w:t>
            </w:r>
            <w:r/>
          </w:p>
        </w:tc>
      </w:tr>
      <w:tr>
        <w:trPr/>
        <w:tc>
          <w:tcPr>
            <w:tcBorders/>
            <w:tcW w:w="4549" w:type="dxa"/>
          </w:tcPr>
          <w:p>
            <w:pPr>
              <w:spacing w:after="40" w:before="40" w:line="240" w:lineRule="auto"/>
              <w:ind w:firstLine="0"/>
              <w:jc w:val="left"/>
              <w:rPr/>
            </w:pPr>
            <w:r>
              <w:rPr>
                <w:rFonts w:ascii="Arial" w:hAnsi="Arial"/>
                <w:b w:val="0"/>
                <w:color w:val="000000"/>
                <w:sz w:val="20"/>
              </w:rPr>
              <w:t xml:space="preserve">Posesión promedio</w:t>
            </w:r>
            <w:r/>
          </w:p>
        </w:tc>
        <w:tc>
          <w:tcPr>
            <w:tcBorders/>
            <w:tcW w:w="4549" w:type="dxa"/>
          </w:tcPr>
          <w:p>
            <w:pPr>
              <w:spacing w:after="40" w:before="40" w:line="240" w:lineRule="auto"/>
              <w:ind w:firstLine="0"/>
              <w:jc w:val="center"/>
              <w:rPr/>
            </w:pPr>
            <w:r>
              <w:rPr>
                <w:rFonts w:ascii="Arial" w:hAnsi="Arial"/>
                <w:b w:val="0"/>
                <w:color w:val="000000"/>
                <w:sz w:val="20"/>
              </w:rPr>
              <w:t xml:space="preserve">48.6%</w:t>
            </w:r>
            <w:r/>
          </w:p>
        </w:tc>
      </w:tr>
      <w:tr>
        <w:trPr/>
        <w:tc>
          <w:tcPr>
            <w:tcBorders/>
            <w:tcW w:w="4549" w:type="dxa"/>
          </w:tcPr>
          <w:p>
            <w:pPr>
              <w:spacing w:after="40" w:before="40" w:line="240" w:lineRule="auto"/>
              <w:ind w:firstLine="0"/>
              <w:jc w:val="left"/>
              <w:rPr/>
            </w:pPr>
            <w:r>
              <w:rPr>
                <w:rFonts w:ascii="Arial" w:hAnsi="Arial"/>
                <w:b w:val="0"/>
                <w:color w:val="000000"/>
                <w:sz w:val="20"/>
              </w:rPr>
              <w:t xml:space="preserve">Disparos a puerta promedio</w:t>
            </w:r>
            <w:r/>
          </w:p>
        </w:tc>
        <w:tc>
          <w:tcPr>
            <w:tcBorders/>
            <w:tcW w:w="4549" w:type="dxa"/>
          </w:tcPr>
          <w:p>
            <w:pPr>
              <w:spacing w:after="40" w:before="40" w:line="240" w:lineRule="auto"/>
              <w:ind w:firstLine="0"/>
              <w:jc w:val="center"/>
              <w:rPr/>
            </w:pPr>
            <w:r>
              <w:rPr>
                <w:rFonts w:ascii="Arial" w:hAnsi="Arial"/>
                <w:b w:val="0"/>
                <w:color w:val="000000"/>
                <w:sz w:val="20"/>
              </w:rPr>
              <w:t xml:space="preserve">18.46</w:t>
            </w:r>
            <w:r/>
          </w:p>
        </w:tc>
      </w:tr>
      <w:tr>
        <w:trPr/>
        <w:tc>
          <w:tcPr>
            <w:tcBorders/>
            <w:tcW w:w="4549" w:type="dxa"/>
          </w:tcPr>
          <w:p>
            <w:pPr>
              <w:spacing w:after="40" w:before="40" w:line="240" w:lineRule="auto"/>
              <w:ind w:firstLine="0"/>
              <w:jc w:val="left"/>
              <w:rPr/>
            </w:pPr>
            <w:r>
              <w:rPr>
                <w:rFonts w:ascii="Arial" w:hAnsi="Arial"/>
                <w:b w:val="0"/>
                <w:color w:val="000000"/>
                <w:sz w:val="20"/>
              </w:rPr>
              <w:t xml:space="preserve">Disparos totales promedio</w:t>
            </w:r>
            <w:r/>
          </w:p>
        </w:tc>
        <w:tc>
          <w:tcPr>
            <w:tcBorders/>
            <w:tcW w:w="4549" w:type="dxa"/>
          </w:tcPr>
          <w:p>
            <w:pPr>
              <w:spacing w:after="40" w:before="40" w:line="240" w:lineRule="auto"/>
              <w:ind w:firstLine="0"/>
              <w:jc w:val="center"/>
              <w:rPr/>
            </w:pPr>
            <w:r>
              <w:rPr>
                <w:rFonts w:ascii="Arial" w:hAnsi="Arial"/>
                <w:b w:val="0"/>
                <w:color w:val="000000"/>
                <w:sz w:val="20"/>
              </w:rPr>
              <w:t xml:space="preserve">53.7</w:t>
            </w:r>
            <w:r/>
          </w:p>
        </w:tc>
      </w:tr>
      <w:tr>
        <w:trPr/>
        <w:tc>
          <w:tcPr>
            <w:tcBorders/>
            <w:tcW w:w="4549" w:type="dxa"/>
          </w:tcPr>
          <w:p>
            <w:pPr>
              <w:spacing w:after="40" w:before="40" w:line="240" w:lineRule="auto"/>
              <w:ind w:firstLine="0"/>
              <w:jc w:val="left"/>
              <w:rPr/>
            </w:pPr>
            <w:r>
              <w:rPr>
                <w:rFonts w:ascii="Arial" w:hAnsi="Arial"/>
                <w:b w:val="0"/>
                <w:color w:val="000000"/>
                <w:sz w:val="20"/>
              </w:rPr>
              <w:t xml:space="preserve">Edad promedio del plantel</w:t>
            </w:r>
            <w:r/>
          </w:p>
        </w:tc>
        <w:tc>
          <w:tcPr>
            <w:tcBorders/>
            <w:tcW w:w="4549" w:type="dxa"/>
          </w:tcPr>
          <w:p>
            <w:pPr>
              <w:spacing w:after="40" w:before="40" w:line="240" w:lineRule="auto"/>
              <w:ind w:firstLine="0"/>
              <w:jc w:val="center"/>
              <w:rPr/>
            </w:pPr>
            <w:r>
              <w:rPr>
                <w:rFonts w:ascii="Arial" w:hAnsi="Arial"/>
                <w:b w:val="0"/>
                <w:color w:val="000000"/>
                <w:sz w:val="20"/>
              </w:rPr>
              <w:t xml:space="preserve">27.9 años</w:t>
            </w:r>
            <w:r/>
          </w:p>
        </w:tc>
      </w:tr>
      <w:tr>
        <w:trPr/>
        <w:tc>
          <w:tcPr>
            <w:tcBorders/>
            <w:tcW w:w="4549" w:type="dxa"/>
          </w:tcPr>
          <w:p>
            <w:pPr>
              <w:spacing w:after="40" w:before="40" w:line="240" w:lineRule="auto"/>
              <w:ind w:firstLine="0"/>
              <w:jc w:val="left"/>
              <w:rPr/>
            </w:pPr>
            <w:r>
              <w:rPr>
                <w:rFonts w:ascii="Arial" w:hAnsi="Arial"/>
                <w:b w:val="0"/>
                <w:color w:val="000000"/>
                <w:sz w:val="20"/>
              </w:rPr>
              <w:t xml:space="preserve">Tarjetas amarillas promedio</w:t>
            </w:r>
            <w:r/>
          </w:p>
        </w:tc>
        <w:tc>
          <w:tcPr>
            <w:tcBorders/>
            <w:tcW w:w="4549" w:type="dxa"/>
          </w:tcPr>
          <w:p>
            <w:pPr>
              <w:spacing w:after="40" w:before="40" w:line="240" w:lineRule="auto"/>
              <w:ind w:firstLine="0"/>
              <w:jc w:val="center"/>
              <w:rPr/>
            </w:pPr>
            <w:r>
              <w:rPr>
                <w:rFonts w:ascii="Arial" w:hAnsi="Arial"/>
                <w:b w:val="0"/>
                <w:color w:val="000000"/>
                <w:sz w:val="20"/>
              </w:rPr>
              <w:t xml:space="preserve">5.6</w:t>
            </w:r>
            <w:r/>
          </w:p>
        </w:tc>
      </w:tr>
      <w:tr>
        <w:trPr/>
        <w:tc>
          <w:tcPr>
            <w:tcBorders>
              <w:bottom w:val="single" w:color="000000" w:sz="6" w:space="0"/>
            </w:tcBorders>
            <w:tcW w:w="4549" w:type="dxa"/>
          </w:tcPr>
          <w:p>
            <w:pPr>
              <w:spacing w:after="40" w:before="40" w:line="240" w:lineRule="auto"/>
              <w:ind w:firstLine="0"/>
              <w:jc w:val="left"/>
              <w:rPr/>
            </w:pPr>
            <w:r>
              <w:rPr>
                <w:rFonts w:ascii="Arial" w:hAnsi="Arial"/>
                <w:b w:val="0"/>
                <w:color w:val="000000"/>
                <w:sz w:val="20"/>
              </w:rPr>
              <w:t xml:space="preserve">Tarjetas rojas promedio</w:t>
            </w:r>
            <w:r/>
          </w:p>
        </w:tc>
        <w:tc>
          <w:tcPr>
            <w:tcBorders>
              <w:bottom w:val="single" w:color="000000" w:sz="6" w:space="0"/>
            </w:tcBorders>
            <w:tcW w:w="4549" w:type="dxa"/>
          </w:tcPr>
          <w:p>
            <w:pPr>
              <w:spacing w:after="40" w:before="40" w:line="240" w:lineRule="auto"/>
              <w:ind w:firstLine="0"/>
              <w:jc w:val="center"/>
              <w:rPr/>
            </w:pPr>
            <w:r>
              <w:rPr>
                <w:rFonts w:ascii="Arial" w:hAnsi="Arial"/>
                <w:b w:val="0"/>
                <w:color w:val="000000"/>
                <w:sz w:val="20"/>
              </w:rPr>
              <w:t xml:space="preserve">0.31</w:t>
            </w:r>
            <w:r/>
          </w:p>
        </w:tc>
      </w:tr>
    </w:tbl>
    <w:p>
      <w:pPr>
        <w:spacing w:after="120" w:before="0" w:line="360" w:lineRule="auto"/>
        <w:ind w:firstLine="709"/>
        <w:rPr/>
      </w:pPr>
      <w:r>
        <w:rPr>
          <w:rFonts w:ascii="Arial" w:hAnsi="Arial"/>
          <w:b w:val="0"/>
          <w:i w:val="0"/>
          <w:color w:val="000000"/>
          <w:sz w:val="24"/>
        </w:rPr>
        <w:t xml:space="preserve">Los promedios se calcularon sobre las 48 filas completas del archivo. Casi todas las selecciones jugaron el mismo número de partidos (entre 3 y 8), así que las diferencias entre equipos son comparables sin normalizar por cantidad de encuentros.</w:t>
      </w:r>
      <w:r/>
    </w:p>
    <w:p>
      <w:pPr>
        <w:spacing w:after="0" w:before="0" w:line="360" w:lineRule="auto"/>
        <w:ind w:firstLine="0"/>
        <w:rPr>
          <w:rFonts w:ascii="Arial" w:hAnsi="Arial"/>
          <w:b w:val="0"/>
          <w:bCs w:val="0"/>
          <w:i w:val="0"/>
          <w:color w:val="000000"/>
          <w:sz w:val="24"/>
          <w:szCs w:val="24"/>
          <w:highlight w:val="none"/>
        </w:rPr>
      </w:pPr>
      <w:r>
        <w:rPr>
          <w:rFonts w:ascii="Arial" w:hAnsi="Arial"/>
          <w:b w:val="0"/>
          <w:i w:val="0"/>
          <w:color w:val="000000"/>
          <w:sz w:val="24"/>
        </w:rPr>
        <w:t xml:space="preserve">A continuación se muestra el espacio reservado para la captura de pantalla de las primeras 10 filas del CSV, tal como se solicita en la estructura del documento.</w:t>
      </w:r>
      <w:r>
        <w:rPr>
          <w:rFonts w:ascii="Arial" w:hAnsi="Arial"/>
          <w:b w:val="0"/>
          <w:bCs w:val="0"/>
          <w:i w:val="0"/>
          <w:color w:val="000000"/>
          <w:sz w:val="24"/>
          <w:szCs w:val="24"/>
          <w:highlight w:val="none"/>
        </w:rPr>
      </w:r>
      <w:r>
        <w:rPr>
          <w:rFonts w:ascii="Arial" w:hAnsi="Arial"/>
          <w:b w:val="0"/>
          <w:bCs w:val="0"/>
          <w:i w:val="0"/>
          <w:color w:val="000000"/>
          <w:sz w:val="24"/>
          <w:szCs w:val="24"/>
          <w:highlight w:val="none"/>
        </w:rPr>
      </w:r>
    </w:p>
    <w:p w14:paraId="6577F345">
      <w:pPr>
        <w:spacing w:after="0" w:before="0" w:line="360" w:lineRule="auto"/>
        <w:ind w:firstLine="0"/>
        <w:rPr>
          <w:rFonts w:ascii="Arial" w:hAnsi="Arial"/>
          <w:b w:val="0"/>
          <w:bCs w:val="0"/>
          <w:i w:val="0"/>
          <w:color w:val="000000"/>
          <w:sz w:val="24"/>
          <w:szCs w:val="24"/>
          <w:highlight w:val="none"/>
        </w:rPr>
      </w:pPr>
      <w:r>
        <w:rPr>
          <w:rFonts w:ascii="Arial" w:hAnsi="Arial"/>
          <w:b w:val="0"/>
          <w:i w:val="0"/>
          <w:color w:val="000000"/>
          <w:sz w:val="24"/>
          <w:highlight w:val="none"/>
        </w:rPr>
      </w:r>
      <w:r>
        <mc:AlternateContent>
          <mc:Choice Requires="wpg">
            <w:drawing>
              <wp:inline xmlns:wp="http://schemas.openxmlformats.org/drawingml/2006/wordprocessingDrawing" distT="0" distB="0" distL="0" distR="0">
                <wp:extent cx="5777865" cy="2114857"/>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30920" name=""/>
                        <pic:cNvPicPr>
                          <a:picLocks noChangeAspect="1"/>
                        </pic:cNvPicPr>
                        <pic:nvPr/>
                      </pic:nvPicPr>
                      <pic:blipFill rotWithShape="1">
                        <a:blip r:embed="rId16"/>
                        <a:stretch/>
                      </pic:blipFill>
                      <pic:spPr bwMode="auto">
                        <a:xfrm>
                          <a:off x="0" y="0"/>
                          <a:ext cx="5777864" cy="21148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4.95pt;height:166.52pt;mso-wrap-distance-left:0.00pt;mso-wrap-distance-top:0.00pt;mso-wrap-distance-right:0.00pt;mso-wrap-distance-bottom:0.00pt;z-index:1;" stroked="false">
                <v:imagedata r:id="rId16" o:title=""/>
                <o:lock v:ext="edit" rotation="t"/>
              </v:shape>
            </w:pict>
          </mc:Fallback>
        </mc:AlternateContent>
      </w:r>
      <w:r>
        <w:rPr>
          <w:rFonts w:ascii="Arial" w:hAnsi="Arial"/>
          <w:b w:val="0"/>
          <w:i w:val="0"/>
          <w:color w:val="000000"/>
          <w:sz w:val="24"/>
          <w:highlight w:val="none"/>
        </w:rPr>
      </w:r>
      <w:r>
        <w:rPr>
          <w:rFonts w:ascii="Arial" w:hAnsi="Arial"/>
          <w:b w:val="0"/>
          <w:bCs w:val="0"/>
          <w:i w:val="0"/>
          <w:color w:val="000000"/>
          <w:sz w:val="24"/>
          <w:szCs w:val="24"/>
          <w:highlight w:val="none"/>
        </w:rPr>
      </w:r>
    </w:p>
    <w:p w14:paraId="121BC27F">
      <w:pPr>
        <w:spacing w:after="0" w:before="0" w:line="360" w:lineRule="auto"/>
        <w:ind w:firstLine="0"/>
        <w:rPr/>
      </w:pPr>
      <w:r>
        <w:rPr>
          <w:rFonts w:ascii="Arial" w:hAnsi="Arial"/>
          <w:b w:val="0"/>
          <w:i w:val="0"/>
          <w:color w:val="000000"/>
          <w:sz w:val="24"/>
          <w:highlight w:val="none"/>
        </w:rPr>
      </w:r>
      <w:r>
        <mc:AlternateContent>
          <mc:Choice Requires="wpg">
            <w:drawing>
              <wp:inline xmlns:wp="http://schemas.openxmlformats.org/drawingml/2006/wordprocessingDrawing" distT="0" distB="0" distL="0" distR="0">
                <wp:extent cx="5777865" cy="273815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86040" name=""/>
                        <pic:cNvPicPr>
                          <a:picLocks noChangeAspect="1"/>
                        </pic:cNvPicPr>
                        <pic:nvPr/>
                      </pic:nvPicPr>
                      <pic:blipFill rotWithShape="1">
                        <a:blip r:embed="rId17"/>
                        <a:stretch/>
                      </pic:blipFill>
                      <pic:spPr bwMode="auto">
                        <a:xfrm>
                          <a:off x="0" y="0"/>
                          <a:ext cx="5777864" cy="27381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4.95pt;height:215.60pt;mso-wrap-distance-left:0.00pt;mso-wrap-distance-top:0.00pt;mso-wrap-distance-right:0.00pt;mso-wrap-distance-bottom:0.00pt;z-index:1;" stroked="false">
                <v:imagedata r:id="rId17" o:title=""/>
                <o:lock v:ext="edit" rotation="t"/>
              </v:shape>
            </w:pict>
          </mc:Fallback>
        </mc:AlternateContent>
      </w:r>
      <w:r>
        <w:rPr>
          <w:rFonts w:ascii="Arial" w:hAnsi="Arial"/>
          <w:b w:val="0"/>
          <w:i w:val="0"/>
          <w:color w:val="000000"/>
          <w:sz w:val="24"/>
          <w:highlight w:val="none"/>
        </w:rPr>
      </w:r>
      <w:r/>
    </w:p>
    <w:p>
      <w:pPr>
        <w:pStyle w:val="916"/>
        <w:spacing/>
        <w:ind/>
        <w:rPr/>
      </w:pPr>
      <w:r/>
      <w:bookmarkStart w:id="17" w:name="_Toc17"/>
      <w:r>
        <w:rPr>
          <w:rFonts w:ascii="Arial" w:hAnsi="Arial"/>
          <w:color w:val="000000"/>
        </w:rPr>
        <w:t xml:space="preserve">2.1.1. Verificación de los archivos CSV del ZIP</w:t>
      </w:r>
      <w:bookmarkEnd w:id="17"/>
      <w:r/>
      <w:r/>
    </w:p>
    <w:p>
      <w:pPr>
        <w:keepNext w:val="true"/>
        <w:spacing w:after="0" w:before="0" w:line="360" w:lineRule="auto"/>
        <w:ind w:firstLine="709"/>
        <w:rPr/>
      </w:pPr>
      <w:r>
        <w:rPr>
          <w:rFonts w:ascii="Arial" w:hAnsi="Arial"/>
          <w:b w:val="0"/>
          <w:i w:val="0"/>
          <w:color w:val="000000"/>
          <w:sz w:val="24"/>
        </w:rPr>
        <w:t xml:space="preserve">Además del análisis descriptivo, se documenta la revisión completa del paq</w:t>
      </w:r>
      <w:r>
        <w:rPr>
          <w:rFonts w:ascii="Arial" w:hAnsi="Arial"/>
          <w:b w:val="0"/>
          <w:i w:val="0"/>
          <w:color w:val="000000"/>
          <w:sz w:val="24"/>
        </w:rPr>
        <w:t xml:space="preserve">uete de descarga. El archivo comprimido obtenido de Kaggle se descomprime en la carpeta de trabajo y su contenido queda registrado en la siguiente tabla, donde se indica, para cada archivo, qué se verificó y con qué evidencia queda respaldada esa revisión.</w:t>
      </w:r>
      <w:r/>
    </w:p>
    <w:p>
      <w:pPr>
        <w:keepNext w:val="true"/>
        <w:spacing w:after="60" w:before="120"/>
        <w:ind w:firstLine="0"/>
        <w:jc w:val="left"/>
        <w:rPr>
          <w:rFonts w:ascii="Arial" w:hAnsi="Arial"/>
          <w:b/>
          <w:bCs/>
          <w:i/>
          <w:color w:val="000000"/>
          <w:sz w:val="20"/>
          <w:szCs w:val="20"/>
          <w:highlight w:val="none"/>
        </w:rPr>
      </w:pPr>
      <w:r>
        <w:rPr>
          <w:rFonts w:ascii="Arial" w:hAnsi="Arial"/>
          <w:b/>
          <w:i/>
          <w:color w:val="000000"/>
          <w:sz w:val="20"/>
        </w:rPr>
        <w:t xml:space="preserve">Tabla 2. Inventario de los archivos del ZIP y verificación realizada.</w:t>
      </w:r>
      <w:r>
        <w:rPr>
          <w:rFonts w:ascii="Arial" w:hAnsi="Arial"/>
          <w:b/>
          <w:bCs/>
          <w:i/>
          <w:color w:val="000000"/>
          <w:sz w:val="20"/>
          <w:szCs w:val="20"/>
          <w:highlight w:val="none"/>
        </w:rPr>
      </w:r>
    </w:p>
    <w:tbl>
      <w:tblPr>
        <w:tblW w:w="0" w:type="auto"/>
        <w:tblBorders/>
        <w:tblLook w:val="04A0" w:firstRow="1" w:lastRow="0" w:firstColumn="1" w:lastColumn="0" w:noHBand="0" w:noVBand="1"/>
      </w:tblPr>
      <w:tblGrid>
        <w:gridCol w:w="1750"/>
        <w:gridCol w:w="2700"/>
        <w:gridCol w:w="2850"/>
        <w:gridCol w:w="1798"/>
      </w:tblGrid>
      <w:tr>
        <w:trPr>
          <w:cantSplit/>
        </w:trPr>
        <w:tc>
          <w:tcPr>
            <w:tcBorders>
              <w:top w:val="single" w:color="000000" w:sz="6" w:space="0"/>
              <w:bottom w:val="single" w:color="000000" w:sz="6" w:space="0"/>
            </w:tcBorders>
            <w:tcW w:w="1750" w:type="dxa"/>
          </w:tcPr>
          <w:p>
            <w:pPr>
              <w:keepNext w:val="true"/>
              <w:spacing w:after="40" w:before="40" w:line="240" w:lineRule="auto"/>
              <w:ind w:firstLine="0"/>
              <w:jc w:val="left"/>
              <w:rPr/>
            </w:pPr>
            <w:r>
              <w:rPr>
                <w:rFonts w:ascii="Arial" w:hAnsi="Arial"/>
                <w:b/>
                <w:color w:val="000000"/>
                <w:sz w:val="20"/>
              </w:rPr>
              <w:t xml:space="preserve">Archivo</w:t>
            </w:r>
            <w:r/>
          </w:p>
        </w:tc>
        <w:tc>
          <w:tcPr>
            <w:tcBorders>
              <w:top w:val="single" w:color="000000" w:sz="6" w:space="0"/>
              <w:bottom w:val="single" w:color="000000" w:sz="6" w:space="0"/>
            </w:tcBorders>
            <w:tcW w:w="2700" w:type="dxa"/>
          </w:tcPr>
          <w:p>
            <w:pPr>
              <w:keepNext w:val="true"/>
              <w:spacing w:after="40" w:before="40" w:line="240" w:lineRule="auto"/>
              <w:ind w:firstLine="0"/>
              <w:jc w:val="center"/>
              <w:rPr/>
            </w:pPr>
            <w:r>
              <w:rPr>
                <w:rFonts w:ascii="Arial" w:hAnsi="Arial"/>
                <w:b/>
                <w:color w:val="000000"/>
                <w:sz w:val="20"/>
              </w:rPr>
              <w:t xml:space="preserve">Contenido verificado</w:t>
            </w:r>
            <w:r/>
          </w:p>
        </w:tc>
        <w:tc>
          <w:tcPr>
            <w:tcBorders>
              <w:top w:val="single" w:color="000000" w:sz="6" w:space="0"/>
              <w:bottom w:val="single" w:color="000000" w:sz="6" w:space="0"/>
            </w:tcBorders>
            <w:tcW w:w="2850" w:type="dxa"/>
          </w:tcPr>
          <w:p>
            <w:pPr>
              <w:keepNext w:val="true"/>
              <w:spacing w:after="40" w:before="40" w:line="240" w:lineRule="auto"/>
              <w:ind w:firstLine="0"/>
              <w:jc w:val="left"/>
              <w:rPr/>
            </w:pPr>
            <w:r>
              <w:rPr>
                <w:rFonts w:ascii="Arial" w:hAnsi="Arial"/>
                <w:b/>
                <w:color w:val="000000"/>
                <w:sz w:val="20"/>
              </w:rPr>
              <w:t xml:space="preserve">Revisión realizada</w:t>
            </w:r>
            <w:r/>
          </w:p>
        </w:tc>
        <w:tc>
          <w:tcPr>
            <w:tcBorders>
              <w:top w:val="single" w:color="000000" w:sz="6" w:space="0"/>
              <w:bottom w:val="single" w:color="000000" w:sz="6" w:space="0"/>
            </w:tcBorders>
            <w:tcW w:w="1798" w:type="dxa"/>
          </w:tcPr>
          <w:p>
            <w:pPr>
              <w:keepNext w:val="true"/>
              <w:spacing w:after="40" w:before="40" w:line="240" w:lineRule="auto"/>
              <w:ind w:firstLine="0"/>
              <w:jc w:val="center"/>
              <w:rPr/>
            </w:pPr>
            <w:r>
              <w:rPr>
                <w:rFonts w:ascii="Arial" w:hAnsi="Arial"/>
                <w:b/>
                <w:color w:val="000000"/>
                <w:sz w:val="20"/>
              </w:rPr>
              <w:t xml:space="preserve">Evidencia</w:t>
            </w:r>
            <w:r/>
          </w:p>
        </w:tc>
      </w:tr>
      <w:tr>
        <w:trPr>
          <w:cantSplit/>
        </w:trPr>
        <w:tc>
          <w:tcPr>
            <w:tcBorders/>
            <w:tcW w:w="1750" w:type="dxa"/>
          </w:tcPr>
          <w:p>
            <w:pPr>
              <w:keepNext w:val="true"/>
              <w:spacing w:after="40" w:before="40" w:line="240" w:lineRule="auto"/>
              <w:ind w:firstLine="0"/>
              <w:jc w:val="left"/>
              <w:rPr/>
            </w:pPr>
            <w:r>
              <w:rPr>
                <w:rFonts w:ascii="Arial" w:hAnsi="Arial"/>
                <w:b/>
                <w:color w:val="000000"/>
                <w:sz w:val="20"/>
              </w:rPr>
              <w:t xml:space="preserve">archive.zip</w:t>
            </w:r>
            <w:r/>
          </w:p>
        </w:tc>
        <w:tc>
          <w:tcPr>
            <w:tcBorders/>
            <w:tcW w:w="2700" w:type="dxa"/>
          </w:tcPr>
          <w:p>
            <w:pPr>
              <w:keepNext w:val="true"/>
              <w:spacing w:after="40" w:before="40" w:line="240" w:lineRule="auto"/>
              <w:ind w:firstLine="0"/>
              <w:jc w:val="center"/>
              <w:rPr/>
            </w:pPr>
            <w:r>
              <w:rPr>
                <w:rFonts w:ascii="Arial" w:hAnsi="Arial"/>
                <w:b/>
                <w:color w:val="000000"/>
                <w:sz w:val="20"/>
              </w:rPr>
              <w:t xml:space="preserve">Paquete comprimido descargado de Kaggle con el dataset "FIFA World Cup 2026 Team Data".</w:t>
            </w:r>
            <w:r/>
          </w:p>
        </w:tc>
        <w:tc>
          <w:tcPr>
            <w:tcBorders/>
            <w:tcW w:w="2850" w:type="dxa"/>
          </w:tcPr>
          <w:p>
            <w:pPr>
              <w:keepNext w:val="true"/>
              <w:spacing w:after="40" w:before="40" w:line="240" w:lineRule="auto"/>
              <w:ind w:firstLine="0"/>
              <w:jc w:val="left"/>
              <w:rPr/>
            </w:pPr>
            <w:r>
              <w:rPr>
                <w:rFonts w:ascii="Arial" w:hAnsi="Arial"/>
                <w:b/>
                <w:color w:val="000000"/>
                <w:sz w:val="20"/>
              </w:rPr>
              <w:t xml:space="preserve">Descomprimido en la carpeta de trabajo e inventario de su contenido.</w:t>
            </w:r>
            <w:r/>
          </w:p>
        </w:tc>
        <w:tc>
          <w:tcPr>
            <w:tcBorders/>
            <w:tcW w:w="1798" w:type="dxa"/>
          </w:tcPr>
          <w:p>
            <w:pPr>
              <w:keepNext w:val="true"/>
              <w:spacing w:after="40" w:before="40" w:line="240" w:lineRule="auto"/>
              <w:ind w:firstLine="0"/>
              <w:jc w:val="center"/>
              <w:rPr/>
            </w:pPr>
            <w:r>
              <w:rPr>
                <w:rFonts w:ascii="Arial" w:hAnsi="Arial"/>
                <w:b/>
                <w:color w:val="000000"/>
                <w:sz w:val="20"/>
              </w:rPr>
              <w:t xml:space="preserve">Captura 1</w:t>
            </w:r>
            <w:r/>
          </w:p>
        </w:tc>
      </w:tr>
      <w:tr>
        <w:trPr>
          <w:cantSplit/>
        </w:trPr>
        <w:tc>
          <w:tcPr>
            <w:tcBorders>
              <w:bottom w:val="single" w:color="000000" w:sz="6" w:space="0"/>
            </w:tcBorders>
            <w:tcW w:w="1750" w:type="dxa"/>
          </w:tcPr>
          <w:p>
            <w:pPr>
              <w:spacing w:after="40" w:before="40" w:line="240" w:lineRule="auto"/>
              <w:ind w:firstLine="0"/>
              <w:jc w:val="left"/>
              <w:rPr/>
            </w:pPr>
            <w:r>
              <w:rPr>
                <w:rFonts w:ascii="Arial" w:hAnsi="Arial"/>
                <w:b/>
                <w:color w:val="000000"/>
                <w:sz w:val="20"/>
              </w:rPr>
              <w:t xml:space="preserve">teams.csv</w:t>
            </w:r>
            <w:r/>
          </w:p>
        </w:tc>
        <w:tc>
          <w:tcPr>
            <w:tcBorders>
              <w:bottom w:val="single" w:color="000000" w:sz="6" w:space="0"/>
            </w:tcBorders>
            <w:tcW w:w="2700" w:type="dxa"/>
          </w:tcPr>
          <w:p>
            <w:pPr>
              <w:spacing w:after="40" w:before="40" w:line="240" w:lineRule="auto"/>
              <w:ind w:firstLine="0"/>
              <w:jc w:val="center"/>
              <w:rPr/>
            </w:pPr>
            <w:r>
              <w:rPr>
                <w:rFonts w:ascii="Arial" w:hAnsi="Arial"/>
                <w:b/>
                <w:color w:val="000000"/>
                <w:sz w:val="20"/>
              </w:rPr>
              <w:t xml:space="preserve">48 filas (una por selección clasificada) y 136 columnas de métricas ofensivas, defensivas y de portería.</w:t>
            </w:r>
            <w:r/>
          </w:p>
        </w:tc>
        <w:tc>
          <w:tcPr>
            <w:tcBorders>
              <w:bottom w:val="single" w:color="000000" w:sz="6" w:space="0"/>
            </w:tcBorders>
            <w:tcW w:w="2850" w:type="dxa"/>
          </w:tcPr>
          <w:p>
            <w:pPr>
              <w:spacing w:after="40" w:before="40" w:line="240" w:lineRule="auto"/>
              <w:ind w:firstLine="0"/>
              <w:jc w:val="left"/>
              <w:rPr/>
            </w:pPr>
            <w:r>
              <w:rPr>
                <w:rFonts w:ascii="Arial" w:hAnsi="Arial"/>
                <w:b/>
                <w:color w:val="000000"/>
                <w:sz w:val="20"/>
              </w:rPr>
              <w:t xml:space="preserve">Recorrido íntegro del archivo: encabezado, primeras 10 filas, valores vacíos y distribución de partidos por equipo.</w:t>
            </w:r>
            <w:r/>
          </w:p>
        </w:tc>
        <w:tc>
          <w:tcPr>
            <w:tcBorders>
              <w:bottom w:val="single" w:color="000000" w:sz="6" w:space="0"/>
            </w:tcBorders>
            <w:tcW w:w="1798" w:type="dxa"/>
          </w:tcPr>
          <w:p>
            <w:pPr>
              <w:spacing w:after="40" w:before="40" w:line="240" w:lineRule="auto"/>
              <w:ind w:firstLine="0"/>
              <w:jc w:val="center"/>
              <w:rPr/>
            </w:pPr>
            <w:r>
              <w:rPr>
                <w:rFonts w:ascii="Arial" w:hAnsi="Arial"/>
                <w:b/>
                <w:color w:val="000000"/>
                <w:sz w:val="20"/>
              </w:rPr>
              <w:t xml:space="preserve">Captura 2</w:t>
            </w:r>
            <w:r/>
          </w:p>
        </w:tc>
      </w:tr>
    </w:tbl>
    <w:p>
      <w:pPr>
        <w:spacing w:after="60" w:before="120"/>
        <w:ind w:firstLine="0"/>
        <w:jc w:val="left"/>
        <w:rPr>
          <w:rFonts w:ascii="Arial" w:hAnsi="Arial"/>
          <w:b/>
          <w:bCs/>
          <w:i/>
          <w:color w:val="000000"/>
          <w:sz w:val="20"/>
          <w:szCs w:val="20"/>
          <w:highlight w:val="none"/>
        </w:rPr>
      </w:pPr>
      <w:r>
        <w:rPr>
          <w:rFonts w:ascii="Arial" w:hAnsi="Arial"/>
          <w:b/>
          <w:i/>
          <w:color w:val="000000"/>
          <w:sz w:val="20"/>
        </w:rPr>
        <w:t xml:space="preserve">Nota: Elaboración propia a partir de la revisión del archivo descargado de Kaggle (https://www.kaggle.com/datasets/swaptr/fifa-wc-2026-teams).</w:t>
      </w:r>
      <w:r>
        <w:rPr>
          <w:rFonts w:ascii="Arial" w:hAnsi="Arial"/>
          <w:b/>
          <w:bCs/>
          <w:i/>
          <w:color w:val="000000"/>
          <w:sz w:val="20"/>
          <w:szCs w:val="20"/>
          <w:highlight w:val="none"/>
        </w:rPr>
      </w:r>
    </w:p>
    <w:p>
      <w:pPr>
        <w:spacing w:after="0" w:before="0" w:line="360" w:lineRule="auto"/>
        <w:ind w:firstLine="709"/>
        <w:rPr/>
      </w:pPr>
      <w:r>
        <w:rPr>
          <w:rFonts w:ascii="Arial" w:hAnsi="Arial"/>
          <w:b w:val="0"/>
          <w:i w:val="0"/>
          <w:color w:val="000000"/>
          <w:sz w:val="24"/>
        </w:rPr>
        <w:t xml:space="preserve">La verificación confirma que el dataset no incluye información partido a partido ni archivos adicionales con emparejamientos históricos, lo que confirma la necesidad de construir las etiquetas de forma </w:t>
      </w:r>
      <w:r>
        <w:rPr>
          <w:rFonts w:ascii="Arial" w:hAnsi="Arial"/>
          <w:b w:val="0"/>
          <w:i w:val="0"/>
          <w:color w:val="000000"/>
          <w:sz w:val="24"/>
        </w:rPr>
        <w:t xml:space="preserve">sintética descrita en el apartado 1.1.3. A continuación se insertan las capturas de pantalla correspondientes al contenido del archivo comprimido y a las primeras filas de cada archivo CSV revisado, de modo que la verificación quede respaldada visualmente.</w:t>
      </w:r>
      <w:r/>
    </w:p>
    <w:p w14:paraId="1C4D5AD1">
      <w:pPr>
        <w:spacing w:after="60" w:before="120"/>
        <w:ind w:firstLine="0"/>
        <w:jc w:val="left"/>
        <w:rPr/>
      </w:pPr>
      <w:r>
        <w:rPr>
          <w:rFonts w:ascii="Arial" w:hAnsi="Arial"/>
          <w:b/>
          <w:i/>
          <w:color w:val="000000"/>
          <w:sz w:val="20"/>
          <w:highlight w:val="none"/>
        </w:rPr>
      </w:r>
      <w:r/>
    </w:p>
    <w:p>
      <w:pPr>
        <w:spacing w:after="60" w:before="120"/>
        <w:ind w:firstLine="0"/>
        <w:jc w:val="left"/>
        <w:rPr>
          <w:rFonts w:ascii="Arial" w:hAnsi="Arial"/>
          <w:b/>
          <w:bCs/>
          <w:i/>
          <w:color w:val="000000"/>
          <w:sz w:val="20"/>
          <w:szCs w:val="20"/>
          <w:highlight w:val="none"/>
        </w:rPr>
      </w:pPr>
      <w:r>
        <w:rPr>
          <w:rFonts w:ascii="Arial" w:hAnsi="Arial"/>
          <w:b/>
          <w:i/>
          <w:color w:val="000000"/>
          <w:sz w:val="20"/>
        </w:rPr>
        <w:t xml:space="preserve">Figura 1. Contenido del archivo comprimido archive.zip.</w:t>
      </w:r>
      <w:r>
        <w:rPr>
          <w:rFonts w:ascii="Arial" w:hAnsi="Arial"/>
          <w:b/>
          <w:bCs/>
          <w:i/>
          <w:color w:val="000000"/>
          <w:sz w:val="20"/>
          <w:szCs w:val="20"/>
          <w:highlight w:val="none"/>
        </w:rPr>
      </w:r>
    </w:p>
    <w:p w14:paraId="1C4D5AD1">
      <w:pPr>
        <w:spacing w:after="60" w:before="120"/>
        <w:ind w:firstLine="0"/>
        <w:jc w:val="left"/>
        <w:rPr/>
      </w:pPr>
      <w:r>
        <w:rPr>
          <w:rFonts w:ascii="Arial" w:hAnsi="Arial"/>
          <w:b/>
          <w:i/>
          <w:color w:val="000000"/>
          <w:sz w:val="20"/>
          <w:highlight w:val="none"/>
        </w:rPr>
      </w:r>
      <w:r/>
    </w:p>
    <w:p>
      <w:pPr>
        <w:spacing w:after="60" w:before="120"/>
        <w:ind w:firstLine="0"/>
        <w:jc w:val="left"/>
        <w:rPr>
          <w:rFonts w:ascii="Arial" w:hAnsi="Arial"/>
          <w:b/>
          <w:bCs/>
          <w:i/>
          <w:color w:val="000000"/>
          <w:sz w:val="20"/>
          <w:szCs w:val="20"/>
          <w:highlight w:val="none"/>
        </w:rPr>
      </w:pPr>
      <w:r>
        <w:rPr>
          <w:rFonts w:ascii="Arial" w:hAnsi="Arial"/>
          <w:b/>
          <w:i/>
          <w:color w:val="000000"/>
          <w:sz w:val="20"/>
        </w:rPr>
        <w:t xml:space="preserve">Figura 2. Primeras filas del archivo teams.csv.</w:t>
      </w:r>
      <w:r>
        <w:rPr>
          <w:rFonts w:ascii="Arial" w:hAnsi="Arial"/>
          <w:b/>
          <w:bCs/>
          <w:i/>
          <w:color w:val="000000"/>
          <w:sz w:val="20"/>
          <w:szCs w:val="20"/>
          <w:highlight w:val="none"/>
        </w:rPr>
      </w:r>
    </w:p>
    <w:p>
      <w:pPr>
        <w:pStyle w:val="915"/>
        <w:spacing/>
        <w:ind/>
        <w:rPr/>
      </w:pPr>
      <w:r/>
      <w:bookmarkStart w:id="12" w:name="_Toc12"/>
      <w:r>
        <w:rPr>
          <w:rFonts w:ascii="Arial" w:hAnsi="Arial"/>
          <w:color w:val="000000"/>
        </w:rPr>
        <w:t xml:space="preserve">2.2. Pipeline de implementación propuesto</w:t>
      </w:r>
      <w:bookmarkEnd w:id="12"/>
      <w:r/>
      <w:r/>
    </w:p>
    <w:p>
      <w:pPr>
        <w:spacing w:after="0" w:before="0" w:line="360" w:lineRule="auto"/>
        <w:ind w:firstLine="709"/>
        <w:rPr/>
      </w:pPr>
      <w:r>
        <w:rPr>
          <w:rFonts w:ascii="Arial" w:hAnsi="Arial"/>
          <w:b w:val="0"/>
          <w:i w:val="0"/>
          <w:color w:val="000000"/>
          <w:sz w:val="24"/>
        </w:rPr>
        <w:t xml:space="preserve">La lógica es corta y se puede seguir paso a paso en un notebook. Los pares de </w:t>
      </w:r>
      <w:r>
        <w:rPr>
          <w:rFonts w:ascii="Arial" w:hAnsi="Arial"/>
          <w:b w:val="0"/>
          <w:i w:val="0"/>
          <w:color w:val="000000"/>
          <w:sz w:val="24"/>
        </w:rPr>
        <w:t xml:space="preserve">equipos se generan de forma sintética: se toma cada selección contra cada selección distinta y se calcula el vector de diferencias. La etiqueta inicial es sencilla: gana el equipo que tenga más goles, a la espera de validarla con datos reales más adelante.</w:t>
      </w:r>
      <w:r/>
    </w:p>
    <w:p>
      <w:pPr>
        <w:spacing w:after="60" w:before="120"/>
        <w:ind w:firstLine="0"/>
        <w:rPr/>
      </w:pPr>
      <w:r>
        <w:rPr>
          <w:rFonts w:ascii="Arial" w:hAnsi="Arial"/>
          <w:b/>
          <w:i/>
          <w:color w:val="000000"/>
          <w:sz w:val="20"/>
        </w:rPr>
        <w:t xml:space="preserve">Fragmento 1. Pipeline de entrenamiento de la neurona única (Keras).</w:t>
      </w:r>
      <w:r/>
    </w:p>
    <w:p>
      <w:pPr>
        <w:spacing w:after="0" w:before="0" w:line="240" w:lineRule="auto"/>
        <w:ind w:firstLine="0" w:left="850"/>
        <w:rPr/>
      </w:pPr>
      <w:r>
        <w:rPr>
          <w:rFonts w:ascii="Courier New" w:hAnsi="Courier New"/>
          <w:color w:val="000000"/>
          <w:sz w:val="18"/>
        </w:rPr>
        <w:t xml:space="preserve">import pandas as pd</w:t>
      </w:r>
      <w:r/>
    </w:p>
    <w:p>
      <w:pPr>
        <w:spacing w:after="0" w:before="0" w:line="240" w:lineRule="auto"/>
        <w:ind w:firstLine="0" w:left="850"/>
        <w:rPr/>
      </w:pPr>
      <w:r>
        <w:rPr>
          <w:rFonts w:ascii="Courier New" w:hAnsi="Courier New"/>
          <w:color w:val="000000"/>
          <w:sz w:val="18"/>
        </w:rPr>
        <w:t xml:space="preserve">import numpy as np</w:t>
      </w:r>
      <w:r/>
    </w:p>
    <w:p>
      <w:pPr>
        <w:spacing w:after="0" w:before="0" w:line="240" w:lineRule="auto"/>
        <w:ind w:firstLine="0" w:left="850"/>
        <w:rPr/>
      </w:pPr>
      <w:r>
        <w:rPr>
          <w:rFonts w:ascii="Courier New" w:hAnsi="Courier New"/>
          <w:color w:val="000000"/>
          <w:sz w:val="18"/>
        </w:rPr>
        <w:t xml:space="preserve">import tensorflow as tf</w:t>
      </w:r>
      <w:r/>
    </w:p>
    <w:p>
      <w:pPr>
        <w:spacing w:after="0" w:before="0" w:line="240" w:lineRule="auto"/>
        <w:ind w:firstLine="0" w:left="850"/>
        <w:rPr/>
      </w:pPr>
      <w:r>
        <w:rPr>
          <w:rFonts w:ascii="Courier New" w:hAnsi="Courier New"/>
          <w:color w:val="000000"/>
          <w:sz w:val="18"/>
        </w:rPr>
        <w:t xml:space="preserve">from sklearn.preprocessing import StandardScaler</w:t>
      </w:r>
      <w:r/>
    </w:p>
    <w:p>
      <w:pPr>
        <w:spacing w:after="0" w:before="0" w:line="240" w:lineRule="auto"/>
        <w:ind w:firstLine="0" w:left="850"/>
        <w:rPr/>
      </w:pPr>
      <w:r>
        <w:rPr>
          <w:rFonts w:ascii="Courier New" w:hAnsi="Courier New"/>
          <w:color w:val="000000"/>
          <w:sz w:val="18"/>
        </w:rPr>
      </w:r>
      <w:r/>
    </w:p>
    <w:p>
      <w:pPr>
        <w:spacing w:after="0" w:before="0" w:line="240" w:lineRule="auto"/>
        <w:ind w:firstLine="0" w:left="850"/>
        <w:rPr/>
      </w:pPr>
      <w:r>
        <w:rPr>
          <w:rFonts w:ascii="Courier New" w:hAnsi="Courier New"/>
          <w:color w:val="000000"/>
          <w:sz w:val="18"/>
        </w:rPr>
        <w:t xml:space="preserve">df = pd.read_csv("teams.csv")</w:t>
      </w:r>
      <w:r/>
    </w:p>
    <w:p>
      <w:pPr>
        <w:spacing w:after="0" w:before="0" w:line="240" w:lineRule="auto"/>
        <w:ind w:firstLine="0" w:left="850"/>
        <w:rPr/>
      </w:pPr>
      <w:r>
        <w:rPr>
          <w:rFonts w:ascii="Courier New" w:hAnsi="Courier New"/>
          <w:color w:val="000000"/>
          <w:sz w:val="18"/>
        </w:rPr>
      </w:r>
      <w:r/>
    </w:p>
    <w:p>
      <w:pPr>
        <w:spacing w:after="0" w:before="0" w:line="240" w:lineRule="auto"/>
        <w:ind w:firstLine="0" w:left="850"/>
        <w:rPr/>
      </w:pPr>
      <w:r>
        <w:rPr>
          <w:rFonts w:ascii="Courier New" w:hAnsi="Courier New"/>
          <w:color w:val="000000"/>
          <w:sz w:val="18"/>
        </w:rPr>
        <w:t xml:space="preserve">features = ['goals', 'possession', 'shots_on_target', 'avg_age']</w:t>
      </w:r>
      <w:r/>
    </w:p>
    <w:p>
      <w:pPr>
        <w:spacing w:after="0" w:before="0" w:line="240" w:lineRule="auto"/>
        <w:ind w:firstLine="0" w:left="850"/>
        <w:rPr/>
      </w:pPr>
      <w:r>
        <w:rPr>
          <w:rFonts w:ascii="Courier New" w:hAnsi="Courier New"/>
          <w:color w:val="000000"/>
          <w:sz w:val="18"/>
        </w:rPr>
        <w:t xml:space="preserve">X_diff, y_label = [], []</w:t>
      </w:r>
      <w:r/>
    </w:p>
    <w:p>
      <w:pPr>
        <w:spacing w:after="0" w:before="0" w:line="240" w:lineRule="auto"/>
        <w:ind w:firstLine="0" w:left="850"/>
        <w:rPr/>
      </w:pPr>
      <w:r>
        <w:rPr>
          <w:rFonts w:ascii="Courier New" w:hAnsi="Courier New"/>
          <w:color w:val="000000"/>
          <w:sz w:val="18"/>
        </w:rPr>
      </w:r>
      <w:r/>
    </w:p>
    <w:p>
      <w:pPr>
        <w:spacing w:after="0" w:before="0" w:line="240" w:lineRule="auto"/>
        <w:ind w:firstLine="0" w:left="850"/>
        <w:rPr/>
      </w:pPr>
      <w:r>
        <w:rPr>
          <w:rFonts w:ascii="Courier New" w:hAnsi="Courier New"/>
          <w:color w:val="000000"/>
          <w:sz w:val="18"/>
        </w:rPr>
        <w:t xml:space="preserve">nations = df["team"].unique()</w:t>
      </w:r>
      <w:r/>
    </w:p>
    <w:p>
      <w:pPr>
        <w:spacing w:after="0" w:before="0" w:line="240" w:lineRule="auto"/>
        <w:ind w:firstLine="0" w:left="850"/>
        <w:rPr/>
      </w:pPr>
      <w:r>
        <w:rPr>
          <w:rFonts w:ascii="Courier New" w:hAnsi="Courier New"/>
          <w:color w:val="000000"/>
          <w:sz w:val="18"/>
        </w:rPr>
        <w:t xml:space="preserve">for i in range(len(nations)):</w:t>
      </w:r>
      <w:r/>
    </w:p>
    <w:p>
      <w:pPr>
        <w:spacing w:after="0" w:before="0" w:line="240" w:lineRule="auto"/>
        <w:ind w:firstLine="0" w:left="850"/>
        <w:rPr/>
      </w:pPr>
      <w:r>
        <w:rPr>
          <w:rFonts w:ascii="Courier New" w:hAnsi="Courier New"/>
          <w:color w:val="000000"/>
          <w:sz w:val="18"/>
        </w:rPr>
        <w:t xml:space="preserve">    for j in range(len(nations)):</w:t>
      </w:r>
      <w:r/>
    </w:p>
    <w:p>
      <w:pPr>
        <w:spacing w:after="0" w:before="0" w:line="240" w:lineRule="auto"/>
        <w:ind w:firstLine="0" w:left="850"/>
        <w:rPr/>
      </w:pPr>
      <w:r>
        <w:rPr>
          <w:rFonts w:ascii="Courier New" w:hAnsi="Courier New"/>
          <w:color w:val="000000"/>
          <w:sz w:val="18"/>
        </w:rPr>
        <w:t xml:space="preserve">        if i != j:</w:t>
      </w:r>
      <w:r/>
    </w:p>
    <w:p>
      <w:pPr>
        <w:spacing w:after="0" w:before="0" w:line="240" w:lineRule="auto"/>
        <w:ind w:firstLine="0" w:left="850"/>
        <w:rPr/>
      </w:pPr>
      <w:r>
        <w:rPr>
          <w:rFonts w:ascii="Courier New" w:hAnsi="Courier New"/>
          <w:color w:val="000000"/>
          <w:sz w:val="18"/>
        </w:rPr>
        <w:t xml:space="preserve">            team_a = df[df["team"] == nations[i]][features].values[0]</w:t>
      </w:r>
      <w:r/>
    </w:p>
    <w:p>
      <w:pPr>
        <w:spacing w:after="0" w:before="0" w:line="240" w:lineRule="auto"/>
        <w:ind w:firstLine="0" w:left="850"/>
        <w:rPr/>
      </w:pPr>
      <w:r>
        <w:rPr>
          <w:rFonts w:ascii="Courier New" w:hAnsi="Courier New"/>
          <w:color w:val="000000"/>
          <w:sz w:val="18"/>
        </w:rPr>
        <w:t xml:space="preserve">            team_b = df[df["team"] == nations[j]][features].values[0]</w:t>
      </w:r>
      <w:r/>
    </w:p>
    <w:p>
      <w:pPr>
        <w:spacing w:after="0" w:before="0" w:line="240" w:lineRule="auto"/>
        <w:ind w:firstLine="0" w:left="850"/>
        <w:rPr/>
      </w:pPr>
      <w:r>
        <w:rPr>
          <w:rFonts w:ascii="Courier New" w:hAnsi="Courier New"/>
          <w:color w:val="000000"/>
          <w:sz w:val="18"/>
        </w:rPr>
      </w:r>
      <w:r/>
    </w:p>
    <w:p>
      <w:pPr>
        <w:spacing w:after="0" w:before="0" w:line="240" w:lineRule="auto"/>
        <w:ind w:firstLine="0" w:left="850"/>
        <w:rPr/>
      </w:pPr>
      <w:r>
        <w:rPr>
          <w:rFonts w:ascii="Courier New" w:hAnsi="Courier New"/>
          <w:color w:val="000000"/>
          <w:sz w:val="18"/>
        </w:rPr>
        <w:t xml:space="preserve">            diff = team_a - team_b</w:t>
      </w:r>
      <w:r/>
    </w:p>
    <w:p>
      <w:pPr>
        <w:spacing w:after="0" w:before="0" w:line="240" w:lineRule="auto"/>
        <w:ind w:firstLine="0" w:left="850"/>
        <w:rPr/>
      </w:pPr>
      <w:r>
        <w:rPr>
          <w:rFonts w:ascii="Courier New" w:hAnsi="Courier New"/>
          <w:color w:val="000000"/>
          <w:sz w:val="18"/>
        </w:rPr>
        <w:t xml:space="preserve">            X_diff.append(diff)</w:t>
      </w:r>
      <w:r/>
    </w:p>
    <w:p>
      <w:pPr>
        <w:spacing w:after="0" w:before="0" w:line="240" w:lineRule="auto"/>
        <w:ind w:firstLine="0" w:left="850"/>
        <w:rPr/>
      </w:pPr>
      <w:r>
        <w:rPr>
          <w:rFonts w:ascii="Courier New" w:hAnsi="Courier New"/>
          <w:color w:val="000000"/>
          <w:sz w:val="18"/>
        </w:rPr>
        <w:t xml:space="preserve">            label = 1 if (team_a[0] &gt; team_b[0]) else 0</w:t>
      </w:r>
      <w:r/>
    </w:p>
    <w:p>
      <w:pPr>
        <w:spacing w:after="0" w:before="0" w:line="240" w:lineRule="auto"/>
        <w:ind w:firstLine="0" w:left="850"/>
        <w:rPr/>
      </w:pPr>
      <w:r>
        <w:rPr>
          <w:rFonts w:ascii="Courier New" w:hAnsi="Courier New"/>
          <w:color w:val="000000"/>
          <w:sz w:val="18"/>
        </w:rPr>
        <w:t xml:space="preserve">            y_label.append(label)</w:t>
      </w:r>
      <w:r/>
    </w:p>
    <w:p>
      <w:pPr>
        <w:spacing w:after="0" w:before="0" w:line="240" w:lineRule="auto"/>
        <w:ind w:firstLine="0" w:left="850"/>
        <w:rPr/>
      </w:pPr>
      <w:r>
        <w:rPr>
          <w:rFonts w:ascii="Courier New" w:hAnsi="Courier New"/>
          <w:color w:val="000000"/>
          <w:sz w:val="18"/>
        </w:rPr>
      </w:r>
      <w:r/>
    </w:p>
    <w:p>
      <w:pPr>
        <w:spacing w:after="0" w:before="0" w:line="240" w:lineRule="auto"/>
        <w:ind w:firstLine="0" w:left="850"/>
        <w:rPr/>
      </w:pPr>
      <w:r>
        <w:rPr>
          <w:rFonts w:ascii="Courier New" w:hAnsi="Courier New"/>
          <w:color w:val="000000"/>
          <w:sz w:val="18"/>
        </w:rPr>
        <w:t xml:space="preserve">X_diff = np.array(X_diff)</w:t>
      </w:r>
      <w:r/>
    </w:p>
    <w:p>
      <w:pPr>
        <w:spacing w:after="0" w:before="0" w:line="240" w:lineRule="auto"/>
        <w:ind w:firstLine="0" w:left="850"/>
        <w:rPr/>
      </w:pPr>
      <w:r>
        <w:rPr>
          <w:rFonts w:ascii="Courier New" w:hAnsi="Courier New"/>
          <w:color w:val="000000"/>
          <w:sz w:val="18"/>
        </w:rPr>
        <w:t xml:space="preserve">y_label = np.array(y_label)</w:t>
      </w:r>
      <w:r/>
    </w:p>
    <w:p>
      <w:pPr>
        <w:spacing w:after="0" w:before="0" w:line="240" w:lineRule="auto"/>
        <w:ind w:firstLine="0" w:left="850"/>
        <w:rPr/>
      </w:pPr>
      <w:r>
        <w:rPr>
          <w:rFonts w:ascii="Courier New" w:hAnsi="Courier New"/>
          <w:color w:val="000000"/>
          <w:sz w:val="18"/>
        </w:rPr>
      </w:r>
      <w:r/>
    </w:p>
    <w:p>
      <w:pPr>
        <w:spacing w:after="0" w:before="0" w:line="240" w:lineRule="auto"/>
        <w:ind w:firstLine="0" w:left="850"/>
        <w:rPr/>
      </w:pPr>
      <w:r>
        <w:rPr>
          <w:rFonts w:ascii="Courier New" w:hAnsi="Courier New"/>
          <w:color w:val="000000"/>
          <w:sz w:val="18"/>
        </w:rPr>
        <w:t xml:space="preserve">scaler = StandardScaler()</w:t>
      </w:r>
      <w:r/>
    </w:p>
    <w:p>
      <w:pPr>
        <w:spacing w:after="0" w:before="0" w:line="240" w:lineRule="auto"/>
        <w:ind w:firstLine="0" w:left="850"/>
        <w:rPr/>
      </w:pPr>
      <w:r>
        <w:rPr>
          <w:rFonts w:ascii="Courier New" w:hAnsi="Courier New"/>
          <w:color w:val="000000"/>
          <w:sz w:val="18"/>
        </w:rPr>
        <w:t xml:space="preserve">X_scaled = scaler.fit_transform(X_diff)</w:t>
      </w:r>
      <w:r/>
    </w:p>
    <w:p>
      <w:pPr>
        <w:spacing w:after="0" w:before="0" w:line="240" w:lineRule="auto"/>
        <w:ind w:firstLine="0" w:left="850"/>
        <w:rPr/>
      </w:pPr>
      <w:r>
        <w:rPr>
          <w:rFonts w:ascii="Courier New" w:hAnsi="Courier New"/>
          <w:color w:val="000000"/>
          <w:sz w:val="18"/>
        </w:rPr>
      </w:r>
      <w:r/>
    </w:p>
    <w:p>
      <w:pPr>
        <w:spacing w:after="0" w:before="0" w:line="240" w:lineRule="auto"/>
        <w:ind w:firstLine="0" w:left="850"/>
        <w:rPr/>
      </w:pPr>
      <w:r>
        <w:rPr>
          <w:rFonts w:ascii="Courier New" w:hAnsi="Courier New"/>
          <w:color w:val="000000"/>
          <w:sz w:val="18"/>
        </w:rPr>
        <w:t xml:space="preserve">model = tf.keras.Sequential([</w:t>
      </w:r>
      <w:r/>
    </w:p>
    <w:p>
      <w:pPr>
        <w:spacing w:after="0" w:before="0" w:line="240" w:lineRule="auto"/>
        <w:ind w:firstLine="0" w:left="850"/>
        <w:rPr/>
      </w:pPr>
      <w:r>
        <w:rPr>
          <w:rFonts w:ascii="Courier New" w:hAnsi="Courier New"/>
          <w:color w:val="000000"/>
          <w:sz w:val="18"/>
        </w:rPr>
        <w:t xml:space="preserve">    tf.keras.layers.Dense(units=1, input_shape=(len(features),), activation='sigmoid')</w:t>
      </w:r>
      <w:r/>
    </w:p>
    <w:p>
      <w:pPr>
        <w:spacing w:after="0" w:before="0" w:line="240" w:lineRule="auto"/>
        <w:ind w:firstLine="0" w:left="850"/>
        <w:rPr/>
      </w:pPr>
      <w:r>
        <w:rPr>
          <w:rFonts w:ascii="Courier New" w:hAnsi="Courier New"/>
          <w:color w:val="000000"/>
          <w:sz w:val="18"/>
        </w:rPr>
        <w:t xml:space="preserve">])</w:t>
      </w:r>
      <w:r/>
    </w:p>
    <w:p>
      <w:pPr>
        <w:spacing w:after="0" w:before="0" w:line="240" w:lineRule="auto"/>
        <w:ind w:firstLine="0" w:left="850"/>
        <w:rPr/>
      </w:pPr>
      <w:r>
        <w:rPr>
          <w:rFonts w:ascii="Courier New" w:hAnsi="Courier New"/>
          <w:color w:val="000000"/>
          <w:sz w:val="18"/>
        </w:rPr>
      </w:r>
      <w:r/>
    </w:p>
    <w:p>
      <w:pPr>
        <w:spacing w:after="0" w:before="0" w:line="240" w:lineRule="auto"/>
        <w:ind w:firstLine="0" w:left="850"/>
        <w:rPr/>
      </w:pPr>
      <w:r>
        <w:rPr>
          <w:rFonts w:ascii="Courier New" w:hAnsi="Courier New"/>
          <w:color w:val="000000"/>
          <w:sz w:val="18"/>
        </w:rPr>
        <w:t xml:space="preserve">model.compile(</w:t>
      </w:r>
      <w:r/>
    </w:p>
    <w:p>
      <w:pPr>
        <w:spacing w:after="0" w:before="0" w:line="240" w:lineRule="auto"/>
        <w:ind w:firstLine="0" w:left="850"/>
        <w:rPr/>
      </w:pPr>
      <w:r>
        <w:rPr>
          <w:rFonts w:ascii="Courier New" w:hAnsi="Courier New"/>
          <w:color w:val="000000"/>
          <w:sz w:val="18"/>
        </w:rPr>
        <w:t xml:space="preserve">    optimizer=tf.keras.optimizers.Adam(learning_rate=0.01),</w:t>
      </w:r>
      <w:r/>
    </w:p>
    <w:p>
      <w:pPr>
        <w:spacing w:after="0" w:before="0" w:line="240" w:lineRule="auto"/>
        <w:ind w:firstLine="0" w:left="850"/>
        <w:rPr/>
      </w:pPr>
      <w:r>
        <w:rPr>
          <w:rFonts w:ascii="Courier New" w:hAnsi="Courier New"/>
          <w:color w:val="000000"/>
          <w:sz w:val="18"/>
        </w:rPr>
        <w:t xml:space="preserve">    loss='binary_crossentropy',</w:t>
      </w:r>
      <w:r/>
    </w:p>
    <w:p>
      <w:pPr>
        <w:spacing w:after="0" w:before="0" w:line="240" w:lineRule="auto"/>
        <w:ind w:firstLine="0" w:left="850"/>
        <w:rPr/>
      </w:pPr>
      <w:r>
        <w:rPr>
          <w:rFonts w:ascii="Courier New" w:hAnsi="Courier New"/>
          <w:color w:val="000000"/>
          <w:sz w:val="18"/>
        </w:rPr>
        <w:t xml:space="preserve">    metrics=['accuracy']</w:t>
      </w:r>
      <w:r/>
    </w:p>
    <w:p>
      <w:pPr>
        <w:spacing w:after="0" w:before="0" w:line="240" w:lineRule="auto"/>
        <w:ind w:firstLine="0" w:left="850"/>
        <w:rPr/>
      </w:pPr>
      <w:r>
        <w:rPr>
          <w:rFonts w:ascii="Courier New" w:hAnsi="Courier New"/>
          <w:color w:val="000000"/>
          <w:sz w:val="18"/>
        </w:rPr>
        <w:t xml:space="preserve">)</w:t>
      </w:r>
      <w:r/>
    </w:p>
    <w:p>
      <w:pPr>
        <w:spacing w:after="0" w:before="0" w:line="240" w:lineRule="auto"/>
        <w:ind w:firstLine="0" w:left="850"/>
        <w:rPr/>
      </w:pPr>
      <w:r>
        <w:rPr>
          <w:rFonts w:ascii="Courier New" w:hAnsi="Courier New"/>
          <w:color w:val="000000"/>
          <w:sz w:val="18"/>
        </w:rPr>
      </w:r>
      <w:r/>
    </w:p>
    <w:p>
      <w:pPr>
        <w:spacing w:after="0" w:before="0" w:line="240" w:lineRule="auto"/>
        <w:ind w:firstLine="0" w:left="850"/>
        <w:rPr/>
      </w:pPr>
      <w:r>
        <w:rPr>
          <w:rFonts w:ascii="Courier New" w:hAnsi="Courier New"/>
          <w:color w:val="000000"/>
          <w:sz w:val="18"/>
        </w:rPr>
        <w:t xml:space="preserve">model.fit(X_scaled, y_label, epochs=100, batch_size=8, verbose=1)</w:t>
      </w:r>
      <w:r/>
    </w:p>
    <w:p>
      <w:pPr>
        <w:spacing w:after="0" w:before="0" w:line="240" w:lineRule="auto"/>
        <w:ind w:firstLine="0" w:left="850"/>
        <w:rPr/>
      </w:pPr>
      <w:r>
        <w:rPr>
          <w:rFonts w:ascii="Courier New" w:hAnsi="Courier New"/>
          <w:color w:val="000000"/>
          <w:sz w:val="18"/>
        </w:rPr>
      </w:r>
      <w:r/>
    </w:p>
    <w:p>
      <w:pPr>
        <w:spacing w:after="0" w:before="0" w:line="240" w:lineRule="auto"/>
        <w:ind w:firstLine="0" w:left="850"/>
        <w:rPr/>
      </w:pPr>
      <w:r>
        <w:rPr>
          <w:rFonts w:ascii="Courier New" w:hAnsi="Courier New"/>
          <w:color w:val="000000"/>
          <w:sz w:val="18"/>
        </w:rPr>
        <w:t xml:space="preserve">model.save("fifa_2026_h2h_neuron.keras")</w:t>
      </w:r>
      <w:r/>
    </w:p>
    <w:p>
      <w:pPr>
        <w:spacing w:after="0" w:before="0" w:line="240" w:lineRule="auto"/>
        <w:ind w:firstLine="0" w:left="850"/>
        <w:rPr/>
      </w:pPr>
      <w:r>
        <w:rPr>
          <w:rFonts w:ascii="Courier New" w:hAnsi="Courier New"/>
          <w:color w:val="000000"/>
          <w:sz w:val="18"/>
        </w:rPr>
        <w:t xml:space="preserve">print("Modelo guardado como fifa_2026_h2h_neuron.keras")</w:t>
      </w:r>
      <w:r/>
    </w:p>
    <w:p>
      <w:pPr>
        <w:spacing w:after="0" w:before="0" w:line="360" w:lineRule="auto"/>
        <w:ind w:firstLine="0"/>
        <w:rPr/>
      </w:pPr>
      <w:r>
        <w:rPr>
          <w:rFonts w:ascii="Arial" w:hAnsi="Arial"/>
          <w:b w:val="0"/>
          <w:i w:val="0"/>
          <w:color w:val="000000"/>
          <w:sz w:val="24"/>
        </w:rPr>
      </w:r>
      <w:r/>
    </w:p>
    <w:p>
      <w:pPr>
        <w:spacing w:after="120" w:before="0" w:line="360" w:lineRule="auto"/>
        <w:ind w:firstLine="709"/>
        <w:rPr/>
      </w:pPr>
      <w:r>
        <w:rPr>
          <w:rFonts w:ascii="Arial" w:hAnsi="Arial"/>
          <w:b w:val="0"/>
          <w:i w:val="0"/>
          <w:color w:val="000000"/>
          <w:sz w:val="24"/>
        </w:rPr>
        <w:t xml:space="preserve">Terminado el entrenamiento, el archivo .keras queda guardado en local. Con FastAPI se define un solo endpoint: el cliente env</w:t>
      </w:r>
      <w:r>
        <w:rPr>
          <w:rFonts w:ascii="Arial" w:hAnsi="Arial"/>
          <w:b w:val="0"/>
          <w:i w:val="0"/>
          <w:color w:val="000000"/>
          <w:sz w:val="24"/>
        </w:rPr>
        <w:t xml:space="preserve">ía los nombres de dos selecciones y la API calcula la diferencia, la estandariza con el escalador guardado y devuelve la probabilidad de victoria del primer equipo. Si el valor es igual o mayor a 0.5 gana el equipo A, si es menor gana el equipo B o empata.</w:t>
      </w:r>
      <w:r/>
    </w:p>
    <w:p>
      <w:pPr>
        <w:pStyle w:val="915"/>
        <w:spacing/>
        <w:ind/>
        <w:rPr/>
      </w:pPr>
      <w:r/>
      <w:bookmarkStart w:id="18" w:name="_Toc18"/>
      <w:r>
        <w:rPr>
          <w:rFonts w:ascii="Arial" w:hAnsi="Arial"/>
          <w:color w:val="000000"/>
        </w:rPr>
        <w:t xml:space="preserve">2.3. Limpieza de datos</w:t>
      </w:r>
      <w:bookmarkEnd w:id="18"/>
      <w:r/>
      <w:r/>
    </w:p>
    <w:p>
      <w:pPr>
        <w:keepNext w:val="true"/>
        <w:spacing w:after="0" w:before="0" w:line="360" w:lineRule="auto"/>
        <w:ind w:firstLine="709"/>
        <w:rPr/>
      </w:pPr>
      <w:r>
        <w:rPr>
          <w:rFonts w:ascii="Arial" w:hAnsi="Arial"/>
          <w:b w:val="0"/>
          <w:i w:val="0"/>
          <w:color w:val="000000"/>
          <w:sz w:val="24"/>
        </w:rPr>
        <w:t xml:space="preserve">El archivo teams.csv no puede pasar directamente al entrenamiento d</w:t>
      </w:r>
      <w:r>
        <w:rPr>
          <w:rFonts w:ascii="Arial" w:hAnsi="Arial"/>
          <w:b w:val="0"/>
          <w:i w:val="0"/>
          <w:color w:val="000000"/>
          <w:sz w:val="24"/>
        </w:rPr>
        <w:t xml:space="preserve">el simulador: antes se requiere una etapa de limpieza que lo deje en condiciones de ser leído por la red neuronal. Esa etapa se implementa en el notebook de Google Colab Limpieza_FIFA2026_Colab.ipynb, que acompaña a este documento y ejecuta el mismo proced</w:t>
      </w:r>
      <w:r>
        <w:rPr>
          <w:rFonts w:ascii="Arial" w:hAnsi="Arial"/>
          <w:b w:val="0"/>
          <w:i w:val="0"/>
          <w:color w:val="000000"/>
          <w:sz w:val="24"/>
        </w:rPr>
        <w:t xml:space="preserve">imiento sobre el archivo archive.zip descargado de Kaggle. El notebook carga el paquete comprimido, verifica su contenido, diagnostica los problemas de calidad del CSV y exporta el resultado depurado en los archivos teams_limpio.csv y variables_modelo.csv.</w:t>
      </w:r>
      <w:r/>
    </w:p>
    <w:p>
      <w:pPr>
        <w:spacing w:after="0" w:before="0" w:line="360" w:lineRule="auto"/>
        <w:ind w:firstLine="709"/>
        <w:rPr/>
      </w:pPr>
      <w:r>
        <w:rPr>
          <w:rFonts w:ascii="Arial" w:hAnsi="Arial"/>
          <w:b w:val="0"/>
          <w:i w:val="0"/>
          <w:color w:val="000000"/>
          <w:sz w:val="24"/>
        </w:rPr>
        <w:t xml:space="preserve">El diagnóstico del archivo teams.csv, con 48 selecciones y 136 variables, identificó cinco problemas que fue necesario corregir. Hay variables sin ningún dato registrado: las cuatro del desempate por penaltis (pe</w:t>
      </w:r>
      <w:r>
        <w:rPr>
          <w:rFonts w:ascii="Arial" w:hAnsi="Arial"/>
          <w:b w:val="0"/>
          <w:i w:val="0"/>
          <w:color w:val="000000"/>
          <w:sz w:val="24"/>
        </w:rPr>
        <w:t xml:space="preserve">ns_won, pens_conceded, pens_won_against y pens_conceded_against) están vacías en las 48 filas. Además, dos variables de porcentaje de minutos son constantes, 18 grupos de variables contienen información idéntica (por ejemplo, games coincide con games_again</w:t>
      </w:r>
      <w:r>
        <w:rPr>
          <w:rFonts w:ascii="Arial" w:hAnsi="Arial"/>
          <w:b w:val="0"/>
          <w:i w:val="0"/>
          <w:color w:val="000000"/>
          <w:sz w:val="24"/>
        </w:rPr>
        <w:t xml:space="preserve">st y con gk_games), por lo que 24 variables son redundantes, y la variable team_country repite el nombre de la selección con otra grafía en cinco casos. Por último, dos variables de penaltis del portero tienen 33 de 48 valores nulos. A esto se suma que las</w:t>
      </w:r>
      <w:r>
        <w:rPr>
          <w:rFonts w:ascii="Arial" w:hAnsi="Arial"/>
          <w:b w:val="0"/>
          <w:i w:val="0"/>
          <w:color w:val="000000"/>
          <w:sz w:val="24"/>
        </w:rPr>
        <w:t xml:space="preserve"> selecciones disputaron entre 3 y 8 partidos, de modo que las métricas acumuladas no son comparables entre equipos: la correlación entre los goles y los partidos disputados es de 0,89. La Tabla 3 resume el diagnóstico y las decisiones tomadas en cada caso.</w:t>
      </w:r>
      <w:r/>
    </w:p>
    <w:p>
      <w:pPr>
        <w:keepNext w:val="true"/>
        <w:spacing w:after="60" w:before="120"/>
        <w:ind w:firstLine="0"/>
        <w:jc w:val="left"/>
        <w:rPr>
          <w:rFonts w:ascii="Arial" w:hAnsi="Arial"/>
          <w:b/>
          <w:bCs/>
          <w:i/>
          <w:color w:val="000000"/>
          <w:sz w:val="20"/>
          <w:szCs w:val="20"/>
          <w:highlight w:val="none"/>
        </w:rPr>
      </w:pPr>
      <w:r>
        <w:rPr>
          <w:rFonts w:ascii="Arial" w:hAnsi="Arial"/>
          <w:b/>
          <w:i/>
          <w:color w:val="000000"/>
          <w:sz w:val="20"/>
        </w:rPr>
        <w:t xml:space="preserve">Tabla 3. Diagnóstico y decisiones de limpieza aplicadas al dataset teams.csv.</w:t>
      </w:r>
      <w:r>
        <w:rPr>
          <w:rFonts w:ascii="Arial" w:hAnsi="Arial"/>
          <w:b/>
          <w:bCs/>
          <w:i/>
          <w:color w:val="000000"/>
          <w:sz w:val="20"/>
          <w:szCs w:val="20"/>
          <w:highlight w:val="none"/>
        </w:rPr>
      </w:r>
    </w:p>
    <w:tbl>
      <w:tblPr>
        <w:tblW w:w="0" w:type="auto"/>
        <w:tblBorders/>
        <w:tblLook w:val="04A0" w:firstRow="1" w:lastRow="0" w:firstColumn="1" w:lastColumn="0" w:noHBand="0" w:noVBand="1"/>
      </w:tblPr>
      <w:tblGrid>
        <w:gridCol w:w="1900"/>
        <w:gridCol w:w="2900"/>
        <w:gridCol w:w="2200"/>
        <w:gridCol w:w="2098"/>
      </w:tblGrid>
      <w:tr>
        <w:trPr>
          <w:cantSplit/>
        </w:trPr>
        <w:tc>
          <w:tcPr>
            <w:tcBorders>
              <w:top w:val="single" w:color="000000" w:sz="6" w:space="0"/>
              <w:bottom w:val="single" w:color="000000" w:sz="6" w:space="0"/>
            </w:tcBorders>
            <w:tcW w:w="1900" w:type="dxa"/>
          </w:tcPr>
          <w:p>
            <w:pPr>
              <w:keepNext w:val="true"/>
              <w:spacing w:after="40" w:before="40" w:line="240" w:lineRule="auto"/>
              <w:ind w:firstLine="0"/>
              <w:jc w:val="left"/>
              <w:rPr/>
            </w:pPr>
            <w:r>
              <w:rPr>
                <w:rFonts w:ascii="Arial" w:hAnsi="Arial"/>
                <w:b/>
                <w:color w:val="000000"/>
                <w:sz w:val="20"/>
              </w:rPr>
              <w:t xml:space="preserve">Hallazgo</w:t>
            </w:r>
            <w:r/>
          </w:p>
        </w:tc>
        <w:tc>
          <w:tcPr>
            <w:tcBorders>
              <w:top w:val="single" w:color="000000" w:sz="6" w:space="0"/>
              <w:bottom w:val="single" w:color="000000" w:sz="6" w:space="0"/>
            </w:tcBorders>
            <w:tcW w:w="2900" w:type="dxa"/>
          </w:tcPr>
          <w:p>
            <w:pPr>
              <w:keepNext w:val="true"/>
              <w:spacing w:after="40" w:before="40" w:line="240" w:lineRule="auto"/>
              <w:ind w:firstLine="0"/>
              <w:jc w:val="center"/>
              <w:rPr/>
            </w:pPr>
            <w:r>
              <w:rPr>
                <w:rFonts w:ascii="Arial" w:hAnsi="Arial"/>
                <w:b/>
                <w:color w:val="000000"/>
                <w:sz w:val="20"/>
              </w:rPr>
              <w:t xml:space="preserve">Variables afectadas</w:t>
            </w:r>
            <w:r/>
          </w:p>
        </w:tc>
        <w:tc>
          <w:tcPr>
            <w:tcBorders>
              <w:top w:val="single" w:color="000000" w:sz="6" w:space="0"/>
              <w:bottom w:val="single" w:color="000000" w:sz="6" w:space="0"/>
            </w:tcBorders>
            <w:tcW w:w="2200" w:type="dxa"/>
          </w:tcPr>
          <w:p>
            <w:pPr>
              <w:keepNext w:val="true"/>
              <w:spacing w:after="40" w:before="40" w:line="240" w:lineRule="auto"/>
              <w:ind w:firstLine="0"/>
              <w:jc w:val="left"/>
              <w:rPr/>
            </w:pPr>
            <w:r>
              <w:rPr>
                <w:rFonts w:ascii="Arial" w:hAnsi="Arial"/>
                <w:b/>
                <w:color w:val="000000"/>
                <w:sz w:val="20"/>
              </w:rPr>
              <w:t xml:space="preserve">Acción aplicada</w:t>
            </w:r>
            <w:r/>
          </w:p>
        </w:tc>
        <w:tc>
          <w:tcPr>
            <w:tcBorders>
              <w:top w:val="single" w:color="000000" w:sz="6" w:space="0"/>
              <w:bottom w:val="single" w:color="000000" w:sz="6" w:space="0"/>
            </w:tcBorders>
            <w:tcW w:w="2098" w:type="dxa"/>
          </w:tcPr>
          <w:p>
            <w:pPr>
              <w:keepNext w:val="true"/>
              <w:spacing w:after="40" w:before="40" w:line="240" w:lineRule="auto"/>
              <w:ind w:firstLine="0"/>
              <w:jc w:val="center"/>
              <w:rPr/>
            </w:pPr>
            <w:r>
              <w:rPr>
                <w:rFonts w:ascii="Arial" w:hAnsi="Arial"/>
                <w:b/>
                <w:color w:val="000000"/>
                <w:sz w:val="20"/>
              </w:rPr>
              <w:t xml:space="preserve">Resultado</w:t>
            </w:r>
            <w:r/>
          </w:p>
        </w:tc>
      </w:tr>
      <w:tr>
        <w:trPr>
          <w:cantSplit/>
        </w:trPr>
        <w:tc>
          <w:tcPr>
            <w:tcBorders/>
            <w:tcW w:w="1900" w:type="dxa"/>
          </w:tcPr>
          <w:p>
            <w:pPr>
              <w:keepNext w:val="true"/>
              <w:spacing w:after="40" w:before="40" w:line="240" w:lineRule="auto"/>
              <w:ind w:firstLine="0"/>
              <w:jc w:val="left"/>
              <w:rPr/>
            </w:pPr>
            <w:r>
              <w:rPr>
                <w:rFonts w:ascii="Arial" w:hAnsi="Arial"/>
                <w:b/>
                <w:color w:val="000000"/>
                <w:sz w:val="20"/>
              </w:rPr>
              <w:t xml:space="preserve">Variables sin datos</w:t>
            </w:r>
            <w:r/>
          </w:p>
        </w:tc>
        <w:tc>
          <w:tcPr>
            <w:tcBorders/>
            <w:tcW w:w="2900" w:type="dxa"/>
          </w:tcPr>
          <w:p>
            <w:pPr>
              <w:keepNext w:val="true"/>
              <w:spacing w:after="40" w:before="40" w:line="240" w:lineRule="auto"/>
              <w:ind w:firstLine="0"/>
              <w:jc w:val="center"/>
              <w:rPr/>
            </w:pPr>
            <w:r>
              <w:rPr>
                <w:rFonts w:ascii="Arial" w:hAnsi="Arial"/>
                <w:b/>
                <w:color w:val="000000"/>
                <w:sz w:val="20"/>
              </w:rPr>
              <w:t xml:space="preserve">pens_won, pens_conceded, pens_won_against, pens_conceded_against (48 de 48 vacías)</w:t>
            </w:r>
            <w:r/>
          </w:p>
        </w:tc>
        <w:tc>
          <w:tcPr>
            <w:tcBorders/>
            <w:tcW w:w="2200" w:type="dxa"/>
          </w:tcPr>
          <w:p>
            <w:pPr>
              <w:keepNext w:val="true"/>
              <w:spacing w:after="40" w:before="40" w:line="240" w:lineRule="auto"/>
              <w:ind w:firstLine="0"/>
              <w:jc w:val="left"/>
              <w:rPr/>
            </w:pPr>
            <w:r>
              <w:rPr>
                <w:rFonts w:ascii="Arial" w:hAnsi="Arial"/>
                <w:b/>
                <w:color w:val="000000"/>
                <w:sz w:val="20"/>
              </w:rPr>
              <w:t xml:space="preserve">Eliminación</w:t>
            </w:r>
            <w:r/>
          </w:p>
        </w:tc>
        <w:tc>
          <w:tcPr>
            <w:tcBorders/>
            <w:tcW w:w="2098" w:type="dxa"/>
          </w:tcPr>
          <w:p>
            <w:pPr>
              <w:keepNext w:val="true"/>
              <w:spacing w:after="40" w:before="40" w:line="240" w:lineRule="auto"/>
              <w:ind w:firstLine="0"/>
              <w:jc w:val="center"/>
              <w:rPr/>
            </w:pPr>
            <w:r>
              <w:rPr>
                <w:rFonts w:ascii="Arial" w:hAnsi="Arial"/>
                <w:b/>
                <w:color w:val="000000"/>
                <w:sz w:val="20"/>
              </w:rPr>
              <w:t xml:space="preserve">136 a 132 variables</w:t>
            </w:r>
            <w:r/>
          </w:p>
        </w:tc>
      </w:tr>
      <w:tr>
        <w:trPr>
          <w:cantSplit/>
        </w:trPr>
        <w:tc>
          <w:tcPr>
            <w:tcBorders/>
            <w:tcW w:w="1900" w:type="dxa"/>
          </w:tcPr>
          <w:p>
            <w:pPr>
              <w:keepNext w:val="true"/>
              <w:spacing w:after="40" w:before="40" w:line="240" w:lineRule="auto"/>
              <w:ind w:firstLine="0"/>
              <w:jc w:val="left"/>
              <w:rPr/>
            </w:pPr>
            <w:r>
              <w:rPr>
                <w:rFonts w:ascii="Arial" w:hAnsi="Arial"/>
                <w:b/>
                <w:color w:val="000000"/>
                <w:sz w:val="20"/>
              </w:rPr>
              <w:t xml:space="preserve">Variables constantes</w:t>
            </w:r>
            <w:r/>
          </w:p>
        </w:tc>
        <w:tc>
          <w:tcPr>
            <w:tcBorders/>
            <w:tcW w:w="2900" w:type="dxa"/>
          </w:tcPr>
          <w:p>
            <w:pPr>
              <w:keepNext w:val="true"/>
              <w:spacing w:after="40" w:before="40" w:line="240" w:lineRule="auto"/>
              <w:ind w:firstLine="0"/>
              <w:jc w:val="center"/>
              <w:rPr/>
            </w:pPr>
            <w:r>
              <w:rPr>
                <w:rFonts w:ascii="Arial" w:hAnsi="Arial"/>
                <w:b/>
                <w:color w:val="000000"/>
                <w:sz w:val="20"/>
              </w:rPr>
              <w:t xml:space="preserve">minutes_pct, minutes_pct_against</w:t>
            </w:r>
            <w:r/>
          </w:p>
        </w:tc>
        <w:tc>
          <w:tcPr>
            <w:tcBorders/>
            <w:tcW w:w="2200" w:type="dxa"/>
          </w:tcPr>
          <w:p>
            <w:pPr>
              <w:keepNext w:val="true"/>
              <w:spacing w:after="40" w:before="40" w:line="240" w:lineRule="auto"/>
              <w:ind w:firstLine="0"/>
              <w:jc w:val="left"/>
              <w:rPr/>
            </w:pPr>
            <w:r>
              <w:rPr>
                <w:rFonts w:ascii="Arial" w:hAnsi="Arial"/>
                <w:b/>
                <w:color w:val="000000"/>
                <w:sz w:val="20"/>
              </w:rPr>
              <w:t xml:space="preserve">Eliminación</w:t>
            </w:r>
            <w:r/>
          </w:p>
        </w:tc>
        <w:tc>
          <w:tcPr>
            <w:tcBorders/>
            <w:tcW w:w="2098" w:type="dxa"/>
          </w:tcPr>
          <w:p>
            <w:pPr>
              <w:keepNext w:val="true"/>
              <w:spacing w:after="40" w:before="40" w:line="240" w:lineRule="auto"/>
              <w:ind w:firstLine="0"/>
              <w:jc w:val="center"/>
              <w:rPr/>
            </w:pPr>
            <w:r>
              <w:rPr>
                <w:rFonts w:ascii="Arial" w:hAnsi="Arial"/>
                <w:b/>
                <w:color w:val="000000"/>
                <w:sz w:val="20"/>
              </w:rPr>
              <w:t xml:space="preserve">132 a 130 variables</w:t>
            </w:r>
            <w:r/>
          </w:p>
        </w:tc>
      </w:tr>
      <w:tr>
        <w:trPr>
          <w:cantSplit/>
        </w:trPr>
        <w:tc>
          <w:tcPr>
            <w:tcBorders/>
            <w:tcW w:w="1900" w:type="dxa"/>
          </w:tcPr>
          <w:p>
            <w:pPr>
              <w:keepNext w:val="true"/>
              <w:spacing w:after="40" w:before="40" w:line="240" w:lineRule="auto"/>
              <w:ind w:firstLine="0"/>
              <w:jc w:val="left"/>
              <w:rPr/>
            </w:pPr>
            <w:r>
              <w:rPr>
                <w:rFonts w:ascii="Arial" w:hAnsi="Arial"/>
                <w:b/>
                <w:color w:val="000000"/>
                <w:sz w:val="20"/>
              </w:rPr>
              <w:t xml:space="preserve">Variables duplicadas</w:t>
            </w:r>
            <w:r/>
          </w:p>
        </w:tc>
        <w:tc>
          <w:tcPr>
            <w:tcBorders/>
            <w:tcW w:w="2900" w:type="dxa"/>
          </w:tcPr>
          <w:p>
            <w:pPr>
              <w:keepNext w:val="true"/>
              <w:spacing w:after="40" w:before="40" w:line="240" w:lineRule="auto"/>
              <w:ind w:firstLine="0"/>
              <w:jc w:val="center"/>
              <w:rPr/>
            </w:pPr>
            <w:r>
              <w:rPr>
                <w:rFonts w:ascii="Arial" w:hAnsi="Arial"/>
                <w:b/>
                <w:color w:val="000000"/>
                <w:sz w:val="20"/>
              </w:rPr>
              <w:t xml:space="preserve">18 grupos idénticos, 24 variables redundantes (games = games_against = gk_games)</w:t>
            </w:r>
            <w:r/>
          </w:p>
        </w:tc>
        <w:tc>
          <w:tcPr>
            <w:tcBorders/>
            <w:tcW w:w="2200" w:type="dxa"/>
          </w:tcPr>
          <w:p>
            <w:pPr>
              <w:keepNext w:val="true"/>
              <w:spacing w:after="40" w:before="40" w:line="240" w:lineRule="auto"/>
              <w:ind w:firstLine="0"/>
              <w:jc w:val="left"/>
              <w:rPr/>
            </w:pPr>
            <w:r>
              <w:rPr>
                <w:rFonts w:ascii="Arial" w:hAnsi="Arial"/>
                <w:b/>
                <w:color w:val="000000"/>
                <w:sz w:val="20"/>
              </w:rPr>
              <w:t xml:space="preserve">Se conserva la primera de cada grupo</w:t>
            </w:r>
            <w:r/>
          </w:p>
        </w:tc>
        <w:tc>
          <w:tcPr>
            <w:tcBorders/>
            <w:tcW w:w="2098" w:type="dxa"/>
          </w:tcPr>
          <w:p>
            <w:pPr>
              <w:keepNext w:val="true"/>
              <w:spacing w:after="40" w:before="40" w:line="240" w:lineRule="auto"/>
              <w:ind w:firstLine="0"/>
              <w:jc w:val="center"/>
              <w:rPr/>
            </w:pPr>
            <w:r>
              <w:rPr>
                <w:rFonts w:ascii="Arial" w:hAnsi="Arial"/>
                <w:b/>
                <w:color w:val="000000"/>
                <w:sz w:val="20"/>
              </w:rPr>
              <w:t xml:space="preserve">130 a 106 variables</w:t>
            </w:r>
            <w:r/>
          </w:p>
        </w:tc>
      </w:tr>
      <w:tr>
        <w:trPr>
          <w:cantSplit/>
        </w:trPr>
        <w:tc>
          <w:tcPr>
            <w:tcBorders/>
            <w:tcW w:w="1900" w:type="dxa"/>
          </w:tcPr>
          <w:p>
            <w:pPr>
              <w:keepNext w:val="true"/>
              <w:spacing w:after="40" w:before="40" w:line="240" w:lineRule="auto"/>
              <w:ind w:firstLine="0"/>
              <w:jc w:val="left"/>
              <w:rPr/>
            </w:pPr>
            <w:r>
              <w:rPr>
                <w:rFonts w:ascii="Arial" w:hAnsi="Arial"/>
                <w:b/>
                <w:color w:val="000000"/>
                <w:sz w:val="20"/>
              </w:rPr>
              <w:t xml:space="preserve">Variable redundante</w:t>
            </w:r>
            <w:r/>
          </w:p>
        </w:tc>
        <w:tc>
          <w:tcPr>
            <w:tcBorders/>
            <w:tcW w:w="2900" w:type="dxa"/>
          </w:tcPr>
          <w:p>
            <w:pPr>
              <w:keepNext w:val="true"/>
              <w:spacing w:after="40" w:before="40" w:line="240" w:lineRule="auto"/>
              <w:ind w:firstLine="0"/>
              <w:jc w:val="center"/>
              <w:rPr/>
            </w:pPr>
            <w:r>
              <w:rPr>
                <w:rFonts w:ascii="Arial" w:hAnsi="Arial"/>
                <w:b/>
                <w:color w:val="000000"/>
                <w:sz w:val="20"/>
              </w:rPr>
              <w:t xml:space="preserve">team_country, alias del nombre de la selección en 5 casos</w:t>
            </w:r>
            <w:r/>
          </w:p>
        </w:tc>
        <w:tc>
          <w:tcPr>
            <w:tcBorders/>
            <w:tcW w:w="2200" w:type="dxa"/>
          </w:tcPr>
          <w:p>
            <w:pPr>
              <w:keepNext w:val="true"/>
              <w:spacing w:after="40" w:before="40" w:line="240" w:lineRule="auto"/>
              <w:ind w:firstLine="0"/>
              <w:jc w:val="left"/>
              <w:rPr/>
            </w:pPr>
            <w:r>
              <w:rPr>
                <w:rFonts w:ascii="Arial" w:hAnsi="Arial"/>
                <w:b/>
                <w:color w:val="000000"/>
                <w:sz w:val="20"/>
              </w:rPr>
              <w:t xml:space="preserve">Eliminación</w:t>
            </w:r>
            <w:r/>
          </w:p>
        </w:tc>
        <w:tc>
          <w:tcPr>
            <w:tcBorders/>
            <w:tcW w:w="2098" w:type="dxa"/>
          </w:tcPr>
          <w:p>
            <w:pPr>
              <w:keepNext w:val="true"/>
              <w:spacing w:after="40" w:before="40" w:line="240" w:lineRule="auto"/>
              <w:ind w:firstLine="0"/>
              <w:jc w:val="center"/>
              <w:rPr/>
            </w:pPr>
            <w:r>
              <w:rPr>
                <w:rFonts w:ascii="Arial" w:hAnsi="Arial"/>
                <w:b/>
                <w:color w:val="000000"/>
                <w:sz w:val="20"/>
              </w:rPr>
              <w:t xml:space="preserve">106 a 105 variables</w:t>
            </w:r>
            <w:r/>
          </w:p>
        </w:tc>
      </w:tr>
      <w:tr>
        <w:trPr>
          <w:cantSplit/>
        </w:trPr>
        <w:tc>
          <w:tcPr>
            <w:tcBorders/>
            <w:tcW w:w="1900" w:type="dxa"/>
          </w:tcPr>
          <w:p>
            <w:pPr>
              <w:keepNext w:val="true"/>
              <w:spacing w:after="40" w:before="40" w:line="240" w:lineRule="auto"/>
              <w:ind w:firstLine="0"/>
              <w:jc w:val="left"/>
              <w:rPr/>
            </w:pPr>
            <w:r>
              <w:rPr>
                <w:rFonts w:ascii="Arial" w:hAnsi="Arial"/>
                <w:b/>
                <w:color w:val="000000"/>
                <w:sz w:val="20"/>
              </w:rPr>
              <w:t xml:space="preserve">Valores nulos</w:t>
            </w:r>
            <w:r/>
          </w:p>
        </w:tc>
        <w:tc>
          <w:tcPr>
            <w:tcBorders/>
            <w:tcW w:w="2900" w:type="dxa"/>
          </w:tcPr>
          <w:p>
            <w:pPr>
              <w:keepNext w:val="true"/>
              <w:spacing w:after="40" w:before="40" w:line="240" w:lineRule="auto"/>
              <w:ind w:firstLine="0"/>
              <w:jc w:val="center"/>
              <w:rPr/>
            </w:pPr>
            <w:r>
              <w:rPr>
                <w:rFonts w:ascii="Arial" w:hAnsi="Arial"/>
                <w:b/>
                <w:color w:val="000000"/>
                <w:sz w:val="20"/>
              </w:rPr>
              <w:t xml:space="preserve">gk_pens_save_pct y gk_pens_save_pct_against (33 de 48)</w:t>
            </w:r>
            <w:r/>
          </w:p>
        </w:tc>
        <w:tc>
          <w:tcPr>
            <w:tcBorders/>
            <w:tcW w:w="2200" w:type="dxa"/>
          </w:tcPr>
          <w:p>
            <w:pPr>
              <w:keepNext w:val="true"/>
              <w:spacing w:after="40" w:before="40" w:line="240" w:lineRule="auto"/>
              <w:ind w:firstLine="0"/>
              <w:jc w:val="left"/>
              <w:rPr/>
            </w:pPr>
            <w:r>
              <w:rPr>
                <w:rFonts w:ascii="Arial" w:hAnsi="Arial"/>
                <w:b/>
                <w:color w:val="000000"/>
                <w:sz w:val="20"/>
              </w:rPr>
              <w:t xml:space="preserve">Imputación por la mediana</w:t>
            </w:r>
            <w:r/>
          </w:p>
        </w:tc>
        <w:tc>
          <w:tcPr>
            <w:tcBorders/>
            <w:tcW w:w="2098" w:type="dxa"/>
          </w:tcPr>
          <w:p>
            <w:pPr>
              <w:keepNext w:val="true"/>
              <w:spacing w:after="40" w:before="40" w:line="240" w:lineRule="auto"/>
              <w:ind w:firstLine="0"/>
              <w:jc w:val="center"/>
              <w:rPr/>
            </w:pPr>
            <w:r>
              <w:rPr>
                <w:rFonts w:ascii="Arial" w:hAnsi="Arial"/>
                <w:b/>
                <w:color w:val="000000"/>
                <w:sz w:val="20"/>
              </w:rPr>
              <w:t xml:space="preserve">258 nulos a 0</w:t>
            </w:r>
            <w:r/>
          </w:p>
        </w:tc>
      </w:tr>
      <w:tr>
        <w:trPr>
          <w:cantSplit/>
        </w:trPr>
        <w:tc>
          <w:tcPr>
            <w:tcBorders/>
            <w:tcW w:w="1900" w:type="dxa"/>
          </w:tcPr>
          <w:p>
            <w:pPr>
              <w:keepNext w:val="true"/>
              <w:spacing w:after="40" w:before="40" w:line="240" w:lineRule="auto"/>
              <w:ind w:firstLine="0"/>
              <w:jc w:val="left"/>
              <w:rPr/>
            </w:pPr>
            <w:r>
              <w:rPr>
                <w:rFonts w:ascii="Arial" w:hAnsi="Arial"/>
                <w:b/>
                <w:color w:val="000000"/>
                <w:sz w:val="20"/>
              </w:rPr>
              <w:t xml:space="preserve">Partidos no comparables</w:t>
            </w:r>
            <w:r/>
          </w:p>
        </w:tc>
        <w:tc>
          <w:tcPr>
            <w:tcBorders/>
            <w:tcW w:w="2900" w:type="dxa"/>
          </w:tcPr>
          <w:p>
            <w:pPr>
              <w:keepNext w:val="true"/>
              <w:spacing w:after="40" w:before="40" w:line="240" w:lineRule="auto"/>
              <w:ind w:firstLine="0"/>
              <w:jc w:val="center"/>
              <w:rPr/>
            </w:pPr>
            <w:r>
              <w:rPr>
                <w:rFonts w:ascii="Arial" w:hAnsi="Arial"/>
                <w:b/>
                <w:color w:val="000000"/>
                <w:sz w:val="20"/>
              </w:rPr>
              <w:t xml:space="preserve">games entre 3 y 8 (correlación con goals de 0,89)</w:t>
            </w:r>
            <w:r/>
          </w:p>
        </w:tc>
        <w:tc>
          <w:tcPr>
            <w:tcBorders/>
            <w:tcW w:w="2200" w:type="dxa"/>
          </w:tcPr>
          <w:p>
            <w:pPr>
              <w:keepNext w:val="true"/>
              <w:spacing w:after="40" w:before="40" w:line="240" w:lineRule="auto"/>
              <w:ind w:firstLine="0"/>
              <w:jc w:val="left"/>
              <w:rPr/>
            </w:pPr>
            <w:r>
              <w:rPr>
                <w:rFonts w:ascii="Arial" w:hAnsi="Arial"/>
                <w:b/>
                <w:color w:val="000000"/>
                <w:sz w:val="20"/>
              </w:rPr>
              <w:t xml:space="preserve">Variables por partido y por 90 minutos</w:t>
            </w:r>
            <w:r/>
          </w:p>
        </w:tc>
        <w:tc>
          <w:tcPr>
            <w:tcBorders/>
            <w:tcW w:w="2098" w:type="dxa"/>
          </w:tcPr>
          <w:p>
            <w:pPr>
              <w:keepNext w:val="true"/>
              <w:spacing w:after="40" w:before="40" w:line="240" w:lineRule="auto"/>
              <w:ind w:firstLine="0"/>
              <w:jc w:val="center"/>
              <w:rPr/>
            </w:pPr>
            <w:r>
              <w:rPr>
                <w:rFonts w:ascii="Arial" w:hAnsi="Arial"/>
                <w:b/>
                <w:color w:val="000000"/>
                <w:sz w:val="20"/>
              </w:rPr>
              <w:t xml:space="preserve">Métricas comparables</w:t>
            </w:r>
            <w:r/>
          </w:p>
        </w:tc>
      </w:tr>
      <w:tr>
        <w:trPr>
          <w:cantSplit/>
        </w:trPr>
        <w:tc>
          <w:tcPr>
            <w:tcBorders>
              <w:bottom w:val="single" w:color="000000" w:sz="6" w:space="0"/>
            </w:tcBorders>
            <w:tcW w:w="1900" w:type="dxa"/>
          </w:tcPr>
          <w:p>
            <w:pPr>
              <w:spacing w:after="40" w:before="40" w:line="240" w:lineRule="auto"/>
              <w:ind w:firstLine="0"/>
              <w:jc w:val="left"/>
              <w:rPr/>
            </w:pPr>
            <w:r>
              <w:rPr>
                <w:rFonts w:ascii="Arial" w:hAnsi="Arial"/>
                <w:b/>
                <w:color w:val="000000"/>
                <w:sz w:val="20"/>
              </w:rPr>
              <w:t xml:space="preserve">Variables categóricas</w:t>
            </w:r>
            <w:r/>
          </w:p>
        </w:tc>
        <w:tc>
          <w:tcPr>
            <w:tcBorders>
              <w:bottom w:val="single" w:color="000000" w:sz="6" w:space="0"/>
            </w:tcBorders>
            <w:tcW w:w="2900" w:type="dxa"/>
          </w:tcPr>
          <w:p>
            <w:pPr>
              <w:spacing w:after="40" w:before="40" w:line="240" w:lineRule="auto"/>
              <w:ind w:firstLine="0"/>
              <w:jc w:val="center"/>
              <w:rPr/>
            </w:pPr>
            <w:r>
              <w:rPr>
                <w:rFonts w:ascii="Arial" w:hAnsi="Arial"/>
                <w:b/>
                <w:color w:val="000000"/>
                <w:sz w:val="20"/>
              </w:rPr>
              <w:t xml:space="preserve">team, los 48 nombres de las selecciones</w:t>
            </w:r>
            <w:r/>
          </w:p>
        </w:tc>
        <w:tc>
          <w:tcPr>
            <w:tcBorders>
              <w:bottom w:val="single" w:color="000000" w:sz="6" w:space="0"/>
            </w:tcBorders>
            <w:tcW w:w="2200" w:type="dxa"/>
          </w:tcPr>
          <w:p>
            <w:pPr>
              <w:spacing w:after="40" w:before="40" w:line="240" w:lineRule="auto"/>
              <w:ind w:firstLine="0"/>
              <w:jc w:val="left"/>
              <w:rPr/>
            </w:pPr>
            <w:r>
              <w:rPr>
                <w:rFonts w:ascii="Arial" w:hAnsi="Arial"/>
                <w:b/>
                <w:color w:val="000000"/>
                <w:sz w:val="20"/>
              </w:rPr>
              <w:t xml:space="preserve">Codificación por etiquetas y one-hot si aplica</w:t>
            </w:r>
            <w:r/>
          </w:p>
        </w:tc>
        <w:tc>
          <w:tcPr>
            <w:tcBorders>
              <w:bottom w:val="single" w:color="000000" w:sz="6" w:space="0"/>
            </w:tcBorders>
            <w:tcW w:w="2098" w:type="dxa"/>
          </w:tcPr>
          <w:p>
            <w:pPr>
              <w:spacing w:after="40" w:before="40" w:line="240" w:lineRule="auto"/>
              <w:ind w:firstLine="0"/>
              <w:jc w:val="center"/>
              <w:rPr/>
            </w:pPr>
            <w:r>
              <w:rPr>
                <w:rFonts w:ascii="Arial" w:hAnsi="Arial"/>
                <w:b/>
                <w:color w:val="000000"/>
                <w:sz w:val="20"/>
              </w:rPr>
              <w:t xml:space="preserve">0 variables de texto en los CSV</w:t>
            </w:r>
            <w:r/>
          </w:p>
        </w:tc>
      </w:tr>
    </w:tbl>
    <w:p>
      <w:pPr>
        <w:spacing w:after="60" w:before="120"/>
        <w:ind w:firstLine="0"/>
        <w:jc w:val="left"/>
        <w:rPr>
          <w:rFonts w:ascii="Arial" w:hAnsi="Arial"/>
          <w:b/>
          <w:bCs/>
          <w:i/>
          <w:color w:val="000000"/>
          <w:sz w:val="20"/>
          <w:szCs w:val="20"/>
          <w:highlight w:val="none"/>
        </w:rPr>
      </w:pPr>
      <w:r>
        <w:rPr>
          <w:rFonts w:ascii="Arial" w:hAnsi="Arial"/>
          <w:b/>
          <w:i/>
          <w:color w:val="000000"/>
          <w:sz w:val="20"/>
        </w:rPr>
        <w:t xml:space="preserve">Nota. La limpieza se ejecuta en el notebook Limpieza_FIFA2026_Colab.ipynb.</w:t>
      </w:r>
      <w:r>
        <w:rPr>
          <w:rFonts w:ascii="Arial" w:hAnsi="Arial"/>
          <w:b/>
          <w:bCs/>
          <w:i/>
          <w:color w:val="000000"/>
          <w:sz w:val="20"/>
          <w:szCs w:val="20"/>
          <w:highlight w:val="none"/>
        </w:rPr>
      </w:r>
    </w:p>
    <w:p>
      <w:pPr>
        <w:spacing w:after="0" w:before="0" w:line="360" w:lineRule="auto"/>
        <w:ind w:firstLine="709"/>
        <w:rPr/>
      </w:pPr>
      <w:r>
        <w:rPr>
          <w:rFonts w:ascii="Arial" w:hAnsi="Arial"/>
          <w:b w:val="0"/>
          <w:i w:val="0"/>
          <w:color w:val="000000"/>
          <w:sz w:val="24"/>
        </w:rPr>
        <w:t xml:space="preserve">Como resultado, el dataset depurado conserva las 4</w:t>
      </w:r>
      <w:r>
        <w:rPr>
          <w:rFonts w:ascii="Arial" w:hAnsi="Arial"/>
          <w:b w:val="0"/>
          <w:i w:val="0"/>
          <w:color w:val="000000"/>
          <w:sz w:val="24"/>
        </w:rPr>
        <w:t xml:space="preserve">8 selecciones con 105 variables útiles, más dos variables nuevas calculadas por partido (goles por partido y disparos a puerta por partido), y se guarda como teams_limpio.csv. Para el simulador de enfrentamiento directo se seleccionan las cuatro variables </w:t>
      </w:r>
      <w:r>
        <w:rPr>
          <w:rFonts w:ascii="Arial" w:hAnsi="Arial"/>
          <w:b w:val="0"/>
          <w:i w:val="0"/>
          <w:color w:val="000000"/>
          <w:sz w:val="24"/>
        </w:rPr>
        <w:t xml:space="preserve">que forman el vector de diferencias del apartado 2.2, goles, posesión, disparos a puerta y edad promedio, junto con el número de partidos y los dos ratios por partido, lo que da un archivo de 48 filas y 8 variables que se exporta como variables_modelo.csv.</w:t>
      </w:r>
      <w:r/>
    </w:p>
    <w:p>
      <w:pPr>
        <w:spacing w:after="0" w:before="0" w:line="360" w:lineRule="auto"/>
        <w:ind w:firstLine="709"/>
        <w:rPr/>
      </w:pPr>
      <w:r>
        <w:rPr>
          <w:rFonts w:ascii="Arial" w:hAnsi="Arial"/>
          <w:b w:val="0"/>
          <w:i w:val="0"/>
          <w:color w:val="000000"/>
          <w:sz w:val="24"/>
        </w:rPr>
        <w:t xml:space="preserve">Como el modelo no admite valores de texto, la única variable categórica que permanece tras la limpieza, el nombre de la selección, se sustituye por un código entero mediante codificación por etiquetas:</w:t>
      </w:r>
      <w:r>
        <w:rPr>
          <w:rFonts w:ascii="Arial" w:hAnsi="Arial"/>
          <w:b w:val="0"/>
          <w:i w:val="0"/>
          <w:color w:val="000000"/>
          <w:sz w:val="24"/>
        </w:rPr>
        <w:t xml:space="preserve"> las 48 selecciones se numeran del 1 al 48 en orden alfabético y la equivalencia se registra en el archivo codigos_equipos.csv. Como no queda ninguna otra variable de baja cardinalidad, no se aplica codificación one-hot, que habría creado 48 columnas binar</w:t>
      </w:r>
      <w:r>
        <w:rPr>
          <w:rFonts w:ascii="Arial" w:hAnsi="Arial"/>
          <w:b w:val="0"/>
          <w:i w:val="0"/>
          <w:color w:val="000000"/>
          <w:sz w:val="24"/>
        </w:rPr>
        <w:t xml:space="preserve">ias adicionales sin aportar información. De esta forma, ni el dataset depurado ni el archivo del modelo contienen letras: todas sus columnas son numéricas y pueden entrar directamente al escalador estándar y a la red neuronal del pipeline del apartado 2.2.</w:t>
      </w:r>
      <w:r/>
    </w:p>
    <w:p>
      <w:pPr>
        <w:keepNext w:val="true"/>
        <w:spacing w:after="60" w:before="120"/>
        <w:ind w:firstLine="0"/>
        <w:jc w:val="left"/>
        <w:rPr>
          <w:rFonts w:ascii="Arial" w:hAnsi="Arial"/>
          <w:b/>
          <w:bCs/>
          <w:i/>
          <w:color w:val="000000"/>
          <w:sz w:val="20"/>
          <w:szCs w:val="20"/>
          <w:highlight w:val="none"/>
        </w:rPr>
      </w:pPr>
      <w:r>
        <w:rPr>
          <w:rFonts w:ascii="Arial" w:hAnsi="Arial"/>
          <w:b/>
          <w:i/>
          <w:color w:val="000000"/>
          <w:sz w:val="20"/>
        </w:rPr>
        <w:t xml:space="preserve">Fragmento 2. Limpieza del dataset teams.csv en el notebook de Google Colab.</w:t>
      </w:r>
      <w:r>
        <w:rPr>
          <w:rFonts w:ascii="Arial" w:hAnsi="Arial"/>
          <w:b/>
          <w:bCs/>
          <w:i/>
          <w:color w:val="000000"/>
          <w:sz w:val="20"/>
          <w:szCs w:val="20"/>
          <w:highlight w:val="none"/>
        </w:rPr>
      </w:r>
    </w:p>
    <w:p>
      <w:pPr>
        <w:spacing w:after="0" w:before="0" w:line="240" w:lineRule="auto"/>
        <w:ind w:firstLine="0" w:left="850"/>
        <w:rPr/>
      </w:pPr>
      <w:r>
        <w:rPr>
          <w:rFonts w:ascii="Courier New" w:hAnsi="Courier New"/>
          <w:color w:val="000000"/>
          <w:sz w:val="18"/>
        </w:rPr>
        <w:t xml:space="preserve"># Diagnóstico: nulos, constantes y variables duplicadas</w:t>
      </w:r>
      <w:r/>
    </w:p>
    <w:p>
      <w:pPr>
        <w:spacing w:after="0" w:before="0" w:line="240" w:lineRule="auto"/>
        <w:ind w:firstLine="0" w:left="850"/>
        <w:rPr/>
      </w:pPr>
      <w:r>
        <w:rPr>
          <w:rFonts w:ascii="Courier New" w:hAnsi="Courier New"/>
          <w:color w:val="000000"/>
          <w:sz w:val="18"/>
        </w:rPr>
        <w:t xml:space="preserve">nulos = df.isna().sum()</w:t>
      </w:r>
      <w:r/>
    </w:p>
    <w:p>
      <w:pPr>
        <w:spacing w:after="0" w:before="0" w:line="240" w:lineRule="auto"/>
        <w:ind w:firstLine="0" w:left="850"/>
        <w:rPr/>
      </w:pPr>
      <w:r>
        <w:rPr>
          <w:rFonts w:ascii="Courier New" w:hAnsi="Courier New"/>
          <w:color w:val="000000"/>
          <w:sz w:val="18"/>
        </w:rPr>
        <w:t xml:space="preserve">constantes = [c for c in df.columns if df[c].nunique(dropna=True) &lt;= 1]</w:t>
      </w:r>
      <w:r/>
    </w:p>
    <w:p>
      <w:pPr>
        <w:spacing w:after="0" w:before="0" w:line="240" w:lineRule="auto"/>
        <w:ind w:firstLine="0" w:left="850"/>
        <w:rPr/>
      </w:pPr>
      <w:r>
        <w:rPr>
          <w:rFonts w:ascii="Courier New" w:hAnsi="Courier New"/>
          <w:color w:val="000000"/>
          <w:sz w:val="18"/>
        </w:rPr>
        <w:t xml:space="preserve">numericas = df.select_dtypes(include=[np.number])</w:t>
      </w:r>
      <w:r/>
    </w:p>
    <w:p>
      <w:pPr>
        <w:spacing w:after="0" w:before="0" w:line="240" w:lineRule="auto"/>
        <w:ind w:firstLine="0" w:left="850"/>
        <w:rPr/>
      </w:pPr>
      <w:r>
        <w:rPr>
          <w:rFonts w:ascii="Courier New" w:hAnsi="Courier New"/>
          <w:color w:val="000000"/>
          <w:sz w:val="18"/>
        </w:rPr>
        <w:t xml:space="preserve">grupos = {}</w:t>
      </w:r>
      <w:r/>
    </w:p>
    <w:p>
      <w:pPr>
        <w:spacing w:after="0" w:before="0" w:line="240" w:lineRule="auto"/>
        <w:ind w:firstLine="0" w:left="850"/>
        <w:rPr/>
      </w:pPr>
      <w:r>
        <w:rPr>
          <w:rFonts w:ascii="Courier New" w:hAnsi="Courier New"/>
          <w:color w:val="000000"/>
          <w:sz w:val="18"/>
        </w:rPr>
        <w:t xml:space="preserve">for c in numericas.columns:</w:t>
      </w:r>
      <w:r/>
    </w:p>
    <w:p>
      <w:pPr>
        <w:spacing w:after="0" w:before="0" w:line="240" w:lineRule="auto"/>
        <w:ind w:firstLine="0" w:left="850"/>
        <w:rPr/>
      </w:pPr>
      <w:r>
        <w:rPr>
          <w:rFonts w:ascii="Courier New" w:hAnsi="Courier New"/>
          <w:color w:val="000000"/>
          <w:sz w:val="18"/>
        </w:rPr>
        <w:t xml:space="preserve">    clave = tuple(numericas[c].fillna(-999).round(6).tolist())</w:t>
      </w:r>
      <w:r/>
    </w:p>
    <w:p>
      <w:pPr>
        <w:spacing w:after="0" w:before="0" w:line="240" w:lineRule="auto"/>
        <w:ind w:firstLine="0" w:left="850"/>
        <w:rPr/>
      </w:pPr>
      <w:r>
        <w:rPr>
          <w:rFonts w:ascii="Courier New" w:hAnsi="Courier New"/>
          <w:color w:val="000000"/>
          <w:sz w:val="18"/>
        </w:rPr>
        <w:t xml:space="preserve">    grupos.setdefault(clave, []).append(c)</w:t>
      </w:r>
      <w:r/>
    </w:p>
    <w:p>
      <w:pPr>
        <w:spacing w:after="0" w:before="0" w:line="240" w:lineRule="auto"/>
        <w:ind w:firstLine="0" w:left="850"/>
        <w:rPr/>
      </w:pPr>
      <w:r>
        <w:rPr>
          <w:rFonts w:ascii="Courier New" w:hAnsi="Courier New"/>
          <w:color w:val="000000"/>
          <w:sz w:val="18"/>
        </w:rPr>
        <w:t xml:space="preserve">duplicadas = [g for g in grupos.values() if len(g) &gt; 1]</w:t>
      </w:r>
      <w:r/>
    </w:p>
    <w:p>
      <w:pPr>
        <w:spacing w:after="0" w:before="0" w:line="240" w:lineRule="auto"/>
        <w:ind w:firstLine="0" w:left="850"/>
        <w:rPr/>
      </w:pPr>
      <w:r>
        <w:rPr>
          <w:rFonts w:ascii="Courier New" w:hAnsi="Courier New"/>
          <w:color w:val="000000"/>
          <w:sz w:val="18"/>
        </w:rPr>
      </w:r>
      <w:r/>
    </w:p>
    <w:p>
      <w:pPr>
        <w:spacing w:after="0" w:before="0" w:line="240" w:lineRule="auto"/>
        <w:ind w:firstLine="0" w:left="850"/>
        <w:rPr/>
      </w:pPr>
      <w:r>
        <w:rPr>
          <w:rFonts w:ascii="Courier New" w:hAnsi="Courier New"/>
          <w:color w:val="000000"/>
          <w:sz w:val="18"/>
        </w:rPr>
        <w:t xml:space="preserve"># Limpieza: eliminar, imputar y normalizar</w:t>
      </w:r>
      <w:r/>
    </w:p>
    <w:p>
      <w:pPr>
        <w:spacing w:after="0" w:before="0" w:line="240" w:lineRule="auto"/>
        <w:ind w:firstLine="0" w:left="850"/>
        <w:rPr/>
      </w:pPr>
      <w:r>
        <w:rPr>
          <w:rFonts w:ascii="Courier New" w:hAnsi="Courier New"/>
          <w:color w:val="000000"/>
          <w:sz w:val="18"/>
        </w:rPr>
        <w:t xml:space="preserve">df_clean = df.drop(columns=constantes)                     # vacías y constantes</w:t>
      </w:r>
      <w:r/>
    </w:p>
    <w:p>
      <w:pPr>
        <w:spacing w:after="0" w:before="0" w:line="240" w:lineRule="auto"/>
        <w:ind w:firstLine="0" w:left="850"/>
        <w:rPr/>
      </w:pPr>
      <w:r>
        <w:rPr>
          <w:rFonts w:ascii="Courier New" w:hAnsi="Courier New"/>
          <w:color w:val="000000"/>
          <w:sz w:val="18"/>
        </w:rPr>
        <w:t xml:space="preserve">a_eliminar = [c for g in duplicadas for c in g[1:]]          # se conserva la primera</w:t>
      </w:r>
      <w:r/>
    </w:p>
    <w:p>
      <w:pPr>
        <w:spacing w:after="0" w:before="0" w:line="240" w:lineRule="auto"/>
        <w:ind w:firstLine="0" w:left="850"/>
        <w:rPr/>
      </w:pPr>
      <w:r>
        <w:rPr>
          <w:rFonts w:ascii="Courier New" w:hAnsi="Courier New"/>
          <w:color w:val="000000"/>
          <w:sz w:val="18"/>
        </w:rPr>
        <w:t xml:space="preserve">a_eliminar = [c for c in a_eliminar if c in df_clean.columns]</w:t>
      </w:r>
      <w:r/>
    </w:p>
    <w:p>
      <w:pPr>
        <w:spacing w:after="0" w:before="0" w:line="240" w:lineRule="auto"/>
        <w:ind w:firstLine="0" w:left="850"/>
        <w:rPr/>
      </w:pPr>
      <w:r>
        <w:rPr>
          <w:rFonts w:ascii="Courier New" w:hAnsi="Courier New"/>
          <w:color w:val="000000"/>
          <w:sz w:val="18"/>
        </w:rPr>
        <w:t xml:space="preserve">df_clean = df_clean.drop(columns=a_eliminar)                # redundantes</w:t>
      </w:r>
      <w:r/>
    </w:p>
    <w:p>
      <w:pPr>
        <w:spacing w:after="0" w:before="0" w:line="240" w:lineRule="auto"/>
        <w:ind w:firstLine="0" w:left="850"/>
        <w:rPr/>
      </w:pPr>
      <w:r>
        <w:rPr>
          <w:rFonts w:ascii="Courier New" w:hAnsi="Courier New"/>
          <w:color w:val="000000"/>
          <w:sz w:val="18"/>
        </w:rPr>
        <w:t xml:space="preserve">df_clean = df_clean.drop(columns=['team_country'])          # alias del nombre</w:t>
      </w:r>
      <w:r/>
    </w:p>
    <w:p>
      <w:pPr>
        <w:spacing w:after="0" w:before="0" w:line="240" w:lineRule="auto"/>
        <w:ind w:firstLine="0" w:left="850"/>
        <w:rPr/>
      </w:pPr>
      <w:r>
        <w:rPr>
          <w:rFonts w:ascii="Courier New" w:hAnsi="Courier New"/>
          <w:color w:val="000000"/>
          <w:sz w:val="18"/>
        </w:rPr>
        <w:t xml:space="preserve">for c in df_clean.columns[df_clean.isna().any()]:</w:t>
      </w:r>
      <w:r/>
    </w:p>
    <w:p>
      <w:pPr>
        <w:spacing w:after="0" w:before="0" w:line="240" w:lineRule="auto"/>
        <w:ind w:firstLine="0" w:left="850"/>
        <w:rPr/>
      </w:pPr>
      <w:r>
        <w:rPr>
          <w:rFonts w:ascii="Courier New" w:hAnsi="Courier New"/>
          <w:color w:val="000000"/>
          <w:sz w:val="18"/>
        </w:rPr>
        <w:t xml:space="preserve">    df_clean[c] = df_clean[c].fillna(df_clean[c].median())  # imputación</w:t>
      </w:r>
      <w:r/>
    </w:p>
    <w:p>
      <w:pPr>
        <w:spacing w:after="0" w:before="0" w:line="240" w:lineRule="auto"/>
        <w:ind w:firstLine="0" w:left="850"/>
        <w:rPr/>
      </w:pPr>
      <w:r>
        <w:rPr>
          <w:rFonts w:ascii="Courier New" w:hAnsi="Courier New"/>
          <w:color w:val="000000"/>
          <w:sz w:val="18"/>
        </w:rPr>
        <w:t xml:space="preserve">df_clean['goals_per_game'] = (df_clean['goals'] / df_clean['games']).round(3)</w:t>
      </w:r>
      <w:r/>
    </w:p>
    <w:p>
      <w:pPr>
        <w:spacing w:after="0" w:before="0" w:line="240" w:lineRule="auto"/>
        <w:ind w:firstLine="0" w:left="850"/>
        <w:rPr/>
      </w:pPr>
      <w:r>
        <w:rPr>
          <w:rFonts w:ascii="Courier New" w:hAnsi="Courier New"/>
          <w:color w:val="000000"/>
          <w:sz w:val="18"/>
        </w:rPr>
        <w:t xml:space="preserve">df_clean['shots_on_target_per_game'] = (</w:t>
      </w:r>
      <w:r/>
    </w:p>
    <w:p>
      <w:pPr>
        <w:spacing w:after="0" w:before="0" w:line="240" w:lineRule="auto"/>
        <w:ind w:firstLine="0" w:left="850"/>
        <w:rPr/>
      </w:pPr>
      <w:r>
        <w:rPr>
          <w:rFonts w:ascii="Courier New" w:hAnsi="Courier New"/>
          <w:color w:val="000000"/>
          <w:sz w:val="18"/>
        </w:rPr>
        <w:t xml:space="preserve">    df_clean['shots_on_target'] / df_clean['games']).round(3)</w:t>
      </w:r>
      <w:r/>
    </w:p>
    <w:p>
      <w:pPr>
        <w:spacing w:after="0" w:before="0" w:line="240" w:lineRule="auto"/>
        <w:ind w:firstLine="0" w:left="850"/>
        <w:rPr/>
      </w:pPr>
      <w:r>
        <w:rPr>
          <w:rFonts w:ascii="Courier New" w:hAnsi="Courier New"/>
          <w:color w:val="000000"/>
          <w:sz w:val="18"/>
        </w:rPr>
      </w:r>
      <w:r/>
    </w:p>
    <w:p>
      <w:pPr>
        <w:spacing w:after="0" w:before="0" w:line="240" w:lineRule="auto"/>
        <w:ind w:firstLine="0" w:left="850"/>
        <w:rPr/>
      </w:pPr>
      <w:r>
        <w:rPr>
          <w:rFonts w:ascii="Courier New" w:hAnsi="Courier New"/>
          <w:color w:val="000000"/>
          <w:sz w:val="18"/>
        </w:rPr>
      </w:r>
      <w:r/>
    </w:p>
    <w:p>
      <w:pPr>
        <w:spacing w:after="0" w:before="0" w:line="240" w:lineRule="auto"/>
        <w:ind w:firstLine="0" w:left="850"/>
        <w:rPr/>
      </w:pPr>
      <w:r>
        <w:rPr>
          <w:rFonts w:ascii="Courier New" w:hAnsi="Courier New"/>
          <w:color w:val="000000"/>
          <w:sz w:val="18"/>
        </w:rPr>
        <w:t xml:space="preserve"># Codificación de variables categóricas: el nombre pasa a ser un código entero</w:t>
      </w:r>
      <w:r/>
    </w:p>
    <w:p>
      <w:pPr>
        <w:spacing w:after="0" w:before="0" w:line="240" w:lineRule="auto"/>
        <w:ind w:firstLine="0" w:left="850"/>
        <w:rPr/>
      </w:pPr>
      <w:r>
        <w:rPr>
          <w:rFonts w:ascii="Courier New" w:hAnsi="Courier New"/>
          <w:color w:val="000000"/>
          <w:sz w:val="18"/>
        </w:rPr>
        <w:t xml:space="preserve">codigos = {nombre: i + 1 for i, nombre</w:t>
      </w:r>
      <w:r/>
    </w:p>
    <w:p>
      <w:pPr>
        <w:spacing w:after="0" w:before="0" w:line="240" w:lineRule="auto"/>
        <w:ind w:firstLine="0" w:left="850"/>
        <w:rPr/>
      </w:pPr>
      <w:r>
        <w:rPr>
          <w:rFonts w:ascii="Courier New" w:hAnsi="Courier New"/>
          <w:color w:val="000000"/>
          <w:sz w:val="18"/>
        </w:rPr>
        <w:t xml:space="preserve">           in enumerate(sorted(df_clean['team'].unique()))}</w:t>
      </w:r>
      <w:r/>
    </w:p>
    <w:p>
      <w:pPr>
        <w:spacing w:after="0" w:before="0" w:line="240" w:lineRule="auto"/>
        <w:ind w:firstLine="0" w:left="850"/>
        <w:rPr/>
      </w:pPr>
      <w:r>
        <w:rPr>
          <w:rFonts w:ascii="Courier New" w:hAnsi="Courier New"/>
          <w:color w:val="000000"/>
          <w:sz w:val="18"/>
        </w:rPr>
        <w:t xml:space="preserve">df_clean['team_codigo'] = df_clean['team'].map(codigos)</w:t>
      </w:r>
      <w:r/>
    </w:p>
    <w:p>
      <w:pPr>
        <w:spacing w:after="0" w:before="0" w:line="240" w:lineRule="auto"/>
        <w:ind w:firstLine="0" w:left="850"/>
        <w:rPr/>
      </w:pPr>
      <w:r>
        <w:rPr>
          <w:rFonts w:ascii="Courier New" w:hAnsi="Courier New"/>
          <w:color w:val="000000"/>
          <w:sz w:val="18"/>
        </w:rPr>
        <w:t xml:space="preserve">df_clean = df_clean.drop(columns=['team'])</w:t>
      </w:r>
      <w:r/>
    </w:p>
    <w:p>
      <w:pPr>
        <w:spacing w:after="0" w:before="0" w:line="240" w:lineRule="auto"/>
        <w:ind w:firstLine="0" w:left="850"/>
        <w:rPr/>
      </w:pPr>
      <w:r>
        <w:rPr>
          <w:rFonts w:ascii="Courier New" w:hAnsi="Courier New"/>
          <w:color w:val="000000"/>
          <w:sz w:val="18"/>
        </w:rPr>
        <w:t xml:space="preserve">diccionario = pd.DataFrame(sorted(codigos.items()), columns=['team', 'team_codigo'])</w:t>
      </w:r>
      <w:r/>
    </w:p>
    <w:p>
      <w:pPr>
        <w:spacing w:after="0" w:before="0" w:line="240" w:lineRule="auto"/>
        <w:ind w:firstLine="0" w:left="850"/>
        <w:rPr/>
      </w:pPr>
      <w:r>
        <w:rPr>
          <w:rFonts w:ascii="Courier New" w:hAnsi="Courier New"/>
          <w:color w:val="000000"/>
          <w:sz w:val="18"/>
        </w:rPr>
      </w:r>
      <w:r/>
    </w:p>
    <w:p>
      <w:pPr>
        <w:spacing w:after="0" w:before="0" w:line="240" w:lineRule="auto"/>
        <w:ind w:firstLine="0" w:left="850"/>
        <w:rPr/>
      </w:pPr>
      <w:r>
        <w:rPr>
          <w:rFonts w:ascii="Courier New" w:hAnsi="Courier New"/>
          <w:color w:val="000000"/>
          <w:sz w:val="18"/>
        </w:rPr>
        <w:t xml:space="preserve"># Selección de variables y exportación</w:t>
      </w:r>
      <w:r/>
    </w:p>
    <w:p>
      <w:pPr>
        <w:spacing w:after="0" w:before="0" w:line="240" w:lineRule="auto"/>
        <w:ind w:firstLine="0" w:left="850"/>
        <w:rPr/>
      </w:pPr>
      <w:r>
        <w:rPr>
          <w:rFonts w:ascii="Courier New" w:hAnsi="Courier New"/>
          <w:color w:val="000000"/>
          <w:sz w:val="18"/>
        </w:rPr>
        <w:t xml:space="preserve">features = ['goals', 'possession', 'shots_on_target', 'avg_age']</w:t>
      </w:r>
      <w:r/>
    </w:p>
    <w:p>
      <w:pPr>
        <w:spacing w:after="0" w:before="0" w:line="240" w:lineRule="auto"/>
        <w:ind w:firstLine="0" w:left="850"/>
        <w:rPr/>
      </w:pPr>
      <w:r>
        <w:rPr>
          <w:rFonts w:ascii="Courier New" w:hAnsi="Courier New"/>
          <w:color w:val="000000"/>
          <w:sz w:val="18"/>
        </w:rPr>
        <w:t xml:space="preserve">ratios = ['goals_per_game', 'shots_on_target_per_game']</w:t>
      </w:r>
      <w:r/>
    </w:p>
    <w:p>
      <w:pPr>
        <w:spacing w:after="0" w:before="0" w:line="240" w:lineRule="auto"/>
        <w:ind w:firstLine="0" w:left="850"/>
        <w:rPr/>
      </w:pPr>
      <w:r>
        <w:rPr>
          <w:rFonts w:ascii="Courier New" w:hAnsi="Courier New"/>
          <w:color w:val="000000"/>
          <w:sz w:val="18"/>
        </w:rPr>
        <w:t xml:space="preserve">variables = ['team_codigo', 'games'] + features + ratios</w:t>
      </w:r>
      <w:r/>
    </w:p>
    <w:p>
      <w:pPr>
        <w:spacing w:after="0" w:before="0" w:line="240" w:lineRule="auto"/>
        <w:ind w:firstLine="0" w:left="850"/>
        <w:rPr/>
      </w:pPr>
      <w:r>
        <w:rPr>
          <w:rFonts w:ascii="Courier New" w:hAnsi="Courier New"/>
          <w:color w:val="000000"/>
          <w:sz w:val="18"/>
        </w:rPr>
        <w:t xml:space="preserve">df_modelo = df_clean[variables].sort_values('team_codigo')</w:t>
      </w:r>
      <w:r/>
    </w:p>
    <w:p>
      <w:pPr>
        <w:spacing w:after="0" w:before="0" w:line="240" w:lineRule="auto"/>
        <w:ind w:firstLine="0" w:left="850"/>
        <w:rPr/>
      </w:pPr>
      <w:r>
        <w:rPr>
          <w:rFonts w:ascii="Courier New" w:hAnsi="Courier New"/>
          <w:color w:val="000000"/>
          <w:sz w:val="18"/>
        </w:rPr>
        <w:t xml:space="preserve">df_modelo = df_modelo.reset_index(drop=True)</w:t>
      </w:r>
      <w:r/>
    </w:p>
    <w:p>
      <w:pPr>
        <w:spacing w:after="0" w:before="0" w:line="240" w:lineRule="auto"/>
        <w:ind w:firstLine="0" w:left="850"/>
        <w:rPr/>
      </w:pPr>
      <w:r>
        <w:rPr>
          <w:rFonts w:ascii="Courier New" w:hAnsi="Courier New"/>
          <w:color w:val="000000"/>
          <w:sz w:val="18"/>
        </w:rPr>
        <w:t xml:space="preserve">df_clean.to_csv('teams_limpio.csv', index=False)</w:t>
      </w:r>
      <w:r/>
    </w:p>
    <w:p>
      <w:pPr>
        <w:spacing w:after="0" w:before="0" w:line="240" w:lineRule="auto"/>
        <w:ind w:firstLine="0" w:left="850"/>
        <w:rPr/>
      </w:pPr>
      <w:r>
        <w:rPr>
          <w:rFonts w:ascii="Courier New" w:hAnsi="Courier New"/>
          <w:color w:val="000000"/>
          <w:sz w:val="18"/>
        </w:rPr>
        <w:t xml:space="preserve">df_modelo.to_csv('variables_modelo.csv', index=False)</w:t>
      </w:r>
      <w:r/>
    </w:p>
    <w:p>
      <w:pPr>
        <w:spacing w:after="0" w:before="0" w:line="240" w:lineRule="auto"/>
        <w:ind w:firstLine="0" w:left="850"/>
        <w:rPr/>
      </w:pPr>
      <w:r>
        <w:rPr>
          <w:rFonts w:ascii="Courier New" w:hAnsi="Courier New"/>
          <w:color w:val="000000"/>
          <w:sz w:val="18"/>
        </w:rPr>
        <w:t xml:space="preserve">diccionario.to_csv('codigos_equipos.csv', index=False)</w:t>
      </w:r>
      <w:r/>
    </w:p>
    <w:p>
      <w:pPr>
        <w:spacing w:after="0" w:before="0" w:line="360" w:lineRule="auto"/>
        <w:ind w:firstLine="709"/>
        <w:rPr>
          <w:rFonts w:ascii="Arial" w:hAnsi="Arial"/>
          <w:b w:val="0"/>
          <w:bCs w:val="0"/>
          <w:i w:val="0"/>
          <w:color w:val="000000"/>
          <w:sz w:val="24"/>
          <w:szCs w:val="24"/>
          <w:highlight w:val="none"/>
        </w:rPr>
      </w:pPr>
      <w:r>
        <w:rPr>
          <w:rFonts w:ascii="Arial" w:hAnsi="Arial"/>
          <w:b w:val="0"/>
          <w:i w:val="0"/>
          <w:color w:val="000000"/>
          <w:sz w:val="24"/>
        </w:rPr>
        <w:t xml:space="preserve">La verificación final del notebook confirma que el archivo resultante no contiene valores nulos ni variables de texto, mantiene las 48 selecciones sin duplicados y conserva la trazabilidad de cada decisión, ya que la celda de diagnóstico precede a la de </w:t>
      </w:r>
      <w:r>
        <w:rPr>
          <w:rFonts w:ascii="Arial" w:hAnsi="Arial"/>
          <w:b w:val="0"/>
          <w:i w:val="0"/>
          <w:color w:val="000000"/>
          <w:sz w:val="24"/>
        </w:rPr>
        <w:t xml:space="preserve">limpieza y muestra las variables afectadas antes de transformarlas. El archivo variables_modelo.csv es el que se carga en el primer paso del pipeline del apartado 2.2, de modo que la red neuronal recibe datos homogeneizados y comparables entre selecciones.</w:t>
      </w:r>
      <w:r/>
    </w:p>
    <w:p w14:paraId="35A400EA">
      <w:pPr>
        <w:spacing w:after="0" w:before="0" w:line="360" w:lineRule="auto"/>
        <w:ind w:firstLine="709"/>
        <w:jc w:val="center"/>
        <w:rPr>
          <w:rFonts w:ascii="Arial" w:hAnsi="Arial"/>
          <w:b/>
          <w:bCs/>
          <w:i/>
          <w:color w:val="000000"/>
          <w:sz w:val="24"/>
          <w:szCs w:val="24"/>
          <w:highlight w:val="none"/>
        </w:rPr>
      </w:pPr>
      <w:r>
        <w:rPr>
          <w:rFonts w:ascii="Arial" w:hAnsi="Arial"/>
          <w:b/>
          <w:bCs/>
          <w:i/>
          <w:iCs/>
          <w:color w:val="000000"/>
          <w:sz w:val="24"/>
          <w:highlight w:val="none"/>
        </w:rPr>
        <w:t xml:space="preserve">ANEXO</w:t>
      </w:r>
      <w:r>
        <w:rPr>
          <w:rFonts w:ascii="Arial" w:hAnsi="Arial"/>
          <w:b/>
          <w:bCs/>
          <w:i/>
          <w:iCs/>
          <w:color w:val="000000"/>
          <w:sz w:val="24"/>
          <w:szCs w:val="24"/>
          <w:highlight w:val="none"/>
        </w:rPr>
      </w:r>
    </w:p>
    <w:p w14:paraId="516885E9">
      <w:pPr>
        <w:spacing w:after="0" w:before="0" w:line="360" w:lineRule="auto"/>
        <w:ind w:firstLine="709"/>
        <w:rPr>
          <w:rFonts w:ascii="Arial" w:hAnsi="Arial"/>
          <w:b/>
          <w:bCs/>
          <w:i/>
          <w:color w:val="000000"/>
          <w:sz w:val="24"/>
          <w:szCs w:val="24"/>
          <w:highlight w:val="none"/>
        </w:rPr>
      </w:pPr>
      <w:r>
        <w:rPr>
          <w:rFonts w:ascii="Arial" w:hAnsi="Arial"/>
          <w:b/>
          <w:bCs/>
          <w:i/>
          <w:iCs/>
          <w:color w:val="000000"/>
          <w:sz w:val="24"/>
          <w:highlight w:val="none"/>
        </w:rPr>
      </w:r>
      <w:r>
        <w:rPr>
          <w:rFonts w:ascii="Arial" w:hAnsi="Arial"/>
          <w:b/>
          <w:bCs/>
          <w:i/>
          <w:iCs/>
          <w:color w:val="000000"/>
          <w:sz w:val="24"/>
          <w:highlight w:val="none"/>
        </w:rPr>
        <w:t xml:space="preserve">Archivo Con CSV GENRADOS</w:t>
      </w:r>
      <w:r>
        <w:rPr>
          <w:rFonts w:ascii="Arial" w:hAnsi="Arial"/>
          <w:b/>
          <w:bCs/>
          <w:i/>
          <w:color w:val="000000"/>
          <w:sz w:val="24"/>
          <w:szCs w:val="24"/>
          <w:highlight w:val="none"/>
        </w:rPr>
      </w:r>
      <w:r>
        <w:rPr>
          <w:rFonts w:ascii="Arial" w:hAnsi="Arial"/>
          <w:b/>
          <w:bCs/>
          <w:i/>
          <w:color w:val="000000"/>
          <w:sz w:val="24"/>
          <w:szCs w:val="24"/>
          <w:highlight w:val="none"/>
        </w:rPr>
      </w:r>
    </w:p>
    <w:p w14:paraId="0589C1F0">
      <w:pPr>
        <w:spacing w:after="0" w:before="0" w:line="360" w:lineRule="auto"/>
        <w:ind w:firstLine="709"/>
        <w:rPr>
          <w:rFonts w:ascii="Arial" w:hAnsi="Arial"/>
          <w:b/>
          <w:bCs/>
          <w:i/>
          <w:color w:val="000000"/>
          <w:sz w:val="24"/>
          <w:szCs w:val="24"/>
          <w:highlight w:val="none"/>
        </w:rPr>
      </w:pPr>
      <w:r>
        <w:rPr>
          <w:rFonts w:ascii="Arial" w:hAnsi="Arial"/>
          <w:b/>
          <w:bCs/>
          <w:i/>
          <w:iCs/>
          <w:color w:val="000000"/>
          <w:sz w:val="24"/>
          <w:highlight w:val="none"/>
        </w:rPr>
        <w:t xml:space="preserve"> /Fifa.zip</w:t>
      </w:r>
      <w:r>
        <w:rPr>
          <w:rFonts w:ascii="Arial" w:hAnsi="Arial"/>
          <w:b/>
          <w:bCs/>
          <w:i/>
          <w:color w:val="000000"/>
          <w:sz w:val="24"/>
          <w:szCs w:val="24"/>
          <w:highlight w:val="none"/>
        </w:rPr>
      </w:r>
      <w:r>
        <w:rPr>
          <w:rFonts w:ascii="Arial" w:hAnsi="Arial"/>
          <w:b/>
          <w:bCs/>
          <w:i/>
          <w:color w:val="000000"/>
          <w:sz w:val="24"/>
          <w:szCs w:val="24"/>
          <w:highlight w:val="none"/>
        </w:rPr>
      </w:r>
    </w:p>
    <w:p w14:paraId="41CCAA2A">
      <w:pPr>
        <w:spacing w:after="0" w:before="0" w:line="360" w:lineRule="auto"/>
        <w:ind w:firstLine="709"/>
        <w:rPr>
          <w:rFonts w:ascii="Arial" w:hAnsi="Arial"/>
          <w:b/>
          <w:bCs/>
          <w:i/>
          <w:color w:val="000000"/>
          <w:sz w:val="24"/>
          <w:szCs w:val="24"/>
          <w:highlight w:val="none"/>
        </w:rPr>
      </w:pPr>
      <w:r>
        <w:rPr>
          <w:rFonts w:ascii="Arial" w:hAnsi="Arial"/>
          <w:b/>
          <w:bCs/>
          <w:i/>
          <w:iCs/>
          <w:color w:val="000000"/>
          <w:sz w:val="24"/>
          <w:highlight w:val="none"/>
        </w:rPr>
      </w:r>
      <w:r>
        <mc:AlternateContent>
          <mc:Choice Requires="wpg">
            <w:drawing>
              <wp:inline xmlns:wp="http://schemas.openxmlformats.org/drawingml/2006/wordprocessingDrawing" distT="0" distB="0" distL="0" distR="0">
                <wp:extent cx="3984108" cy="2058807"/>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43343" name=""/>
                        <pic:cNvPicPr>
                          <a:picLocks noChangeAspect="1"/>
                        </pic:cNvPicPr>
                        <pic:nvPr/>
                      </pic:nvPicPr>
                      <pic:blipFill rotWithShape="1">
                        <a:blip r:embed="rId18"/>
                        <a:stretch/>
                      </pic:blipFill>
                      <pic:spPr bwMode="auto">
                        <a:xfrm flipH="0" flipV="0">
                          <a:off x="0" y="0"/>
                          <a:ext cx="3984107" cy="20588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13.71pt;height:162.11pt;mso-wrap-distance-left:0.00pt;mso-wrap-distance-top:0.00pt;mso-wrap-distance-right:0.00pt;mso-wrap-distance-bottom:0.00pt;z-index:1;" stroked="false">
                <v:imagedata r:id="rId18" o:title=""/>
                <o:lock v:ext="edit" rotation="t"/>
              </v:shape>
            </w:pict>
          </mc:Fallback>
        </mc:AlternateContent>
      </w:r>
      <w:r>
        <w:rPr>
          <w:rFonts w:ascii="Arial" w:hAnsi="Arial"/>
          <w:b/>
          <w:bCs/>
          <w:i/>
          <w:color w:val="000000"/>
          <w:sz w:val="24"/>
          <w:szCs w:val="24"/>
          <w:highlight w:val="none"/>
        </w:rPr>
      </w:r>
      <w:r>
        <w:rPr>
          <w:rFonts w:ascii="Arial" w:hAnsi="Arial"/>
          <w:b/>
          <w:bCs/>
          <w:i/>
          <w:color w:val="000000"/>
          <w:sz w:val="24"/>
          <w:szCs w:val="24"/>
          <w:highlight w:val="none"/>
        </w:rPr>
      </w:r>
    </w:p>
    <w:p w14:paraId="1A390C6D">
      <w:pPr>
        <w:spacing w:after="0" w:before="0" w:line="360" w:lineRule="auto"/>
        <w:ind w:firstLine="709"/>
        <w:rPr>
          <w:rFonts w:ascii="Arial" w:hAnsi="Arial"/>
          <w:b/>
          <w:bCs/>
          <w:i/>
          <w:color w:val="000000"/>
          <w:sz w:val="24"/>
          <w:szCs w:val="24"/>
          <w:highlight w:val="none"/>
        </w:rPr>
      </w:pPr>
      <w:r>
        <w:rPr>
          <w:rFonts w:ascii="Arial" w:hAnsi="Arial"/>
          <w:b/>
          <w:bCs/>
          <w:i/>
          <w:iCs/>
          <w:color w:val="000000"/>
          <w:sz w:val="24"/>
          <w:highlight w:val="none"/>
        </w:rPr>
      </w:r>
      <w:r>
        <w:rPr>
          <w:rFonts w:ascii="Arial" w:hAnsi="Arial"/>
          <w:b/>
          <w:bCs/>
          <w:i/>
          <w:iCs/>
          <w:color w:val="000000"/>
          <w:sz w:val="24"/>
          <w:highlight w:val="none"/>
        </w:rPr>
        <w:t xml:space="preserve">Codigo Limpieza</w:t>
      </w:r>
      <w:r>
        <w:rPr>
          <w:rFonts w:ascii="Arial" w:hAnsi="Arial"/>
          <w:b/>
          <w:bCs/>
          <w:i/>
          <w:color w:val="000000"/>
          <w:sz w:val="24"/>
          <w:szCs w:val="24"/>
          <w:highlight w:val="none"/>
        </w:rPr>
      </w:r>
      <w:r>
        <w:rPr>
          <w:rFonts w:ascii="Arial" w:hAnsi="Arial"/>
          <w:b/>
          <w:bCs/>
          <w:i/>
          <w:color w:val="000000"/>
          <w:sz w:val="24"/>
          <w:szCs w:val="24"/>
          <w:highlight w:val="none"/>
        </w:rPr>
      </w:r>
    </w:p>
    <w:p w14:paraId="60FDEA80">
      <w:pPr>
        <w:spacing w:after="0" w:before="0" w:line="360" w:lineRule="auto"/>
        <w:ind w:firstLine="709"/>
        <w:rPr>
          <w:rFonts w:ascii="Arial" w:hAnsi="Arial"/>
          <w:b/>
          <w:bCs/>
          <w:i/>
          <w:color w:val="000000"/>
          <w:sz w:val="24"/>
          <w:szCs w:val="24"/>
          <w:highlight w:val="none"/>
        </w:rPr>
      </w:pPr>
      <w:r>
        <w:rPr>
          <w:rFonts w:ascii="Arial" w:hAnsi="Arial"/>
          <w:b/>
          <w:bCs/>
          <w:i/>
          <w:iCs/>
          <w:color w:val="000000"/>
          <w:sz w:val="24"/>
          <w:highlight w:val="none"/>
        </w:rPr>
        <w:t xml:space="preserve">/DocumentColab</w:t>
      </w:r>
      <w:r>
        <w:rPr>
          <w:rFonts w:ascii="Arial" w:hAnsi="Arial"/>
          <w:b/>
          <w:bCs/>
          <w:i/>
          <w:color w:val="000000"/>
          <w:sz w:val="24"/>
          <w:szCs w:val="24"/>
          <w:highlight w:val="none"/>
        </w:rPr>
      </w:r>
      <w:r>
        <w:rPr>
          <w:rFonts w:ascii="Arial" w:hAnsi="Arial"/>
          <w:b/>
          <w:bCs/>
          <w:i/>
          <w:color w:val="000000"/>
          <w:sz w:val="24"/>
          <w:szCs w:val="24"/>
          <w:highlight w:val="none"/>
        </w:rPr>
      </w:r>
    </w:p>
    <w:p w14:paraId="5B848742">
      <w:pPr>
        <w:spacing w:after="0" w:before="0" w:line="360" w:lineRule="auto"/>
        <w:ind w:firstLine="709"/>
        <w:rPr>
          <w:rFonts w:ascii="Arial" w:hAnsi="Arial"/>
          <w:b/>
          <w:bCs/>
          <w:i/>
          <w:color w:val="000000"/>
          <w:sz w:val="24"/>
          <w:szCs w:val="24"/>
          <w:highlight w:val="none"/>
        </w:rPr>
      </w:pPr>
      <w:r>
        <w:rPr>
          <w:rFonts w:ascii="Arial" w:hAnsi="Arial"/>
          <w:b/>
          <w:bCs/>
          <w:i/>
          <w:iCs/>
          <w:color w:val="000000"/>
          <w:sz w:val="24"/>
          <w:highlight w:val="none"/>
        </w:rPr>
        <w:t xml:space="preserve">DATASET FIFA .zip</w:t>
      </w:r>
      <w:r>
        <w:rPr>
          <w:rFonts w:ascii="Arial" w:hAnsi="Arial"/>
          <w:b/>
          <w:bCs/>
          <w:i/>
          <w:color w:val="000000"/>
          <w:sz w:val="24"/>
          <w:szCs w:val="24"/>
          <w:highlight w:val="none"/>
        </w:rPr>
      </w:r>
      <w:r>
        <w:rPr>
          <w:rFonts w:ascii="Arial" w:hAnsi="Arial"/>
          <w:b/>
          <w:bCs/>
          <w:i/>
          <w:color w:val="000000"/>
          <w:sz w:val="24"/>
          <w:szCs w:val="24"/>
          <w:highlight w:val="none"/>
        </w:rPr>
      </w:r>
    </w:p>
    <w:p w14:paraId="67E67DB9">
      <w:pPr>
        <w:spacing w:after="0" w:before="0" w:line="360" w:lineRule="auto"/>
        <w:ind w:firstLine="709"/>
        <w:rPr>
          <w:b/>
          <w:bCs/>
          <w:i/>
        </w:rPr>
      </w:pPr>
      <w:r>
        <w:rPr>
          <w:rFonts w:ascii="Arial" w:hAnsi="Arial"/>
          <w:b/>
          <w:bCs/>
          <w:i/>
          <w:iCs/>
          <w:color w:val="000000"/>
          <w:sz w:val="24"/>
          <w:highlight w:val="none"/>
        </w:rPr>
        <w:t xml:space="preserve">/archive.zip</w:t>
      </w:r>
      <w:r>
        <w:rPr>
          <w:b/>
          <w:bCs/>
          <w:i/>
        </w:rPr>
      </w:r>
      <w:r>
        <w:rPr>
          <w:b/>
          <w:bCs/>
          <w:i/>
        </w:rPr>
      </w:r>
    </w:p>
    <w:p w14:paraId="7AC9C68D">
      <w:pPr>
        <w:spacing w:after="0" w:before="0" w:line="360" w:lineRule="auto"/>
        <w:ind w:firstLine="709"/>
        <w:rPr>
          <w:rFonts w:ascii="Arial" w:hAnsi="Arial"/>
          <w:b/>
          <w:bCs/>
          <w:i/>
          <w:color w:val="000000"/>
          <w:sz w:val="24"/>
          <w:szCs w:val="24"/>
          <w:highlight w:val="none"/>
        </w:rPr>
      </w:pPr>
      <w:r>
        <w:rPr>
          <w:rFonts w:ascii="Arial" w:hAnsi="Arial"/>
          <w:b/>
          <w:bCs/>
          <w:i/>
          <w:iCs/>
          <w:color w:val="000000"/>
          <w:sz w:val="24"/>
          <w:highlight w:val="none"/>
        </w:rPr>
      </w:r>
      <w:r>
        <w:rPr>
          <w:rFonts w:ascii="Arial" w:hAnsi="Arial"/>
          <w:b/>
          <w:bCs/>
          <w:i/>
          <w:color w:val="000000"/>
          <w:sz w:val="24"/>
          <w:szCs w:val="24"/>
          <w:highlight w:val="none"/>
        </w:rPr>
      </w:r>
      <w:r>
        <w:rPr>
          <w:rFonts w:ascii="Arial" w:hAnsi="Arial"/>
          <w:b/>
          <w:bCs/>
          <w:i/>
          <w:color w:val="000000"/>
          <w:sz w:val="24"/>
          <w:szCs w:val="24"/>
          <w:highlight w:val="none"/>
        </w:rPr>
      </w:r>
    </w:p>
    <w:p w14:paraId="48C90DAB">
      <w:pPr>
        <w:spacing w:after="0" w:before="0" w:line="360" w:lineRule="auto"/>
        <w:ind w:firstLine="709"/>
        <w:rPr>
          <w:rFonts w:ascii="Arial" w:hAnsi="Arial"/>
          <w:b/>
          <w:bCs/>
          <w:i/>
          <w:color w:val="000000"/>
          <w:sz w:val="24"/>
          <w:szCs w:val="24"/>
          <w:highlight w:val="none"/>
        </w:rPr>
      </w:pPr>
      <w:r>
        <w:rPr>
          <w:rFonts w:ascii="Arial" w:hAnsi="Arial"/>
          <w:b/>
          <w:bCs/>
          <w:i/>
          <w:iCs/>
          <w:color w:val="000000"/>
          <w:sz w:val="24"/>
          <w:highlight w:val="none"/>
        </w:rPr>
      </w:r>
      <w:r>
        <mc:AlternateContent>
          <mc:Choice Requires="wpg">
            <w:drawing>
              <wp:inline xmlns:wp="http://schemas.openxmlformats.org/drawingml/2006/wordprocessingDrawing" distT="0" distB="0" distL="0" distR="0">
                <wp:extent cx="3788317" cy="191329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21062" name=""/>
                        <pic:cNvPicPr>
                          <a:picLocks noChangeAspect="1"/>
                        </pic:cNvPicPr>
                        <pic:nvPr/>
                      </pic:nvPicPr>
                      <pic:blipFill rotWithShape="1">
                        <a:blip r:embed="rId19"/>
                        <a:stretch/>
                      </pic:blipFill>
                      <pic:spPr bwMode="auto">
                        <a:xfrm flipH="0" flipV="0">
                          <a:off x="0" y="0"/>
                          <a:ext cx="3788316" cy="19132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98.29pt;height:150.65pt;mso-wrap-distance-left:0.00pt;mso-wrap-distance-top:0.00pt;mso-wrap-distance-right:0.00pt;mso-wrap-distance-bottom:0.00pt;z-index:1;" stroked="false">
                <v:imagedata r:id="rId19" o:title=""/>
                <o:lock v:ext="edit" rotation="t"/>
              </v:shape>
            </w:pict>
          </mc:Fallback>
        </mc:AlternateContent>
      </w:r>
      <w:r>
        <w:rPr>
          <w:rFonts w:ascii="Arial" w:hAnsi="Arial"/>
          <w:b/>
          <w:bCs/>
          <w:i/>
          <w:color w:val="000000"/>
          <w:sz w:val="24"/>
          <w:szCs w:val="24"/>
          <w:highlight w:val="none"/>
        </w:rPr>
      </w:r>
      <w:r>
        <w:rPr>
          <w:rFonts w:ascii="Arial" w:hAnsi="Arial"/>
          <w:b/>
          <w:bCs/>
          <w:i/>
          <w:color w:val="000000"/>
          <w:sz w:val="24"/>
          <w:szCs w:val="24"/>
          <w:highlight w:val="none"/>
        </w:rPr>
      </w:r>
    </w:p>
    <w:p w14:paraId="38D068EA">
      <w:pPr>
        <w:spacing w:after="0" w:before="0" w:line="360" w:lineRule="auto"/>
        <w:ind w:firstLine="709"/>
        <w:rPr>
          <w:rFonts w:ascii="Arial" w:hAnsi="Arial"/>
          <w:b w:val="0"/>
          <w:bCs w:val="0"/>
          <w:i w:val="0"/>
          <w:color w:val="000000"/>
          <w:sz w:val="24"/>
          <w:szCs w:val="24"/>
          <w:highlight w:val="none"/>
        </w:rPr>
      </w:pPr>
      <w:r>
        <w:rPr>
          <w:rFonts w:ascii="Arial" w:hAnsi="Arial"/>
          <w:b w:val="0"/>
          <w:i w:val="0"/>
          <w:color w:val="000000"/>
          <w:sz w:val="24"/>
          <w:highlight w:val="none"/>
        </w:rPr>
      </w:r>
      <w:r>
        <w:rPr>
          <w:rFonts w:ascii="Arial" w:hAnsi="Arial"/>
          <w:b w:val="0"/>
          <w:i w:val="0"/>
          <w:color w:val="000000"/>
          <w:sz w:val="24"/>
          <w:highlight w:val="none"/>
        </w:rPr>
      </w:r>
      <w:r>
        <w:rPr>
          <w:rFonts w:ascii="Arial" w:hAnsi="Arial"/>
          <w:b w:val="0"/>
          <w:i w:val="0"/>
          <w:color w:val="000000"/>
          <w:sz w:val="24"/>
          <w:highlight w:val="none"/>
        </w:rPr>
      </w:r>
    </w:p>
    <w:p w14:paraId="5EEEEB18">
      <w:pPr>
        <w:spacing w:after="0" w:before="0" w:line="360" w:lineRule="auto"/>
        <w:ind w:firstLine="709"/>
        <w:rPr>
          <w:rFonts w:ascii="Arial" w:hAnsi="Arial"/>
          <w:b w:val="0"/>
          <w:bCs w:val="0"/>
          <w:i w:val="0"/>
          <w:color w:val="000000"/>
          <w:sz w:val="24"/>
          <w:szCs w:val="24"/>
          <w:highlight w:val="none"/>
        </w:rPr>
      </w:pPr>
      <w:r>
        <w:rPr>
          <w:rFonts w:ascii="Arial" w:hAnsi="Arial"/>
          <w:b w:val="0"/>
          <w:i w:val="0"/>
          <w:color w:val="000000"/>
          <w:sz w:val="24"/>
          <w:highlight w:val="none"/>
        </w:rPr>
      </w:r>
      <w:r>
        <mc:AlternateContent>
          <mc:Choice Requires="wpg">
            <w:drawing>
              <wp:inline xmlns:wp="http://schemas.openxmlformats.org/drawingml/2006/wordprocessingDrawing" distT="0" distB="0" distL="0" distR="0">
                <wp:extent cx="5777865" cy="319416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85675" name=""/>
                        <pic:cNvPicPr>
                          <a:picLocks noChangeAspect="1"/>
                        </pic:cNvPicPr>
                        <pic:nvPr/>
                      </pic:nvPicPr>
                      <pic:blipFill rotWithShape="1">
                        <a:blip r:embed="rId20"/>
                        <a:stretch/>
                      </pic:blipFill>
                      <pic:spPr bwMode="auto">
                        <a:xfrm>
                          <a:off x="0" y="0"/>
                          <a:ext cx="5777864" cy="319416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4.95pt;height:251.51pt;mso-wrap-distance-left:0.00pt;mso-wrap-distance-top:0.00pt;mso-wrap-distance-right:0.00pt;mso-wrap-distance-bottom:0.00pt;z-index:1;" stroked="false">
                <v:imagedata r:id="rId20" o:title=""/>
                <o:lock v:ext="edit" rotation="t"/>
              </v:shape>
            </w:pict>
          </mc:Fallback>
        </mc:AlternateContent>
      </w:r>
      <w:r>
        <w:rPr>
          <w:rFonts w:ascii="Arial" w:hAnsi="Arial"/>
          <w:b w:val="0"/>
          <w:i w:val="0"/>
          <w:color w:val="000000"/>
          <w:sz w:val="24"/>
          <w:highlight w:val="none"/>
        </w:rPr>
      </w:r>
      <w:r>
        <w:rPr>
          <w:rFonts w:ascii="Arial" w:hAnsi="Arial"/>
          <w:b w:val="0"/>
          <w:i w:val="0"/>
          <w:color w:val="000000"/>
          <w:sz w:val="24"/>
          <w:highlight w:val="none"/>
        </w:rPr>
      </w:r>
      <w:r>
        <w:rPr>
          <w:rFonts w:ascii="Arial" w:hAnsi="Arial"/>
          <w:b w:val="0"/>
          <w:bCs w:val="0"/>
          <w:i w:val="0"/>
          <w:color w:val="000000"/>
          <w:sz w:val="24"/>
          <w:szCs w:val="24"/>
          <w:highlight w:val="none"/>
        </w:rPr>
      </w:r>
    </w:p>
    <w:p w14:paraId="2569E76C">
      <w:pPr>
        <w:spacing w:after="0" w:before="0" w:line="360" w:lineRule="auto"/>
        <w:ind w:firstLine="709"/>
        <w:rPr>
          <w:rFonts w:ascii="Arial" w:hAnsi="Arial"/>
          <w:b w:val="0"/>
          <w:bCs w:val="0"/>
          <w:i w:val="0"/>
          <w:color w:val="000000"/>
          <w:sz w:val="24"/>
          <w:szCs w:val="24"/>
          <w:highlight w:val="none"/>
        </w:rPr>
      </w:pPr>
      <w:r>
        <w:rPr>
          <w:rFonts w:ascii="Arial" w:hAnsi="Arial"/>
          <w:b/>
          <w:bCs/>
          <w:i w:val="0"/>
          <w:color w:val="000000"/>
          <w:sz w:val="24"/>
          <w:highlight w:val="none"/>
        </w:rPr>
      </w:r>
      <w:r>
        <mc:AlternateContent>
          <mc:Choice Requires="wpg">
            <w:drawing>
              <wp:inline xmlns:wp="http://schemas.openxmlformats.org/drawingml/2006/wordprocessingDrawing" distT="0" distB="0" distL="0" distR="0">
                <wp:extent cx="5777865" cy="3365788"/>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02044" name=""/>
                        <pic:cNvPicPr>
                          <a:picLocks noChangeAspect="1"/>
                        </pic:cNvPicPr>
                        <pic:nvPr/>
                      </pic:nvPicPr>
                      <pic:blipFill rotWithShape="1">
                        <a:blip r:embed="rId21"/>
                        <a:stretch/>
                      </pic:blipFill>
                      <pic:spPr bwMode="auto">
                        <a:xfrm>
                          <a:off x="0" y="0"/>
                          <a:ext cx="5777864" cy="33657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4.95pt;height:265.02pt;mso-wrap-distance-left:0.00pt;mso-wrap-distance-top:0.00pt;mso-wrap-distance-right:0.00pt;mso-wrap-distance-bottom:0.00pt;z-index:1;" stroked="false">
                <v:imagedata r:id="rId21" o:title=""/>
                <o:lock v:ext="edit" rotation="t"/>
              </v:shape>
            </w:pict>
          </mc:Fallback>
        </mc:AlternateContent>
      </w:r>
      <w:r>
        <w:rPr>
          <w:rFonts w:ascii="Arial" w:hAnsi="Arial"/>
          <w:b/>
          <w:bCs/>
          <w:i w:val="0"/>
          <w:color w:val="000000"/>
          <w:sz w:val="24"/>
          <w:highlight w:val="none"/>
        </w:rPr>
      </w:r>
      <w:r>
        <w:rPr>
          <w:rFonts w:ascii="Arial" w:hAnsi="Arial"/>
          <w:b w:val="0"/>
          <w:i w:val="0"/>
          <w:color w:val="000000"/>
          <w:sz w:val="24"/>
          <w:highlight w:val="none"/>
        </w:rPr>
      </w:r>
      <w:r>
        <w:rPr>
          <w:rFonts w:ascii="Arial" w:hAnsi="Arial"/>
          <w:b w:val="0"/>
          <w:bCs w:val="0"/>
          <w:i w:val="0"/>
          <w:color w:val="000000"/>
          <w:sz w:val="24"/>
          <w:szCs w:val="24"/>
          <w:highlight w:val="none"/>
        </w:rPr>
      </w:r>
    </w:p>
    <w:p w14:paraId="2B67E50B">
      <w:pPr>
        <w:spacing w:after="0" w:before="0" w:line="360" w:lineRule="auto"/>
        <w:ind w:firstLine="709"/>
        <w:rPr>
          <w:rFonts w:ascii="Arial" w:hAnsi="Arial"/>
          <w:b w:val="0"/>
          <w:bCs w:val="0"/>
          <w:i w:val="0"/>
          <w:color w:val="000000"/>
          <w:sz w:val="24"/>
          <w:szCs w:val="24"/>
          <w:highlight w:val="none"/>
        </w:rPr>
      </w:pPr>
      <w:r>
        <w:rPr>
          <w:rFonts w:ascii="Arial" w:hAnsi="Arial"/>
          <w:b w:val="0"/>
          <w:i w:val="0"/>
          <w:color w:val="000000"/>
          <w:sz w:val="24"/>
          <w:highlight w:val="none"/>
        </w:rPr>
      </w:r>
      <w:r>
        <mc:AlternateContent>
          <mc:Choice Requires="wpg">
            <w:drawing>
              <wp:inline xmlns:wp="http://schemas.openxmlformats.org/drawingml/2006/wordprocessingDrawing" distT="0" distB="0" distL="0" distR="0">
                <wp:extent cx="5777865" cy="2785602"/>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69108" name=""/>
                        <pic:cNvPicPr>
                          <a:picLocks noChangeAspect="1"/>
                        </pic:cNvPicPr>
                        <pic:nvPr/>
                      </pic:nvPicPr>
                      <pic:blipFill rotWithShape="1">
                        <a:blip r:embed="rId22"/>
                        <a:stretch/>
                      </pic:blipFill>
                      <pic:spPr bwMode="auto">
                        <a:xfrm>
                          <a:off x="0" y="0"/>
                          <a:ext cx="5777864" cy="27856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4.95pt;height:219.34pt;mso-wrap-distance-left:0.00pt;mso-wrap-distance-top:0.00pt;mso-wrap-distance-right:0.00pt;mso-wrap-distance-bottom:0.00pt;z-index:1;" stroked="false">
                <v:imagedata r:id="rId22" o:title=""/>
                <o:lock v:ext="edit" rotation="t"/>
              </v:shape>
            </w:pict>
          </mc:Fallback>
        </mc:AlternateContent>
      </w:r>
      <w:r>
        <w:rPr>
          <w:rFonts w:ascii="Arial" w:hAnsi="Arial"/>
          <w:b w:val="0"/>
          <w:i w:val="0"/>
          <w:color w:val="000000"/>
          <w:sz w:val="24"/>
          <w:highlight w:val="none"/>
        </w:rPr>
      </w:r>
      <w:r>
        <w:rPr>
          <w:rFonts w:ascii="Arial" w:hAnsi="Arial"/>
          <w:b w:val="0"/>
          <w:i w:val="0"/>
          <w:color w:val="000000"/>
          <w:sz w:val="24"/>
          <w:highlight w:val="none"/>
        </w:rPr>
      </w:r>
      <w:r>
        <w:rPr>
          <w:rFonts w:ascii="Arial" w:hAnsi="Arial"/>
          <w:b w:val="0"/>
          <w:bCs w:val="0"/>
          <w:i w:val="0"/>
          <w:color w:val="000000"/>
          <w:sz w:val="24"/>
          <w:szCs w:val="24"/>
          <w:highlight w:val="none"/>
        </w:rPr>
      </w:r>
    </w:p>
    <w:p w14:paraId="75920580">
      <w:pPr>
        <w:spacing w:after="0" w:before="0" w:line="360" w:lineRule="auto"/>
        <w:ind w:firstLine="709"/>
        <w:rPr>
          <w:rFonts w:ascii="Arial" w:hAnsi="Arial"/>
          <w:b w:val="0"/>
          <w:bCs w:val="0"/>
          <w:i w:val="0"/>
          <w:color w:val="000000"/>
          <w:sz w:val="24"/>
          <w:szCs w:val="24"/>
          <w:highlight w:val="none"/>
        </w:rPr>
      </w:pPr>
      <w:r>
        <w:rPr>
          <w:rFonts w:ascii="Arial" w:hAnsi="Arial"/>
          <w:b w:val="0"/>
          <w:i w:val="0"/>
          <w:color w:val="000000"/>
          <w:sz w:val="24"/>
          <w:highlight w:val="none"/>
        </w:rPr>
      </w:r>
      <w:r>
        <w:rPr>
          <w:rFonts w:ascii="Arial" w:hAnsi="Arial"/>
          <w:b w:val="0"/>
          <w:i w:val="0"/>
          <w:color w:val="000000"/>
          <w:sz w:val="24"/>
          <w:highlight w:val="none"/>
        </w:rPr>
      </w:r>
      <w:r>
        <w:rPr>
          <w:rFonts w:ascii="Arial" w:hAnsi="Arial"/>
          <w:b w:val="0"/>
          <w:i w:val="0"/>
          <w:color w:val="000000"/>
          <w:sz w:val="24"/>
          <w:highlight w:val="none"/>
        </w:rPr>
      </w:r>
    </w:p>
    <w:p>
      <w:pPr>
        <w:pStyle w:val="914"/>
        <w:spacing/>
        <w:ind w:firstLine="0"/>
        <w:jc w:val="center"/>
        <w:rPr/>
      </w:pPr>
      <w:r/>
      <w:bookmarkStart w:id="13" w:name="_Toc13"/>
      <w:r>
        <w:rPr>
          <w:rFonts w:ascii="Arial" w:hAnsi="Arial"/>
          <w:b/>
          <w:color w:val="000000"/>
          <w:sz w:val="28"/>
        </w:rPr>
        <w:t xml:space="preserve">BIBLIOGRAFÍA</w:t>
      </w:r>
      <w:bookmarkEnd w:id="13"/>
      <w:r/>
      <w:r/>
    </w:p>
    <w:p>
      <w:pPr>
        <w:spacing w:after="120" w:before="0" w:line="360" w:lineRule="auto"/>
        <w:ind w:hanging="709" w:left="709"/>
        <w:rPr/>
      </w:pPr>
      <w:r>
        <w:rPr>
          <w:rFonts w:ascii="Arial" w:hAnsi="Arial"/>
          <w:color w:val="000000"/>
          <w:sz w:val="24"/>
        </w:rPr>
        <w:t xml:space="preserve">Kaggle. (2026). FIFA World Cup 2026 Team Data. Recuperado de https://www.kaggle.com/datasets/swaptr/fifa-wc-2026-teams</w:t>
      </w:r>
      <w:r/>
    </w:p>
    <w:p>
      <w:pPr>
        <w:spacing w:after="120" w:before="0" w:line="360" w:lineRule="auto"/>
        <w:ind w:hanging="709" w:left="709"/>
        <w:rPr/>
      </w:pPr>
      <w:r>
        <w:rPr>
          <w:rFonts w:ascii="Arial" w:hAnsi="Arial"/>
          <w:color w:val="000000"/>
          <w:sz w:val="24"/>
        </w:rPr>
        <w:t xml:space="preserve">Chollet, F. (2021). Deep Learning with Python (2.ª ed.). Manning Publications.</w:t>
      </w:r>
      <w:r/>
    </w:p>
    <w:p>
      <w:pPr>
        <w:spacing w:after="120" w:before="0" w:line="360" w:lineRule="auto"/>
        <w:ind w:hanging="709" w:left="709"/>
        <w:rPr/>
      </w:pPr>
      <w:r>
        <w:rPr>
          <w:rFonts w:ascii="Arial" w:hAnsi="Arial"/>
          <w:color w:val="000000"/>
          <w:sz w:val="24"/>
        </w:rPr>
        <w:t xml:space="preserve">Documentación oficial de Keras. Recuperado de https://keras.io</w:t>
      </w:r>
      <w:r/>
    </w:p>
    <w:p>
      <w:pPr>
        <w:spacing w:after="120" w:before="0" w:line="360" w:lineRule="auto"/>
        <w:ind w:hanging="709" w:left="709"/>
        <w:rPr/>
      </w:pPr>
      <w:r>
        <w:rPr>
          <w:rFonts w:ascii="Arial" w:hAnsi="Arial"/>
          <w:color w:val="000000"/>
          <w:sz w:val="24"/>
        </w:rPr>
        <w:t xml:space="preserve">Documentación oficial de FastAPI. Recuperado de https://fastapi.tiangolo.com</w:t>
      </w:r>
      <w:r/>
    </w:p>
    <w:p>
      <w:pPr>
        <w:spacing w:after="120" w:before="0" w:line="360" w:lineRule="auto"/>
        <w:ind w:hanging="709" w:left="709"/>
        <w:rPr/>
      </w:pPr>
      <w:r>
        <w:rPr>
          <w:rFonts w:ascii="Arial" w:hAnsi="Arial"/>
          <w:color w:val="000000"/>
          <w:sz w:val="24"/>
        </w:rPr>
        <w:t xml:space="preserve">Géron, A. (2022). Hands-On Machine Learning with Scikit-Learn, Keras, and TensorFlow (3.ª ed.). O'Reilly Media.</w:t>
      </w:r>
      <w:r/>
    </w:p>
    <w:sectPr>
      <w:headerReference w:type="default" r:id="rId11"/>
      <w:headerReference w:type="first" r:id="rId12"/>
      <w:footnotePr/>
      <w:endnotePr/>
      <w:type w:val="nextPage"/>
      <w:pgSz w:h="15840" w:orient="portrait" w:w="12240"/>
      <w:pgMar w:top="1440" w:right="1440" w:bottom="1440" w:left="1701" w:header="720" w:footer="720"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separator/>
      </w:r>
      <w:r/>
    </w:p>
  </w:endnote>
  <w:endnote w:type="continuationSeparator" w:id="0">
    <w:p>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Symbol">
    <w:panose1 w:val="05010000000000000000"/>
  </w:font>
  <w:font w:name="Courier">
    <w:panose1 w:val="02000503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separator/>
      </w:r>
      <w:r/>
    </w:p>
  </w:footnote>
  <w:footnote w:type="continuationSeparator" w:id="0">
    <w:p>
      <w:pP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10"/>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10"/>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10"/>
      <w:spacing/>
      <w:ind w:firstLine="0"/>
      <w:jc w:val="right"/>
      <w:rPr/>
    </w:pPr>
    <w:r>
      <w:rPr>
        <w:rFonts w:ascii="Arial" w:hAnsi="Arial"/>
        <w:sz w:val="20"/>
      </w:r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10"/>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4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4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4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4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4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4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5">
    <w:name w:val="Table Grid Light"/>
    <w:basedOn w:val="9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Plain Table 1"/>
    <w:basedOn w:val="92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Plain Table 2"/>
    <w:basedOn w:val="92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Plain Table 3"/>
    <w:basedOn w:val="9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Plain Table 4"/>
    <w:basedOn w:val="9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Plain Table 5"/>
    <w:basedOn w:val="9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1 Light"/>
    <w:basedOn w:val="92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 Accent 1"/>
    <w:basedOn w:val="9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 Accent 2"/>
    <w:basedOn w:val="9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 Accent 3"/>
    <w:basedOn w:val="9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4"/>
    <w:basedOn w:val="9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5"/>
    <w:basedOn w:val="9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6"/>
    <w:basedOn w:val="9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2"/>
    <w:basedOn w:val="9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2 - Accent 1"/>
    <w:basedOn w:val="9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 Accent 2"/>
    <w:basedOn w:val="9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 Accent 3"/>
    <w:basedOn w:val="9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4"/>
    <w:basedOn w:val="9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5"/>
    <w:basedOn w:val="9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6"/>
    <w:basedOn w:val="9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3"/>
    <w:basedOn w:val="9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 Accent 1"/>
    <w:basedOn w:val="9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 Accent 2"/>
    <w:basedOn w:val="9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3"/>
    <w:basedOn w:val="9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4"/>
    <w:basedOn w:val="9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5"/>
    <w:basedOn w:val="9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6"/>
    <w:basedOn w:val="9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4"/>
    <w:basedOn w:val="92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 Accent 1"/>
    <w:basedOn w:val="92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 Accent 2"/>
    <w:basedOn w:val="92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3"/>
    <w:basedOn w:val="92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4"/>
    <w:basedOn w:val="92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5"/>
    <w:basedOn w:val="92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6"/>
    <w:basedOn w:val="92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5 Dark"/>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Accent 1"/>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 Accent 2"/>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 Accent 3"/>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Accent 4"/>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 Accent 5"/>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 Accent 6"/>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6 Colorful"/>
    <w:basedOn w:val="92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7">
    <w:name w:val="Grid Table 6 Colorful - Accent 1"/>
    <w:basedOn w:val="92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8">
    <w:name w:val="Grid Table 6 Colorful - Accent 2"/>
    <w:basedOn w:val="9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9">
    <w:name w:val="Grid Table 6 Colorful - Accent 3"/>
    <w:basedOn w:val="92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0">
    <w:name w:val="Grid Table 6 Colorful - Accent 4"/>
    <w:basedOn w:val="9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1">
    <w:name w:val="Grid Table 6 Colorful - Accent 5"/>
    <w:basedOn w:val="92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2">
    <w:name w:val="Grid Table 6 Colorful - Accent 6"/>
    <w:basedOn w:val="92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3">
    <w:name w:val="Grid Table 7 Colorful"/>
    <w:basedOn w:val="92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7 Colorful - Accent 1"/>
    <w:basedOn w:val="92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7 Colorful - Accent 2"/>
    <w:basedOn w:val="92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7 Colorful - Accent 3"/>
    <w:basedOn w:val="92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7 Colorful - Accent 4"/>
    <w:basedOn w:val="92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5"/>
    <w:basedOn w:val="92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6"/>
    <w:basedOn w:val="92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1 Light"/>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1 Light - Accent 1"/>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 Accent 2"/>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 Accent 3"/>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 Accent 4"/>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5"/>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6"/>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2"/>
    <w:basedOn w:val="92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2 - Accent 1"/>
    <w:basedOn w:val="92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 Accent 2"/>
    <w:basedOn w:val="92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 Accent 3"/>
    <w:basedOn w:val="92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4"/>
    <w:basedOn w:val="92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5"/>
    <w:basedOn w:val="92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6"/>
    <w:basedOn w:val="92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3"/>
    <w:basedOn w:val="9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3 - Accent 1"/>
    <w:basedOn w:val="92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 Accent 2"/>
    <w:basedOn w:val="9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 Accent 3"/>
    <w:basedOn w:val="92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 Accent 4"/>
    <w:basedOn w:val="9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 Accent 5"/>
    <w:basedOn w:val="92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6"/>
    <w:basedOn w:val="92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4"/>
    <w:basedOn w:val="9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4 - Accent 1"/>
    <w:basedOn w:val="92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 Accent 2"/>
    <w:basedOn w:val="92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 Accent 3"/>
    <w:basedOn w:val="92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 Accent 4"/>
    <w:basedOn w:val="92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 Accent 5"/>
    <w:basedOn w:val="92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6"/>
    <w:basedOn w:val="92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5 Dark"/>
    <w:basedOn w:val="92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9">
    <w:name w:val="List Table 5 Dark - Accent 1"/>
    <w:basedOn w:val="92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0">
    <w:name w:val="List Table 5 Dark - Accent 2"/>
    <w:basedOn w:val="92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5 Dark - Accent 3"/>
    <w:basedOn w:val="92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5 Dark - Accent 4"/>
    <w:basedOn w:val="92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5 Dark - Accent 5"/>
    <w:basedOn w:val="92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6"/>
    <w:basedOn w:val="92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6 Colorful"/>
    <w:basedOn w:val="92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6 Colorful - Accent 1"/>
    <w:basedOn w:val="92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6 Colorful - Accent 2"/>
    <w:basedOn w:val="92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6 Colorful - Accent 3"/>
    <w:basedOn w:val="92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6 Colorful - Accent 4"/>
    <w:basedOn w:val="92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6 Colorful - Accent 5"/>
    <w:basedOn w:val="92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6"/>
    <w:basedOn w:val="92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7 Colorful"/>
    <w:basedOn w:val="92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3">
    <w:name w:val="List Table 7 Colorful - Accent 1"/>
    <w:basedOn w:val="92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64">
    <w:name w:val="List Table 7 Colorful - Accent 2"/>
    <w:basedOn w:val="92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65">
    <w:name w:val="List Table 7 Colorful - Accent 3"/>
    <w:basedOn w:val="92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66">
    <w:name w:val="List Table 7 Colorful - Accent 4"/>
    <w:basedOn w:val="92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67">
    <w:name w:val="List Table 7 Colorful - Accent 5"/>
    <w:basedOn w:val="92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68">
    <w:name w:val="List Table 7 Colorful - Accent 6"/>
    <w:basedOn w:val="92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69">
    <w:name w:val="Lined - Accent"/>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ned - Accent 1"/>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ned - Accent 2"/>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ned - Accent 3"/>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ned - Accent 4"/>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ned - Accent 5"/>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6"/>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amp; Lined - Accent"/>
    <w:basedOn w:val="92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amp; Lined - Accent 1"/>
    <w:basedOn w:val="92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amp; Lined - Accent 2"/>
    <w:basedOn w:val="92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3"/>
    <w:basedOn w:val="92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4"/>
    <w:basedOn w:val="92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5"/>
    <w:basedOn w:val="92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6"/>
    <w:basedOn w:val="92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w:basedOn w:val="92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 Accent 1"/>
    <w:basedOn w:val="9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 Accent 2"/>
    <w:basedOn w:val="9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 Accent 3"/>
    <w:basedOn w:val="9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 Accent 4"/>
    <w:basedOn w:val="9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 Accent 5"/>
    <w:basedOn w:val="9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6"/>
    <w:basedOn w:val="9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0">
    <w:name w:val="footnote text"/>
    <w:basedOn w:val="909"/>
    <w:link w:val="891"/>
    <w:uiPriority w:val="99"/>
    <w:semiHidden/>
    <w:unhideWhenUsed/>
    <w:pPr>
      <w:pBdr/>
      <w:spacing w:after="0" w:line="240" w:lineRule="auto"/>
      <w:ind/>
    </w:pPr>
    <w:rPr>
      <w:sz w:val="20"/>
      <w:szCs w:val="20"/>
    </w:rPr>
  </w:style>
  <w:style w:type="character" w:styleId="891">
    <w:name w:val="Footnote Text Char"/>
    <w:basedOn w:val="923"/>
    <w:link w:val="890"/>
    <w:uiPriority w:val="99"/>
    <w:semiHidden/>
    <w:pPr>
      <w:pBdr/>
      <w:spacing/>
      <w:ind/>
    </w:pPr>
    <w:rPr>
      <w:sz w:val="20"/>
      <w:szCs w:val="20"/>
    </w:rPr>
  </w:style>
  <w:style w:type="character" w:styleId="892">
    <w:name w:val="footnote reference"/>
    <w:basedOn w:val="923"/>
    <w:uiPriority w:val="99"/>
    <w:semiHidden/>
    <w:unhideWhenUsed/>
    <w:pPr>
      <w:pBdr/>
      <w:spacing/>
      <w:ind/>
    </w:pPr>
    <w:rPr>
      <w:vertAlign w:val="superscript"/>
    </w:rPr>
  </w:style>
  <w:style w:type="paragraph" w:styleId="893">
    <w:name w:val="endnote text"/>
    <w:basedOn w:val="909"/>
    <w:link w:val="894"/>
    <w:uiPriority w:val="99"/>
    <w:semiHidden/>
    <w:unhideWhenUsed/>
    <w:pPr>
      <w:pBdr/>
      <w:spacing w:after="0" w:line="240" w:lineRule="auto"/>
      <w:ind/>
    </w:pPr>
    <w:rPr>
      <w:sz w:val="20"/>
      <w:szCs w:val="20"/>
    </w:rPr>
  </w:style>
  <w:style w:type="character" w:styleId="894">
    <w:name w:val="Endnote Text Char"/>
    <w:basedOn w:val="923"/>
    <w:link w:val="893"/>
    <w:uiPriority w:val="99"/>
    <w:semiHidden/>
    <w:pPr>
      <w:pBdr/>
      <w:spacing/>
      <w:ind/>
    </w:pPr>
    <w:rPr>
      <w:sz w:val="20"/>
      <w:szCs w:val="20"/>
    </w:rPr>
  </w:style>
  <w:style w:type="character" w:styleId="895">
    <w:name w:val="endnote reference"/>
    <w:basedOn w:val="923"/>
    <w:uiPriority w:val="99"/>
    <w:semiHidden/>
    <w:unhideWhenUsed/>
    <w:pPr>
      <w:pBdr/>
      <w:spacing/>
      <w:ind/>
    </w:pPr>
    <w:rPr>
      <w:vertAlign w:val="superscript"/>
    </w:rPr>
  </w:style>
  <w:style w:type="character" w:styleId="896">
    <w:name w:val="Hyperlink"/>
    <w:basedOn w:val="923"/>
    <w:uiPriority w:val="99"/>
    <w:unhideWhenUsed/>
    <w:pPr>
      <w:pBdr/>
      <w:spacing/>
      <w:ind/>
    </w:pPr>
    <w:rPr>
      <w:color w:val="0563c1" w:themeColor="hyperlink"/>
      <w:u w:val="single"/>
    </w:rPr>
  </w:style>
  <w:style w:type="character" w:styleId="897">
    <w:name w:val="FollowedHyperlink"/>
    <w:basedOn w:val="923"/>
    <w:uiPriority w:val="99"/>
    <w:semiHidden/>
    <w:unhideWhenUsed/>
    <w:pPr>
      <w:pBdr/>
      <w:spacing/>
      <w:ind/>
    </w:pPr>
    <w:rPr>
      <w:color w:val="954f72" w:themeColor="followedHyperlink"/>
      <w:u w:val="single"/>
    </w:rPr>
  </w:style>
  <w:style w:type="paragraph" w:styleId="898">
    <w:name w:val="toc 1"/>
    <w:basedOn w:val="909"/>
    <w:next w:val="909"/>
    <w:uiPriority w:val="39"/>
    <w:unhideWhenUsed/>
    <w:pPr>
      <w:pBdr/>
      <w:spacing w:after="100"/>
      <w:ind/>
    </w:pPr>
  </w:style>
  <w:style w:type="paragraph" w:styleId="899">
    <w:name w:val="toc 2"/>
    <w:basedOn w:val="909"/>
    <w:next w:val="909"/>
    <w:uiPriority w:val="39"/>
    <w:unhideWhenUsed/>
    <w:pPr>
      <w:pBdr/>
      <w:spacing w:after="100"/>
      <w:ind w:left="220"/>
    </w:pPr>
  </w:style>
  <w:style w:type="paragraph" w:styleId="900">
    <w:name w:val="toc 3"/>
    <w:basedOn w:val="909"/>
    <w:next w:val="909"/>
    <w:uiPriority w:val="39"/>
    <w:unhideWhenUsed/>
    <w:pPr>
      <w:pBdr/>
      <w:spacing w:after="100"/>
      <w:ind w:left="440"/>
    </w:pPr>
  </w:style>
  <w:style w:type="paragraph" w:styleId="901">
    <w:name w:val="toc 4"/>
    <w:basedOn w:val="909"/>
    <w:next w:val="909"/>
    <w:uiPriority w:val="39"/>
    <w:unhideWhenUsed/>
    <w:pPr>
      <w:pBdr/>
      <w:spacing w:after="100"/>
      <w:ind w:left="660"/>
    </w:pPr>
  </w:style>
  <w:style w:type="paragraph" w:styleId="902">
    <w:name w:val="toc 5"/>
    <w:basedOn w:val="909"/>
    <w:next w:val="909"/>
    <w:uiPriority w:val="39"/>
    <w:unhideWhenUsed/>
    <w:pPr>
      <w:pBdr/>
      <w:spacing w:after="100"/>
      <w:ind w:left="880"/>
    </w:pPr>
  </w:style>
  <w:style w:type="paragraph" w:styleId="903">
    <w:name w:val="toc 6"/>
    <w:basedOn w:val="909"/>
    <w:next w:val="909"/>
    <w:uiPriority w:val="39"/>
    <w:unhideWhenUsed/>
    <w:pPr>
      <w:pBdr/>
      <w:spacing w:after="100"/>
      <w:ind w:left="1100"/>
    </w:pPr>
  </w:style>
  <w:style w:type="paragraph" w:styleId="904">
    <w:name w:val="toc 7"/>
    <w:basedOn w:val="909"/>
    <w:next w:val="909"/>
    <w:uiPriority w:val="39"/>
    <w:unhideWhenUsed/>
    <w:pPr>
      <w:pBdr/>
      <w:spacing w:after="100"/>
      <w:ind w:left="1320"/>
    </w:pPr>
  </w:style>
  <w:style w:type="paragraph" w:styleId="905">
    <w:name w:val="toc 8"/>
    <w:basedOn w:val="909"/>
    <w:next w:val="909"/>
    <w:uiPriority w:val="39"/>
    <w:unhideWhenUsed/>
    <w:pPr>
      <w:pBdr/>
      <w:spacing w:after="100"/>
      <w:ind w:left="1540"/>
    </w:pPr>
  </w:style>
  <w:style w:type="paragraph" w:styleId="906">
    <w:name w:val="toc 9"/>
    <w:basedOn w:val="909"/>
    <w:next w:val="909"/>
    <w:uiPriority w:val="39"/>
    <w:unhideWhenUsed/>
    <w:pPr>
      <w:pBdr/>
      <w:spacing w:after="100"/>
      <w:ind w:left="1760"/>
    </w:pPr>
  </w:style>
  <w:style w:type="character" w:styleId="907">
    <w:name w:val="Placeholder Text"/>
    <w:basedOn w:val="923"/>
    <w:uiPriority w:val="99"/>
    <w:semiHidden/>
    <w:pPr>
      <w:pBdr/>
      <w:spacing/>
      <w:ind/>
    </w:pPr>
    <w:rPr>
      <w:color w:val="666666"/>
    </w:rPr>
  </w:style>
  <w:style w:type="paragraph" w:styleId="908">
    <w:name w:val="table of figures"/>
    <w:basedOn w:val="909"/>
    <w:next w:val="909"/>
    <w:uiPriority w:val="99"/>
    <w:unhideWhenUsed/>
    <w:pPr>
      <w:pBdr/>
      <w:spacing w:after="0" w:afterAutospacing="0"/>
      <w:ind/>
    </w:pPr>
  </w:style>
  <w:style w:type="paragraph" w:styleId="909" w:default="1">
    <w:name w:val="Normal"/>
    <w:qFormat/>
    <w:pPr>
      <w:pBdr/>
      <w:spacing w:after="0" w:before="0" w:line="360" w:lineRule="auto"/>
      <w:ind w:firstLine="709"/>
      <w:jc w:val="both"/>
    </w:pPr>
    <w:rPr>
      <w:rFonts w:ascii="Arial" w:hAnsi="Arial"/>
      <w:color w:val="000000"/>
      <w:sz w:val="24"/>
    </w:rPr>
  </w:style>
  <w:style w:type="paragraph" w:styleId="910">
    <w:name w:val="Header"/>
    <w:basedOn w:val="909"/>
    <w:link w:val="911"/>
    <w:uiPriority w:val="99"/>
    <w:unhideWhenUsed/>
    <w:pPr>
      <w:pBdr/>
      <w:tabs>
        <w:tab w:val="center" w:leader="none" w:pos="4680"/>
        <w:tab w:val="right" w:leader="none" w:pos="9360"/>
      </w:tabs>
      <w:spacing w:after="0" w:line="240" w:lineRule="auto"/>
      <w:ind/>
    </w:pPr>
  </w:style>
  <w:style w:type="character" w:styleId="911" w:customStyle="1">
    <w:name w:val="Header Char"/>
    <w:basedOn w:val="923"/>
    <w:link w:val="910"/>
    <w:uiPriority w:val="99"/>
    <w:pPr>
      <w:pBdr/>
      <w:spacing/>
      <w:ind/>
    </w:pPr>
  </w:style>
  <w:style w:type="paragraph" w:styleId="912">
    <w:name w:val="Footer"/>
    <w:basedOn w:val="909"/>
    <w:link w:val="913"/>
    <w:uiPriority w:val="99"/>
    <w:unhideWhenUsed/>
    <w:pPr>
      <w:pBdr/>
      <w:tabs>
        <w:tab w:val="center" w:leader="none" w:pos="4680"/>
        <w:tab w:val="right" w:leader="none" w:pos="9360"/>
      </w:tabs>
      <w:spacing w:after="0" w:line="240" w:lineRule="auto"/>
      <w:ind/>
    </w:pPr>
  </w:style>
  <w:style w:type="character" w:styleId="913" w:customStyle="1">
    <w:name w:val="Footer Char"/>
    <w:basedOn w:val="923"/>
    <w:link w:val="912"/>
    <w:uiPriority w:val="99"/>
    <w:pPr>
      <w:pBdr/>
      <w:spacing/>
      <w:ind/>
    </w:pPr>
  </w:style>
  <w:style w:type="paragraph" w:styleId="914">
    <w:name w:val="Heading 1"/>
    <w:basedOn w:val="909"/>
    <w:next w:val="909"/>
    <w:link w:val="92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915">
    <w:name w:val="Heading 2"/>
    <w:basedOn w:val="909"/>
    <w:next w:val="909"/>
    <w:link w:val="928"/>
    <w:uiPriority w:val="9"/>
    <w:unhideWhenUsed/>
    <w:qFormat/>
    <w:pPr>
      <w:keepNext w:val="true"/>
      <w:keepLines w:val="true"/>
      <w:pBdr/>
      <w:spacing w:after="120" w:before="240"/>
      <w:ind w:firstLine="0"/>
      <w:jc w:val="left"/>
      <w:outlineLvl w:val="1"/>
    </w:pPr>
    <w:rPr>
      <w:rFonts w:ascii="Arial" w:hAnsi="Arial" w:asciiTheme="majorHAnsi" w:hAnsiTheme="majorHAnsi" w:eastAsiaTheme="majorEastAsia" w:cstheme="majorBidi"/>
      <w:b/>
      <w:bCs/>
      <w:i w:val="0"/>
      <w:color w:val="000000"/>
      <w:sz w:val="24"/>
      <w:szCs w:val="26"/>
    </w:rPr>
  </w:style>
  <w:style w:type="paragraph" w:styleId="916">
    <w:name w:val="Heading 3"/>
    <w:basedOn w:val="909"/>
    <w:next w:val="909"/>
    <w:link w:val="929"/>
    <w:uiPriority w:val="9"/>
    <w:unhideWhenUsed/>
    <w:qFormat/>
    <w:pPr>
      <w:keepNext w:val="true"/>
      <w:keepLines w:val="true"/>
      <w:pBdr/>
      <w:spacing w:after="120" w:before="240"/>
      <w:ind w:firstLine="709"/>
      <w:jc w:val="left"/>
      <w:outlineLvl w:val="2"/>
    </w:pPr>
    <w:rPr>
      <w:rFonts w:ascii="Arial" w:hAnsi="Arial" w:asciiTheme="majorHAnsi" w:hAnsiTheme="majorHAnsi" w:eastAsiaTheme="majorEastAsia" w:cstheme="majorBidi"/>
      <w:b/>
      <w:bCs/>
      <w:i/>
      <w:color w:val="000000"/>
      <w:sz w:val="24"/>
    </w:rPr>
  </w:style>
  <w:style w:type="paragraph" w:styleId="917">
    <w:name w:val="Heading 4"/>
    <w:basedOn w:val="909"/>
    <w:next w:val="909"/>
    <w:link w:val="95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18">
    <w:name w:val="Heading 5"/>
    <w:basedOn w:val="909"/>
    <w:next w:val="909"/>
    <w:link w:val="95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19">
    <w:name w:val="Heading 6"/>
    <w:basedOn w:val="909"/>
    <w:next w:val="909"/>
    <w:link w:val="95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20">
    <w:name w:val="Heading 7"/>
    <w:basedOn w:val="909"/>
    <w:next w:val="909"/>
    <w:link w:val="96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21">
    <w:name w:val="Heading 8"/>
    <w:basedOn w:val="909"/>
    <w:next w:val="909"/>
    <w:link w:val="96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22">
    <w:name w:val="Heading 9"/>
    <w:basedOn w:val="909"/>
    <w:next w:val="909"/>
    <w:link w:val="96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23" w:default="1">
    <w:name w:val="Default Paragraph Font"/>
    <w:uiPriority w:val="1"/>
    <w:semiHidden/>
    <w:unhideWhenUsed/>
    <w:pPr>
      <w:pBdr/>
      <w:spacing/>
      <w:ind/>
    </w:pPr>
  </w:style>
  <w:style w:type="table" w:styleId="92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5" w:default="1">
    <w:name w:val="No List"/>
    <w:uiPriority w:val="99"/>
    <w:semiHidden/>
    <w:unhideWhenUsed/>
    <w:pPr>
      <w:pBdr/>
      <w:spacing/>
      <w:ind/>
    </w:pPr>
  </w:style>
  <w:style w:type="paragraph" w:styleId="926">
    <w:name w:val="No Spacing"/>
    <w:uiPriority w:val="1"/>
    <w:qFormat/>
    <w:pPr>
      <w:pBdr/>
      <w:spacing w:after="0" w:line="240" w:lineRule="auto"/>
      <w:ind/>
    </w:pPr>
  </w:style>
  <w:style w:type="character" w:styleId="927" w:customStyle="1">
    <w:name w:val="Heading 1 Char"/>
    <w:basedOn w:val="923"/>
    <w:link w:val="914"/>
    <w:uiPriority w:val="9"/>
    <w:pPr>
      <w:pBdr/>
      <w:spacing/>
      <w:ind/>
    </w:pPr>
    <w:rPr>
      <w:rFonts w:asciiTheme="majorHAnsi" w:hAnsiTheme="majorHAnsi" w:eastAsiaTheme="majorEastAsia" w:cstheme="majorBidi"/>
      <w:b/>
      <w:bCs/>
      <w:color w:val="365f91" w:themeColor="accent1" w:themeShade="BF"/>
      <w:sz w:val="28"/>
      <w:szCs w:val="28"/>
    </w:rPr>
  </w:style>
  <w:style w:type="character" w:styleId="928" w:customStyle="1">
    <w:name w:val="Heading 2 Char"/>
    <w:basedOn w:val="923"/>
    <w:link w:val="915"/>
    <w:uiPriority w:val="9"/>
    <w:pPr>
      <w:pBdr/>
      <w:spacing/>
      <w:ind/>
    </w:pPr>
    <w:rPr>
      <w:rFonts w:asciiTheme="majorHAnsi" w:hAnsiTheme="majorHAnsi" w:eastAsiaTheme="majorEastAsia" w:cstheme="majorBidi"/>
      <w:b/>
      <w:bCs/>
      <w:color w:val="4f81bd" w:themeColor="accent1"/>
      <w:sz w:val="26"/>
      <w:szCs w:val="26"/>
    </w:rPr>
  </w:style>
  <w:style w:type="character" w:styleId="929" w:customStyle="1">
    <w:name w:val="Heading 3 Char"/>
    <w:basedOn w:val="923"/>
    <w:link w:val="916"/>
    <w:uiPriority w:val="9"/>
    <w:pPr>
      <w:pBdr/>
      <w:spacing/>
      <w:ind/>
    </w:pPr>
    <w:rPr>
      <w:rFonts w:asciiTheme="majorHAnsi" w:hAnsiTheme="majorHAnsi" w:eastAsiaTheme="majorEastAsia" w:cstheme="majorBidi"/>
      <w:b/>
      <w:bCs/>
      <w:color w:val="4f81bd" w:themeColor="accent1"/>
    </w:rPr>
  </w:style>
  <w:style w:type="paragraph" w:styleId="930">
    <w:name w:val="Title"/>
    <w:basedOn w:val="909"/>
    <w:next w:val="909"/>
    <w:link w:val="93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31" w:customStyle="1">
    <w:name w:val="Title Char"/>
    <w:basedOn w:val="923"/>
    <w:link w:val="93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32">
    <w:name w:val="Subtitle"/>
    <w:basedOn w:val="909"/>
    <w:next w:val="909"/>
    <w:link w:val="93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33" w:customStyle="1">
    <w:name w:val="Subtitle Char"/>
    <w:basedOn w:val="923"/>
    <w:link w:val="93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34">
    <w:name w:val="List Paragraph"/>
    <w:basedOn w:val="909"/>
    <w:uiPriority w:val="34"/>
    <w:qFormat/>
    <w:pPr>
      <w:pBdr/>
      <w:spacing/>
      <w:ind w:left="720"/>
      <w:contextualSpacing w:val="true"/>
    </w:pPr>
  </w:style>
  <w:style w:type="paragraph" w:styleId="935">
    <w:name w:val="Body Text"/>
    <w:basedOn w:val="909"/>
    <w:link w:val="936"/>
    <w:uiPriority w:val="99"/>
    <w:unhideWhenUsed/>
    <w:pPr>
      <w:pBdr/>
      <w:spacing w:after="120"/>
      <w:ind/>
    </w:pPr>
  </w:style>
  <w:style w:type="character" w:styleId="936" w:customStyle="1">
    <w:name w:val="Body Text Char"/>
    <w:basedOn w:val="923"/>
    <w:link w:val="935"/>
    <w:uiPriority w:val="99"/>
    <w:pPr>
      <w:pBdr/>
      <w:spacing/>
      <w:ind/>
    </w:pPr>
  </w:style>
  <w:style w:type="paragraph" w:styleId="937">
    <w:name w:val="Body Text 2"/>
    <w:basedOn w:val="909"/>
    <w:link w:val="938"/>
    <w:uiPriority w:val="99"/>
    <w:unhideWhenUsed/>
    <w:pPr>
      <w:pBdr/>
      <w:spacing w:after="120" w:line="480" w:lineRule="auto"/>
      <w:ind/>
    </w:pPr>
  </w:style>
  <w:style w:type="character" w:styleId="938" w:customStyle="1">
    <w:name w:val="Body Text 2 Char"/>
    <w:basedOn w:val="923"/>
    <w:link w:val="937"/>
    <w:uiPriority w:val="99"/>
    <w:pPr>
      <w:pBdr/>
      <w:spacing/>
      <w:ind/>
    </w:pPr>
  </w:style>
  <w:style w:type="paragraph" w:styleId="939">
    <w:name w:val="Body Text 3"/>
    <w:basedOn w:val="909"/>
    <w:link w:val="940"/>
    <w:uiPriority w:val="99"/>
    <w:unhideWhenUsed/>
    <w:pPr>
      <w:pBdr/>
      <w:spacing w:after="120"/>
      <w:ind/>
    </w:pPr>
    <w:rPr>
      <w:sz w:val="16"/>
      <w:szCs w:val="16"/>
    </w:rPr>
  </w:style>
  <w:style w:type="character" w:styleId="940" w:customStyle="1">
    <w:name w:val="Body Text 3 Char"/>
    <w:basedOn w:val="923"/>
    <w:link w:val="939"/>
    <w:uiPriority w:val="99"/>
    <w:pPr>
      <w:pBdr/>
      <w:spacing/>
      <w:ind/>
    </w:pPr>
    <w:rPr>
      <w:sz w:val="16"/>
      <w:szCs w:val="16"/>
    </w:rPr>
  </w:style>
  <w:style w:type="paragraph" w:styleId="941">
    <w:name w:val="List"/>
    <w:basedOn w:val="909"/>
    <w:uiPriority w:val="99"/>
    <w:unhideWhenUsed/>
    <w:pPr>
      <w:pBdr/>
      <w:spacing/>
      <w:ind w:hanging="360" w:left="360"/>
      <w:contextualSpacing w:val="true"/>
    </w:pPr>
  </w:style>
  <w:style w:type="paragraph" w:styleId="942">
    <w:name w:val="List 2"/>
    <w:basedOn w:val="909"/>
    <w:uiPriority w:val="99"/>
    <w:unhideWhenUsed/>
    <w:pPr>
      <w:pBdr/>
      <w:spacing/>
      <w:ind w:hanging="360" w:left="720"/>
      <w:contextualSpacing w:val="true"/>
    </w:pPr>
  </w:style>
  <w:style w:type="paragraph" w:styleId="943">
    <w:name w:val="List 3"/>
    <w:basedOn w:val="909"/>
    <w:uiPriority w:val="99"/>
    <w:unhideWhenUsed/>
    <w:pPr>
      <w:pBdr/>
      <w:spacing/>
      <w:ind w:hanging="360" w:left="1080"/>
      <w:contextualSpacing w:val="true"/>
    </w:pPr>
  </w:style>
  <w:style w:type="paragraph" w:styleId="944">
    <w:name w:val="List Bullet"/>
    <w:basedOn w:val="909"/>
    <w:uiPriority w:val="99"/>
    <w:unhideWhenUsed/>
    <w:pPr>
      <w:numPr>
        <w:numId w:val="1"/>
      </w:numPr>
      <w:pBdr/>
      <w:spacing/>
      <w:ind/>
      <w:contextualSpacing w:val="true"/>
    </w:pPr>
  </w:style>
  <w:style w:type="paragraph" w:styleId="945">
    <w:name w:val="List Bullet 2"/>
    <w:basedOn w:val="909"/>
    <w:uiPriority w:val="99"/>
    <w:unhideWhenUsed/>
    <w:pPr>
      <w:numPr>
        <w:numId w:val="2"/>
      </w:numPr>
      <w:pBdr/>
      <w:spacing/>
      <w:ind/>
      <w:contextualSpacing w:val="true"/>
    </w:pPr>
  </w:style>
  <w:style w:type="paragraph" w:styleId="946">
    <w:name w:val="List Bullet 3"/>
    <w:basedOn w:val="909"/>
    <w:uiPriority w:val="99"/>
    <w:unhideWhenUsed/>
    <w:pPr>
      <w:numPr>
        <w:numId w:val="3"/>
      </w:numPr>
      <w:pBdr/>
      <w:spacing/>
      <w:ind/>
      <w:contextualSpacing w:val="true"/>
    </w:pPr>
  </w:style>
  <w:style w:type="paragraph" w:styleId="947">
    <w:name w:val="List Number"/>
    <w:basedOn w:val="909"/>
    <w:uiPriority w:val="99"/>
    <w:unhideWhenUsed/>
    <w:pPr>
      <w:numPr>
        <w:numId w:val="5"/>
      </w:numPr>
      <w:pBdr/>
      <w:spacing/>
      <w:ind/>
      <w:contextualSpacing w:val="true"/>
    </w:pPr>
  </w:style>
  <w:style w:type="paragraph" w:styleId="948">
    <w:name w:val="List Number 2"/>
    <w:basedOn w:val="909"/>
    <w:uiPriority w:val="99"/>
    <w:unhideWhenUsed/>
    <w:pPr>
      <w:numPr>
        <w:numId w:val="6"/>
      </w:numPr>
      <w:pBdr/>
      <w:spacing/>
      <w:ind/>
      <w:contextualSpacing w:val="true"/>
    </w:pPr>
  </w:style>
  <w:style w:type="paragraph" w:styleId="949">
    <w:name w:val="List Number 3"/>
    <w:basedOn w:val="909"/>
    <w:uiPriority w:val="99"/>
    <w:unhideWhenUsed/>
    <w:pPr>
      <w:numPr>
        <w:numId w:val="7"/>
      </w:numPr>
      <w:pBdr/>
      <w:spacing/>
      <w:ind/>
      <w:contextualSpacing w:val="true"/>
    </w:pPr>
  </w:style>
  <w:style w:type="paragraph" w:styleId="950">
    <w:name w:val="List Continue"/>
    <w:basedOn w:val="909"/>
    <w:uiPriority w:val="99"/>
    <w:unhideWhenUsed/>
    <w:pPr>
      <w:pBdr/>
      <w:spacing w:after="120"/>
      <w:ind w:left="360"/>
      <w:contextualSpacing w:val="true"/>
    </w:pPr>
  </w:style>
  <w:style w:type="paragraph" w:styleId="951">
    <w:name w:val="List Continue 2"/>
    <w:basedOn w:val="909"/>
    <w:uiPriority w:val="99"/>
    <w:unhideWhenUsed/>
    <w:pPr>
      <w:pBdr/>
      <w:spacing w:after="120"/>
      <w:ind w:left="720"/>
      <w:contextualSpacing w:val="true"/>
    </w:pPr>
  </w:style>
  <w:style w:type="paragraph" w:styleId="952">
    <w:name w:val="List Continue 3"/>
    <w:basedOn w:val="909"/>
    <w:uiPriority w:val="99"/>
    <w:unhideWhenUsed/>
    <w:pPr>
      <w:pBdr/>
      <w:spacing w:after="120"/>
      <w:ind w:left="1080"/>
      <w:contextualSpacing w:val="true"/>
    </w:pPr>
  </w:style>
  <w:style w:type="paragraph" w:styleId="953">
    <w:name w:val="macro"/>
    <w:link w:val="95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54" w:customStyle="1">
    <w:name w:val="Macro Text Char"/>
    <w:basedOn w:val="923"/>
    <w:link w:val="953"/>
    <w:uiPriority w:val="99"/>
    <w:pPr>
      <w:pBdr/>
      <w:spacing/>
      <w:ind/>
    </w:pPr>
    <w:rPr>
      <w:rFonts w:ascii="Courier" w:hAnsi="Courier"/>
      <w:sz w:val="20"/>
      <w:szCs w:val="20"/>
    </w:rPr>
  </w:style>
  <w:style w:type="paragraph" w:styleId="955">
    <w:name w:val="Quote"/>
    <w:basedOn w:val="909"/>
    <w:next w:val="909"/>
    <w:link w:val="956"/>
    <w:uiPriority w:val="29"/>
    <w:qFormat/>
    <w:pPr>
      <w:pBdr/>
      <w:spacing/>
      <w:ind/>
    </w:pPr>
    <w:rPr>
      <w:i/>
      <w:iCs/>
      <w:color w:val="000000" w:themeColor="text1"/>
    </w:rPr>
  </w:style>
  <w:style w:type="character" w:styleId="956" w:customStyle="1">
    <w:name w:val="Quote Char"/>
    <w:basedOn w:val="923"/>
    <w:link w:val="955"/>
    <w:uiPriority w:val="29"/>
    <w:pPr>
      <w:pBdr/>
      <w:spacing/>
      <w:ind/>
    </w:pPr>
    <w:rPr>
      <w:i/>
      <w:iCs/>
      <w:color w:val="000000" w:themeColor="text1"/>
    </w:rPr>
  </w:style>
  <w:style w:type="character" w:styleId="957" w:customStyle="1">
    <w:name w:val="Heading 4 Char"/>
    <w:basedOn w:val="923"/>
    <w:link w:val="917"/>
    <w:uiPriority w:val="9"/>
    <w:semiHidden/>
    <w:pPr>
      <w:pBdr/>
      <w:spacing/>
      <w:ind/>
    </w:pPr>
    <w:rPr>
      <w:rFonts w:asciiTheme="majorHAnsi" w:hAnsiTheme="majorHAnsi" w:eastAsiaTheme="majorEastAsia" w:cstheme="majorBidi"/>
      <w:b/>
      <w:bCs/>
      <w:i/>
      <w:iCs/>
      <w:color w:val="4f81bd" w:themeColor="accent1"/>
    </w:rPr>
  </w:style>
  <w:style w:type="character" w:styleId="958" w:customStyle="1">
    <w:name w:val="Heading 5 Char"/>
    <w:basedOn w:val="923"/>
    <w:link w:val="918"/>
    <w:uiPriority w:val="9"/>
    <w:semiHidden/>
    <w:pPr>
      <w:pBdr/>
      <w:spacing/>
      <w:ind/>
    </w:pPr>
    <w:rPr>
      <w:rFonts w:asciiTheme="majorHAnsi" w:hAnsiTheme="majorHAnsi" w:eastAsiaTheme="majorEastAsia" w:cstheme="majorBidi"/>
      <w:color w:val="243f60" w:themeColor="accent1" w:themeShade="7F"/>
    </w:rPr>
  </w:style>
  <w:style w:type="character" w:styleId="959" w:customStyle="1">
    <w:name w:val="Heading 6 Char"/>
    <w:basedOn w:val="923"/>
    <w:link w:val="919"/>
    <w:uiPriority w:val="9"/>
    <w:semiHidden/>
    <w:pPr>
      <w:pBdr/>
      <w:spacing/>
      <w:ind/>
    </w:pPr>
    <w:rPr>
      <w:rFonts w:asciiTheme="majorHAnsi" w:hAnsiTheme="majorHAnsi" w:eastAsiaTheme="majorEastAsia" w:cstheme="majorBidi"/>
      <w:i/>
      <w:iCs/>
      <w:color w:val="243f60" w:themeColor="accent1" w:themeShade="7F"/>
    </w:rPr>
  </w:style>
  <w:style w:type="character" w:styleId="960" w:customStyle="1">
    <w:name w:val="Heading 7 Char"/>
    <w:basedOn w:val="923"/>
    <w:link w:val="920"/>
    <w:uiPriority w:val="9"/>
    <w:semiHidden/>
    <w:pPr>
      <w:pBdr/>
      <w:spacing/>
      <w:ind/>
    </w:pPr>
    <w:rPr>
      <w:rFonts w:asciiTheme="majorHAnsi" w:hAnsiTheme="majorHAnsi" w:eastAsiaTheme="majorEastAsia" w:cstheme="majorBidi"/>
      <w:i/>
      <w:iCs/>
      <w:color w:val="404040" w:themeColor="text1" w:themeTint="BF"/>
    </w:rPr>
  </w:style>
  <w:style w:type="character" w:styleId="961" w:customStyle="1">
    <w:name w:val="Heading 8 Char"/>
    <w:basedOn w:val="923"/>
    <w:link w:val="921"/>
    <w:uiPriority w:val="9"/>
    <w:semiHidden/>
    <w:pPr>
      <w:pBdr/>
      <w:spacing/>
      <w:ind/>
    </w:pPr>
    <w:rPr>
      <w:rFonts w:asciiTheme="majorHAnsi" w:hAnsiTheme="majorHAnsi" w:eastAsiaTheme="majorEastAsia" w:cstheme="majorBidi"/>
      <w:color w:val="4f81bd" w:themeColor="accent1"/>
      <w:sz w:val="20"/>
      <w:szCs w:val="20"/>
    </w:rPr>
  </w:style>
  <w:style w:type="character" w:styleId="962" w:customStyle="1">
    <w:name w:val="Heading 9 Char"/>
    <w:basedOn w:val="923"/>
    <w:link w:val="92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63">
    <w:name w:val="Caption"/>
    <w:basedOn w:val="909"/>
    <w:next w:val="909"/>
    <w:uiPriority w:val="35"/>
    <w:semiHidden/>
    <w:unhideWhenUsed/>
    <w:qFormat/>
    <w:pPr>
      <w:pBdr/>
      <w:spacing w:line="240" w:lineRule="auto"/>
      <w:ind/>
    </w:pPr>
    <w:rPr>
      <w:b/>
      <w:bCs/>
      <w:color w:val="4f81bd" w:themeColor="accent1"/>
      <w:sz w:val="18"/>
      <w:szCs w:val="18"/>
    </w:rPr>
  </w:style>
  <w:style w:type="character" w:styleId="964">
    <w:name w:val="Strong"/>
    <w:basedOn w:val="923"/>
    <w:uiPriority w:val="22"/>
    <w:qFormat/>
    <w:pPr>
      <w:pBdr/>
      <w:spacing/>
      <w:ind/>
    </w:pPr>
    <w:rPr>
      <w:b/>
      <w:bCs/>
    </w:rPr>
  </w:style>
  <w:style w:type="character" w:styleId="965">
    <w:name w:val="Emphasis"/>
    <w:basedOn w:val="923"/>
    <w:uiPriority w:val="20"/>
    <w:qFormat/>
    <w:pPr>
      <w:pBdr/>
      <w:spacing/>
      <w:ind/>
    </w:pPr>
    <w:rPr>
      <w:i/>
      <w:iCs/>
    </w:rPr>
  </w:style>
  <w:style w:type="paragraph" w:styleId="966">
    <w:name w:val="Intense Quote"/>
    <w:basedOn w:val="909"/>
    <w:next w:val="909"/>
    <w:link w:val="967"/>
    <w:uiPriority w:val="30"/>
    <w:qFormat/>
    <w:pPr>
      <w:pBdr>
        <w:bottom w:val="single" w:color="4f81bd" w:themeColor="accent1" w:sz="4" w:space="4"/>
      </w:pBdr>
      <w:spacing w:after="280" w:before="200"/>
      <w:ind w:right="936" w:left="936"/>
    </w:pPr>
    <w:rPr>
      <w:b/>
      <w:bCs/>
      <w:i/>
      <w:iCs/>
      <w:color w:val="4f81bd" w:themeColor="accent1"/>
    </w:rPr>
  </w:style>
  <w:style w:type="character" w:styleId="967" w:customStyle="1">
    <w:name w:val="Intense Quote Char"/>
    <w:basedOn w:val="923"/>
    <w:link w:val="966"/>
    <w:uiPriority w:val="30"/>
    <w:pPr>
      <w:pBdr/>
      <w:spacing/>
      <w:ind/>
    </w:pPr>
    <w:rPr>
      <w:b/>
      <w:bCs/>
      <w:i/>
      <w:iCs/>
      <w:color w:val="4f81bd" w:themeColor="accent1"/>
    </w:rPr>
  </w:style>
  <w:style w:type="character" w:styleId="968">
    <w:name w:val="Subtle Emphasis"/>
    <w:basedOn w:val="923"/>
    <w:uiPriority w:val="19"/>
    <w:qFormat/>
    <w:pPr>
      <w:pBdr/>
      <w:spacing/>
      <w:ind/>
    </w:pPr>
    <w:rPr>
      <w:i/>
      <w:iCs/>
      <w:color w:val="808080" w:themeColor="text1" w:themeTint="7F"/>
    </w:rPr>
  </w:style>
  <w:style w:type="character" w:styleId="969">
    <w:name w:val="Intense Emphasis"/>
    <w:basedOn w:val="923"/>
    <w:uiPriority w:val="21"/>
    <w:qFormat/>
    <w:pPr>
      <w:pBdr/>
      <w:spacing/>
      <w:ind/>
    </w:pPr>
    <w:rPr>
      <w:b/>
      <w:bCs/>
      <w:i/>
      <w:iCs/>
      <w:color w:val="4f81bd" w:themeColor="accent1"/>
    </w:rPr>
  </w:style>
  <w:style w:type="character" w:styleId="970">
    <w:name w:val="Subtle Reference"/>
    <w:basedOn w:val="923"/>
    <w:uiPriority w:val="31"/>
    <w:qFormat/>
    <w:pPr>
      <w:pBdr/>
      <w:spacing/>
      <w:ind/>
    </w:pPr>
    <w:rPr>
      <w:smallCaps/>
      <w:color w:val="c0504d" w:themeColor="accent2"/>
      <w:u w:val="single"/>
    </w:rPr>
  </w:style>
  <w:style w:type="character" w:styleId="971">
    <w:name w:val="Intense Reference"/>
    <w:basedOn w:val="923"/>
    <w:uiPriority w:val="32"/>
    <w:qFormat/>
    <w:pPr>
      <w:pBdr/>
      <w:spacing/>
      <w:ind/>
    </w:pPr>
    <w:rPr>
      <w:b/>
      <w:bCs/>
      <w:smallCaps/>
      <w:color w:val="c0504d" w:themeColor="accent2"/>
      <w:spacing w:val="5"/>
      <w:u w:val="single"/>
    </w:rPr>
  </w:style>
  <w:style w:type="character" w:styleId="972">
    <w:name w:val="Book Title"/>
    <w:basedOn w:val="923"/>
    <w:uiPriority w:val="33"/>
    <w:qFormat/>
    <w:pPr>
      <w:pBdr/>
      <w:spacing/>
      <w:ind/>
    </w:pPr>
    <w:rPr>
      <w:b/>
      <w:bCs/>
      <w:smallCaps/>
      <w:spacing w:val="5"/>
    </w:rPr>
  </w:style>
  <w:style w:type="paragraph" w:styleId="973">
    <w:name w:val="TOC Heading"/>
    <w:basedOn w:val="914"/>
    <w:next w:val="909"/>
    <w:uiPriority w:val="39"/>
    <w:semiHidden/>
    <w:unhideWhenUsed/>
    <w:qFormat/>
    <w:pPr>
      <w:pBdr/>
      <w:spacing/>
      <w:ind/>
      <w:outlineLvl w:val="9"/>
    </w:pPr>
  </w:style>
  <w:style w:type="table" w:styleId="974">
    <w:name w:val="Table Grid"/>
    <w:basedOn w:val="92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ght Shading"/>
    <w:basedOn w:val="92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ght Shading Accent 1"/>
    <w:basedOn w:val="92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ght Shading Accent 2"/>
    <w:basedOn w:val="92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ght Shading Accent 3"/>
    <w:basedOn w:val="92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ght Shading Accent 4"/>
    <w:basedOn w:val="92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ght Shading Accent 5"/>
    <w:basedOn w:val="92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ght Shading Accent 6"/>
    <w:basedOn w:val="92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ght List"/>
    <w:basedOn w:val="9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ght List Accent 1"/>
    <w:basedOn w:val="9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ght List Accent 2"/>
    <w:basedOn w:val="9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ght List Accent 3"/>
    <w:basedOn w:val="9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ght List Accent 4"/>
    <w:basedOn w:val="9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ght List Accent 5"/>
    <w:basedOn w:val="9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ght List Accent 6"/>
    <w:basedOn w:val="92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ght Grid"/>
    <w:basedOn w:val="9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ght Grid Accent 1"/>
    <w:basedOn w:val="9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ght Grid Accent 2"/>
    <w:basedOn w:val="9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ght Grid Accent 3"/>
    <w:basedOn w:val="9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ght Grid Accent 4"/>
    <w:basedOn w:val="9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ght Grid Accent 5"/>
    <w:basedOn w:val="9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ght Grid Accent 6"/>
    <w:basedOn w:val="92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Shading 1"/>
    <w:basedOn w:val="9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Shading 1 Accent 1"/>
    <w:basedOn w:val="9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Shading 1 Accent 2"/>
    <w:basedOn w:val="9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Shading 1 Accent 3"/>
    <w:basedOn w:val="9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Shading 1 Accent 4"/>
    <w:basedOn w:val="9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Shading 1 Accent 5"/>
    <w:basedOn w:val="9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Shading 1 Accent 6"/>
    <w:basedOn w:val="92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Shading 2"/>
    <w:basedOn w:val="9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Shading 2 Accent 1"/>
    <w:basedOn w:val="9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Shading 2 Accent 2"/>
    <w:basedOn w:val="9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Shading 2 Accent 3"/>
    <w:basedOn w:val="9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Shading 2 Accent 4"/>
    <w:basedOn w:val="9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Shading 2 Accent 5"/>
    <w:basedOn w:val="9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Shading 2 Accent 6"/>
    <w:basedOn w:val="92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List 1"/>
    <w:basedOn w:val="9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List 1 Accent 1"/>
    <w:basedOn w:val="9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List 1 Accent 2"/>
    <w:basedOn w:val="9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List 1 Accent 3"/>
    <w:basedOn w:val="9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List 1 Accent 4"/>
    <w:basedOn w:val="9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List 1 Accent 5"/>
    <w:basedOn w:val="9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List 1 Accent 6"/>
    <w:basedOn w:val="92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List 2"/>
    <w:basedOn w:val="9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List 2 Accent 1"/>
    <w:basedOn w:val="9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List 2 Accent 2"/>
    <w:basedOn w:val="9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List 2 Accent 3"/>
    <w:basedOn w:val="9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List 2 Accent 4"/>
    <w:basedOn w:val="9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List 2 Accent 5"/>
    <w:basedOn w:val="9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List 2 Accent 6"/>
    <w:basedOn w:val="92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Grid 1"/>
    <w:basedOn w:val="9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Medium Grid 1 Accent 1"/>
    <w:basedOn w:val="9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Medium Grid 1 Accent 2"/>
    <w:basedOn w:val="9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Medium Grid 1 Accent 3"/>
    <w:basedOn w:val="9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Medium Grid 1 Accent 4"/>
    <w:basedOn w:val="9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Medium Grid 1 Accent 5"/>
    <w:basedOn w:val="9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Medium Grid 1 Accent 6"/>
    <w:basedOn w:val="92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Medium Grid 2"/>
    <w:basedOn w:val="9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Medium Grid 2 Accent 1"/>
    <w:basedOn w:val="9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Medium Grid 2 Accent 2"/>
    <w:basedOn w:val="9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Medium Grid 2 Accent 3"/>
    <w:basedOn w:val="9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Medium Grid 2 Accent 4"/>
    <w:basedOn w:val="9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Medium Grid 2 Accent 5"/>
    <w:basedOn w:val="9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Medium Grid 2 Accent 6"/>
    <w:basedOn w:val="92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Medium Grid 3"/>
    <w:basedOn w:val="9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Medium Grid 3 Accent 1"/>
    <w:basedOn w:val="9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Medium Grid 3 Accent 2"/>
    <w:basedOn w:val="9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Medium Grid 3 Accent 3"/>
    <w:basedOn w:val="9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Medium Grid 3 Accent 4"/>
    <w:basedOn w:val="9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Medium Grid 3 Accent 5"/>
    <w:basedOn w:val="9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Medium Grid 3 Accent 6"/>
    <w:basedOn w:val="92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Dark List"/>
    <w:basedOn w:val="9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Dark List Accent 1"/>
    <w:basedOn w:val="9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Dark List Accent 2"/>
    <w:basedOn w:val="9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Dark List Accent 3"/>
    <w:basedOn w:val="9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Dark List Accent 4"/>
    <w:basedOn w:val="9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Dark List Accent 5"/>
    <w:basedOn w:val="9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Dark List Accent 6"/>
    <w:basedOn w:val="92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Colorful Shading"/>
    <w:basedOn w:val="9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Colorful Shading Accent 1"/>
    <w:basedOn w:val="9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Colorful Shading Accent 2"/>
    <w:basedOn w:val="9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Colorful Shading Accent 3"/>
    <w:basedOn w:val="9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Colorful Shading Accent 4"/>
    <w:basedOn w:val="9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Colorful Shading Accent 5"/>
    <w:basedOn w:val="9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Colorful Shading Accent 6"/>
    <w:basedOn w:val="92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Colorful List"/>
    <w:basedOn w:val="9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Colorful List Accent 1"/>
    <w:basedOn w:val="9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Colorful List Accent 2"/>
    <w:basedOn w:val="9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Colorful List Accent 3"/>
    <w:basedOn w:val="9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Colorful List Accent 4"/>
    <w:basedOn w:val="9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Colorful List Accent 5"/>
    <w:basedOn w:val="9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Colorful List Accent 6"/>
    <w:basedOn w:val="92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Colorful Grid"/>
    <w:basedOn w:val="9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Colorful Grid Accent 1"/>
    <w:basedOn w:val="9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Colorful Grid Accent 2"/>
    <w:basedOn w:val="9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Colorful Grid Accent 3"/>
    <w:basedOn w:val="9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Colorful Grid Accent 4"/>
    <w:basedOn w:val="9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Colorful Grid Accent 5"/>
    <w:basedOn w:val="9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Colorful Grid Accent 6"/>
    <w:basedOn w:val="92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customXml" Target="../customXml/item1.xml" /><Relationship Id="rId14" Type="http://schemas.openxmlformats.org/officeDocument/2006/relationships/image" Target="media/image1.png"/><Relationship Id="rId15" Type="http://schemas.openxmlformats.org/officeDocument/2006/relationships/hyperlink" Target="https://www.kaggle.com/datasets/swaptr/fifa-wc-2026-teams" TargetMode="Externa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2026-10-21T18:30:07Z</dcterms:modified>
  <cp:category/>
</cp:coreProperties>
</file>