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4b6af6c6873cd90fb20460595c72e4f48d40125"/>
    <w:p>
      <w:pPr>
        <w:pStyle w:val="Heading1"/>
      </w:pPr>
      <w:r>
        <w:t xml:space="preserve">Documento Explicativo para Sustentación: Menú Principal (</w:t>
      </w:r>
      <w:r>
        <w:rPr>
          <w:rStyle w:val="VerbatimChar"/>
        </w:rPr>
        <w:t xml:space="preserve">main.py</w:t>
      </w:r>
      <w:r>
        <w:t xml:space="preserve">)</w:t>
      </w:r>
    </w:p>
    <w:p>
      <w:pPr>
        <w:pStyle w:val="FirstParagraph"/>
      </w:pPr>
      <w:r>
        <w:t xml:space="preserve">Este documento explica el funcionamiento del archivo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, que actúa como</w:t>
      </w:r>
      <w:r>
        <w:t xml:space="preserve"> </w:t>
      </w:r>
      <w:r>
        <w:rPr>
          <w:b/>
          <w:bCs/>
        </w:rPr>
        <w:t xml:space="preserve">menú principal</w:t>
      </w:r>
      <w:r>
        <w:t xml:space="preserve"> </w:t>
      </w:r>
      <w:r>
        <w:t xml:space="preserve">del proyecto final de Matemáticas Discretas II, integrando los módulos de gramática y tramas con interfaz gráfica.</w:t>
      </w:r>
    </w:p>
    <w:p>
      <w:r>
        <w:pict>
          <v:rect style="width:0;height:1.5pt" o:hralign="center" o:hrstd="t" o:hr="t"/>
        </w:pict>
      </w:r>
    </w:p>
    <w:bookmarkStart w:id="20" w:name="objetivo-del-archivo"/>
    <w:p>
      <w:pPr>
        <w:pStyle w:val="Heading2"/>
      </w:pPr>
      <w:r>
        <w:t xml:space="preserve">🎯 Objetivo del Archivo</w:t>
      </w:r>
    </w:p>
    <w:p>
      <w:pPr>
        <w:pStyle w:val="Compact"/>
        <w:numPr>
          <w:ilvl w:val="0"/>
          <w:numId w:val="1001"/>
        </w:numPr>
      </w:pPr>
      <w:r>
        <w:t xml:space="preserve">Unificar los módulos del proyecto en una sola aplicación.</w:t>
      </w:r>
    </w:p>
    <w:p>
      <w:pPr>
        <w:pStyle w:val="Compact"/>
        <w:numPr>
          <w:ilvl w:val="0"/>
          <w:numId w:val="1001"/>
        </w:numPr>
      </w:pPr>
      <w:r>
        <w:t xml:space="preserve">Ofrecer un menú claro con interfaz gráfica (Tkinter).</w:t>
      </w:r>
    </w:p>
    <w:p>
      <w:pPr>
        <w:pStyle w:val="Compact"/>
        <w:numPr>
          <w:ilvl w:val="0"/>
          <w:numId w:val="1001"/>
        </w:numPr>
      </w:pPr>
      <w:r>
        <w:t xml:space="preserve">Permitir ejecutar el módulo de gramática o tramas fácilmente.</w:t>
      </w:r>
    </w:p>
    <w:p>
      <w:pPr>
        <w:pStyle w:val="Compact"/>
        <w:numPr>
          <w:ilvl w:val="0"/>
          <w:numId w:val="1001"/>
        </w:numPr>
      </w:pPr>
      <w:r>
        <w:t xml:space="preserve">Facilitar la navegación y volver al menú desde cada módulo.</w:t>
      </w:r>
    </w:p>
    <w:p>
      <w:r>
        <w:pict>
          <v:rect style="width:0;height:1.5pt" o:hralign="center" o:hrstd="t" o:hr="t"/>
        </w:pict>
      </w:r>
    </w:p>
    <w:bookmarkEnd w:id="20"/>
    <w:bookmarkStart w:id="26" w:name="estructura-del-código"/>
    <w:p>
      <w:pPr>
        <w:pStyle w:val="Heading2"/>
      </w:pPr>
      <w:r>
        <w:t xml:space="preserve">🧱 Estructura del Código</w:t>
      </w:r>
    </w:p>
    <w:bookmarkStart w:id="21" w:name="importaciones"/>
    <w:p>
      <w:pPr>
        <w:pStyle w:val="Heading3"/>
      </w:pPr>
      <w:r>
        <w:t xml:space="preserve">Importaciones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tkinter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tk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tkinter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messagebox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gramatica_module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gramatica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tramas_module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tramas</w:t>
      </w:r>
    </w:p>
    <w:p>
      <w:pPr>
        <w:pStyle w:val="Compact"/>
        <w:numPr>
          <w:ilvl w:val="0"/>
          <w:numId w:val="1002"/>
        </w:numPr>
      </w:pPr>
      <w:r>
        <w:t xml:space="preserve">Se usan</w:t>
      </w:r>
      <w:r>
        <w:t xml:space="preserve"> </w:t>
      </w:r>
      <w:r>
        <w:rPr>
          <w:rStyle w:val="VerbatimChar"/>
        </w:rPr>
        <w:t xml:space="preserve">tkinter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messagebox</w:t>
      </w:r>
      <w:r>
        <w:t xml:space="preserve"> </w:t>
      </w:r>
      <w:r>
        <w:t xml:space="preserve">para la interfaz gráfica.</w:t>
      </w:r>
    </w:p>
    <w:p>
      <w:pPr>
        <w:pStyle w:val="Compact"/>
        <w:numPr>
          <w:ilvl w:val="0"/>
          <w:numId w:val="1002"/>
        </w:numPr>
      </w:pPr>
      <w:r>
        <w:t xml:space="preserve">Se importan los módulos gráficos (</w:t>
      </w:r>
      <w:r>
        <w:rPr>
          <w:rStyle w:val="VerbatimChar"/>
        </w:rPr>
        <w:t xml:space="preserve">gramatica_module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tramas_module</w:t>
      </w:r>
      <w:r>
        <w:t xml:space="preserve">).</w:t>
      </w:r>
    </w:p>
    <w:bookmarkEnd w:id="21"/>
    <w:bookmarkStart w:id="25" w:name="funciones-principales"/>
    <w:p>
      <w:pPr>
        <w:pStyle w:val="Heading3"/>
      </w:pPr>
      <w:r>
        <w:t xml:space="preserve">Funciones principales</w:t>
      </w:r>
    </w:p>
    <w:bookmarkStart w:id="22" w:name="ejecutar_gramaticaroot"/>
    <w:p>
      <w:pPr>
        <w:pStyle w:val="Heading4"/>
      </w:pPr>
      <w:r>
        <w:rPr>
          <w:rStyle w:val="VerbatimChar"/>
        </w:rPr>
        <w:t xml:space="preserve">ejecutar_gramatica(root)</w:t>
      </w:r>
    </w:p>
    <w:p>
      <w:pPr>
        <w:pStyle w:val="Compact"/>
        <w:numPr>
          <w:ilvl w:val="0"/>
          <w:numId w:val="1003"/>
        </w:numPr>
      </w:pPr>
      <w:r>
        <w:t xml:space="preserve">Cierra la ventana principal (</w:t>
      </w:r>
      <w:r>
        <w:rPr>
          <w:rStyle w:val="VerbatimChar"/>
        </w:rPr>
        <w:t xml:space="preserve">root.destroy()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Llama a</w:t>
      </w:r>
      <w:r>
        <w:t xml:space="preserve"> </w:t>
      </w:r>
      <w:r>
        <w:rPr>
          <w:rStyle w:val="VerbatimChar"/>
        </w:rPr>
        <w:t xml:space="preserve">gramatica.main()</w:t>
      </w:r>
      <w:r>
        <w:t xml:space="preserve">, que lanza la GUI del módulo de gramática.</w:t>
      </w:r>
    </w:p>
    <w:bookmarkEnd w:id="22"/>
    <w:bookmarkStart w:id="23" w:name="ejecutar_tramasroot"/>
    <w:p>
      <w:pPr>
        <w:pStyle w:val="Heading4"/>
      </w:pPr>
      <w:r>
        <w:rPr>
          <w:rStyle w:val="VerbatimChar"/>
        </w:rPr>
        <w:t xml:space="preserve">ejecutar_tramas(root)</w:t>
      </w:r>
    </w:p>
    <w:p>
      <w:pPr>
        <w:pStyle w:val="Compact"/>
        <w:numPr>
          <w:ilvl w:val="0"/>
          <w:numId w:val="1004"/>
        </w:numPr>
      </w:pPr>
      <w:r>
        <w:t xml:space="preserve">Cierra la ventana principal (</w:t>
      </w:r>
      <w:r>
        <w:rPr>
          <w:rStyle w:val="VerbatimChar"/>
        </w:rPr>
        <w:t xml:space="preserve">root.destroy()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Llama a</w:t>
      </w:r>
      <w:r>
        <w:t xml:space="preserve"> </w:t>
      </w:r>
      <w:r>
        <w:rPr>
          <w:rStyle w:val="VerbatimChar"/>
        </w:rPr>
        <w:t xml:space="preserve">tramas.main()</w:t>
      </w:r>
      <w:r>
        <w:t xml:space="preserve">, que lanza la GUI del módulo de tramas.</w:t>
      </w:r>
    </w:p>
    <w:bookmarkEnd w:id="23"/>
    <w:bookmarkStart w:id="24" w:name="main"/>
    <w:p>
      <w:pPr>
        <w:pStyle w:val="Heading4"/>
      </w:pPr>
      <w:r>
        <w:rPr>
          <w:rStyle w:val="VerbatimChar"/>
        </w:rPr>
        <w:t xml:space="preserve">main()</w:t>
      </w:r>
    </w:p>
    <w:p>
      <w:pPr>
        <w:pStyle w:val="Compact"/>
        <w:numPr>
          <w:ilvl w:val="0"/>
          <w:numId w:val="1005"/>
        </w:numPr>
      </w:pPr>
      <w:r>
        <w:t xml:space="preserve">Crea la ventana inicial con dos botones: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Módulo Gramática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Módulo Tramas (FSM)</w:t>
      </w:r>
    </w:p>
    <w:p>
      <w:pPr>
        <w:pStyle w:val="Compact"/>
        <w:numPr>
          <w:ilvl w:val="0"/>
          <w:numId w:val="1005"/>
        </w:numPr>
      </w:pPr>
      <w:r>
        <w:t xml:space="preserve">Cada botón ejecuta la función correspondiente.</w:t>
      </w:r>
    </w:p>
    <w:p>
      <w:r>
        <w:pict>
          <v:rect style="width:0;height:1.5pt" o:hralign="center" o:hrstd="t" o:hr="t"/>
        </w:pict>
      </w:r>
    </w:p>
    <w:bookmarkEnd w:id="24"/>
    <w:bookmarkEnd w:id="25"/>
    <w:bookmarkEnd w:id="26"/>
    <w:bookmarkStart w:id="27" w:name="argumentos-para-la-sustentación"/>
    <w:p>
      <w:pPr>
        <w:pStyle w:val="Heading2"/>
      </w:pPr>
      <w:r>
        <w:t xml:space="preserve">🧠 Argumentos para la Sustentación</w:t>
      </w:r>
    </w:p>
    <w:p>
      <w:pPr>
        <w:pStyle w:val="Compact"/>
        <w:numPr>
          <w:ilvl w:val="0"/>
          <w:numId w:val="1007"/>
        </w:numPr>
      </w:pPr>
      <w:r>
        <w:t xml:space="preserve">“Centralicé el acceso a todo el proyecto desde un menú visual.”</w:t>
      </w:r>
    </w:p>
    <w:p>
      <w:pPr>
        <w:pStyle w:val="Compact"/>
        <w:numPr>
          <w:ilvl w:val="0"/>
          <w:numId w:val="1007"/>
        </w:numPr>
      </w:pPr>
      <w:r>
        <w:t xml:space="preserve">“Al presionar cada botón, se cierra la ventana y se lanza el módulo correspondiente.”</w:t>
      </w:r>
    </w:p>
    <w:p>
      <w:pPr>
        <w:pStyle w:val="Compact"/>
        <w:numPr>
          <w:ilvl w:val="0"/>
          <w:numId w:val="1007"/>
        </w:numPr>
      </w:pPr>
      <w:r>
        <w:t xml:space="preserve">“La interfaz es intuitiva, no requiere conocimientos de programación para navegar.”</w:t>
      </w:r>
    </w:p>
    <w:p>
      <w:pPr>
        <w:pStyle w:val="Compact"/>
        <w:numPr>
          <w:ilvl w:val="0"/>
          <w:numId w:val="1007"/>
        </w:numPr>
      </w:pPr>
      <w:r>
        <w:t xml:space="preserve">“Evité duplicar interfaces colocando toda la lógica en los módulos externos.”</w:t>
      </w:r>
    </w:p>
    <w:p>
      <w:pPr>
        <w:pStyle w:val="Compact"/>
        <w:numPr>
          <w:ilvl w:val="0"/>
          <w:numId w:val="1007"/>
        </w:numPr>
      </w:pPr>
      <w:r>
        <w:t xml:space="preserve">“El menú principal solo sirve como lanzador de funcionalidades, lo que lo hace limpio y modular.”</w:t>
      </w:r>
    </w:p>
    <w:p>
      <w:r>
        <w:pict>
          <v:rect style="width:0;height:1.5pt" o:hralign="center" o:hrstd="t" o:hr="t"/>
        </w:pict>
      </w:r>
    </w:p>
    <w:bookmarkEnd w:id="27"/>
    <w:bookmarkStart w:id="28" w:name="evaluación-según-la-rúbrica"/>
    <w:p>
      <w:pPr>
        <w:pStyle w:val="Heading2"/>
      </w:pPr>
      <w:r>
        <w:t xml:space="preserve">📝 Evaluación según la Rúbrica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80"/>
        <w:gridCol w:w="4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Criterio</w:t>
            </w:r>
          </w:p>
        </w:tc>
        <w:tc>
          <w:tcPr/>
          <w:p>
            <w:pPr>
              <w:pStyle w:val="Compact"/>
            </w:pPr>
            <w:r>
              <w:t xml:space="preserve">Cumplimiento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Integración de módulos</w:t>
            </w:r>
          </w:p>
        </w:tc>
        <w:tc>
          <w:tcPr/>
          <w:p>
            <w:pPr>
              <w:pStyle w:val="Compact"/>
            </w:pPr>
            <w:r>
              <w:t xml:space="preserve">✔️ Usa importaciones correctamente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Interfaz central</w:t>
            </w:r>
          </w:p>
        </w:tc>
        <w:tc>
          <w:tcPr/>
          <w:p>
            <w:pPr>
              <w:pStyle w:val="Compact"/>
            </w:pPr>
            <w:r>
              <w:t xml:space="preserve">✔️ Con botones y título claro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Modularidad</w:t>
            </w:r>
          </w:p>
        </w:tc>
        <w:tc>
          <w:tcPr/>
          <w:p>
            <w:pPr>
              <w:pStyle w:val="Compact"/>
            </w:pPr>
            <w:r>
              <w:t xml:space="preserve">✔️ Menú separado del contenido lógico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Retorno al menú desde módulos</w:t>
            </w:r>
          </w:p>
        </w:tc>
        <w:tc>
          <w:tcPr/>
          <w:p>
            <w:pPr>
              <w:pStyle w:val="Compact"/>
            </w:pPr>
            <w:r>
              <w:t xml:space="preserve">✔️ Botón</w:t>
            </w:r>
            <w:r>
              <w:t xml:space="preserve"> </w:t>
            </w:r>
            <w:r>
              <w:t xml:space="preserve">“Salir”</w:t>
            </w:r>
            <w:r>
              <w:t xml:space="preserve"> </w:t>
            </w:r>
            <w:r>
              <w:t xml:space="preserve">en ambos módulos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Usabilidad</w:t>
            </w:r>
          </w:p>
        </w:tc>
        <w:tc>
          <w:tcPr/>
          <w:p>
            <w:pPr>
              <w:pStyle w:val="Compact"/>
            </w:pPr>
            <w:r>
              <w:t xml:space="preserve">✔️ Navegación clara e intuitiva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Start w:id="29" w:name="conclusión"/>
    <w:p>
      <w:pPr>
        <w:pStyle w:val="Heading2"/>
      </w:pPr>
      <w:r>
        <w:t xml:space="preserve">✅ Conclusión</w:t>
      </w:r>
    </w:p>
    <w:p>
      <w:pPr>
        <w:pStyle w:val="FirstParagraph"/>
      </w:pPr>
      <w:r>
        <w:t xml:space="preserve">El archivo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actúa como centro de control del proyecto. Su diseño limpio, funcional y modular permite acceder y cerrar los módulos fácilmente, cumpliendo con todos los criterios técnicos y de presentación para una sustentación exitosa.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2025-06-24T21:38:12Z</dcterms:created>
  <dcterms:modified xsi:type="dcterms:W3CDTF">2025-06-24T21:38:12Z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