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0"/>
        <w:jc w:val="center"/>
      </w:pPr>
      <w:r>
        <w:rPr>
          <w:b/>
          <w:bCs/>
          <w:color w:val="1565C0"/>
          <w:sz w:val="72"/>
          <w:szCs w:val="72"/>
        </w:rPr>
        <w:t xml:space="preserve">DiappTrack</w:t>
      </w:r>
    </w:p>
    <w:p>
      <w:pPr>
        <w:spacing w:after="0" w:before="120"/>
        <w:jc w:val="center"/>
      </w:pPr>
      <w:r>
        <w:rPr>
          <w:color w:val="333333"/>
          <w:sz w:val="32"/>
          <w:szCs w:val="32"/>
        </w:rPr>
        <w:t xml:space="preserve">Sistema de Autocuidado para Pacientes con</w:t>
      </w:r>
    </w:p>
    <w:p>
      <w:pPr>
        <w:spacing w:after="600"/>
        <w:jc w:val="center"/>
      </w:pPr>
      <w:r>
        <w:rPr>
          <w:color w:val="333333"/>
          <w:sz w:val="32"/>
          <w:szCs w:val="32"/>
        </w:rPr>
        <w:t xml:space="preserve">Diabetes Mellitus Tipo 2</w:t>
      </w:r>
    </w:p>
    <w:p>
      <w:pPr>
        <w:spacing w:after="0"/>
        <w:jc w:val="center"/>
      </w:pPr>
      <w:r>
        <w:rPr>
          <w:b/>
          <w:bCs/>
          <w:sz w:val="28"/>
          <w:szCs w:val="28"/>
        </w:rPr>
        <w:t xml:space="preserve">Documentación del Ciclo de Desarrollo de Software</w:t>
      </w:r>
    </w:p>
    <w:p>
      <w:pPr>
        <w:spacing w:after="1200" w:before="80"/>
        <w:jc w:val="center"/>
      </w:pPr>
      <w:r>
        <w:rPr>
          <w:i/>
          <w:iCs/>
          <w:color w:val="555555"/>
          <w:sz w:val="24"/>
          <w:szCs w:val="24"/>
        </w:rPr>
        <w:t xml:space="preserve">Aplicación Web Progresiva (PWA)</w:t>
      </w:r>
    </w:p>
    <w:p>
      <w:pPr>
        <w:pBdr>
          <w:top w:val="single" w:color="1565C0" w:sz="6" w:space="8"/>
        </w:pBdr>
        <w:spacing w:after="0"/>
        <w:jc w:val="center"/>
      </w:pPr>
      <w:r>
        <w:rPr>
          <w:color w:val="555555"/>
          <w:sz w:val="22"/>
          <w:szCs w:val="22"/>
        </w:rPr>
        <w:t xml:space="preserve">Documento técnico de desarrollo</w:t>
      </w:r>
    </w:p>
    <w:p>
      <w:pPr>
        <w:spacing w:before="200"/>
        <w:jc w:val="center"/>
      </w:pPr>
      <w:r>
        <w:rPr>
          <w:color w:val="777777"/>
          <w:sz w:val="20"/>
          <w:szCs w:val="20"/>
        </w:rPr>
        <w:t xml:space="preserve">Stack: Angular 17 · Spring Boot 3.3 · MySQL 8 · Firebase Cloud Messaging</w:t>
      </w:r>
    </w:p>
    <w:p>
      <w:pPr>
        <w:spacing w:before="60"/>
        <w:jc w:val="center"/>
      </w:pPr>
      <w:r>
        <w:rPr>
          <w:color w:val="777777"/>
          <w:sz w:val="20"/>
          <w:szCs w:val="20"/>
        </w:rPr>
        <w:t xml:space="preserve">Despliegue: Railway (backend + base de datos) · Vercel (frontend)</w:t>
      </w:r>
    </w:p>
    <w:p>
      <w:r>
        <w:br w:type="page"/>
      </w:r>
    </w:p>
    <w:p>
      <w:pPr>
        <w:pStyle w:val="Heading1"/>
      </w:pPr>
      <w:r>
        <w:t xml:space="preserve">Contenido</w:t>
      </w:r>
    </w:p>
    <w:sdt>
      <w:sdtPr>
        <w:alias w:val="Tabla de contenido"/>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Introducción</w:t>
      </w:r>
    </w:p>
    <w:p>
      <w:pPr>
        <w:pStyle w:val="Heading2"/>
      </w:pPr>
      <w:r>
        <w:t xml:space="preserve">1.1 Descripción general</w:t>
      </w:r>
    </w:p>
    <w:p>
      <w:pPr>
        <w:spacing w:after="120" w:line="276"/>
        <w:jc w:val="both"/>
      </w:pPr>
      <w:r>
        <w:t xml:space="preserve">DiappTrack es una aplicación orientada al </w:t>
      </w:r>
      <w:r>
        <w:rPr>
          <w:b/>
          <w:bCs/>
        </w:rPr>
        <w:t xml:space="preserve">autocuidado de pacientes con Diabetes Mellitus Tipo 2 (DM2)</w:t>
      </w:r>
      <w:r>
        <w:t xml:space="preserve">. Su propósito es acompañar al paciente en el seguimiento diario de los pilares del control de la enfermedad: </w:t>
      </w:r>
      <w:r>
        <w:rPr>
          <w:b/>
          <w:bCs/>
        </w:rPr>
        <w:t xml:space="preserve">glucemia, alimentación, actividad física, medicación y educación en salud</w:t>
      </w:r>
      <w:r>
        <w:t xml:space="preserve">, a la vez que proporciona al personal de salud (administrador) un panel para gestionar pacientes, publicar contenido educativo, administrar instrumentos de evaluación y exportar la información para su análisis.</w:t>
      </w:r>
    </w:p>
    <w:p>
      <w:pPr>
        <w:pStyle w:val="Heading2"/>
      </w:pPr>
      <w:r>
        <w:t xml:space="preserve">1.2 Naturaleza de la aplicación: PWA</w:t>
      </w:r>
    </w:p>
    <w:p>
      <w:pPr>
        <w:spacing w:after="120" w:line="276"/>
        <w:jc w:val="both"/>
      </w:pPr>
      <w:r>
        <w:t xml:space="preserve">Aunque el sistema funciona como una </w:t>
      </w:r>
      <w:r>
        <w:rPr>
          <w:b/>
          <w:bCs/>
        </w:rPr>
        <w:t xml:space="preserve">aplicación móvil</w:t>
      </w:r>
      <w:r>
        <w:t xml:space="preserve">, técnicamente está construido como una </w:t>
      </w:r>
      <w:r>
        <w:rPr>
          <w:b/>
          <w:bCs/>
        </w:rPr>
        <w:t xml:space="preserve">Aplicación Web Progresiva (Progressive Web App, PWA)</w:t>
      </w:r>
      <w:r>
        <w:t xml:space="preserve">. Esta decisión permite que una única base de código se ejecute en cualquier dispositivo con navegador (Android, iOS, escritorio) sin necesidad de publicar en tiendas de aplicaciones, manteniendo capacidades propias de las apps nativas:</w:t>
      </w:r>
    </w:p>
    <w:p>
      <w:pPr>
        <w:pStyle w:val="ListParagraph"/>
        <w:numPr>
          <w:ilvl w:val="0"/>
          <w:numId w:val="2"/>
        </w:numPr>
        <w:spacing w:after="60"/>
      </w:pPr>
      <w:r>
        <w:rPr>
          <w:b/>
          <w:bCs/>
        </w:rPr>
        <w:t xml:space="preserve">Instalable: </w:t>
      </w:r>
      <w:r>
        <w:t xml:space="preserve">puede añadirse a la pantalla de inicio del teléfono mediante el manifiesto web.</w:t>
      </w:r>
    </w:p>
    <w:p>
      <w:pPr>
        <w:pStyle w:val="ListParagraph"/>
        <w:numPr>
          <w:ilvl w:val="0"/>
          <w:numId w:val="2"/>
        </w:numPr>
        <w:spacing w:after="60"/>
      </w:pPr>
      <w:r>
        <w:rPr>
          <w:b/>
          <w:bCs/>
        </w:rPr>
        <w:t xml:space="preserve">Notificaciones push: </w:t>
      </w:r>
      <w:r>
        <w:t xml:space="preserve">recordatorios incluso con la aplicación cerrada, mediante Firebase Cloud Messaging y un Service Worker.</w:t>
      </w:r>
    </w:p>
    <w:p>
      <w:pPr>
        <w:pStyle w:val="ListParagraph"/>
        <w:numPr>
          <w:ilvl w:val="0"/>
          <w:numId w:val="2"/>
        </w:numPr>
        <w:spacing w:after="60"/>
      </w:pPr>
      <w:r>
        <w:rPr>
          <w:b/>
          <w:bCs/>
        </w:rPr>
        <w:t xml:space="preserve">Diseño responsivo: </w:t>
      </w:r>
      <w:r>
        <w:t xml:space="preserve">la interfaz se adapta a pantallas de móvil, tablet y escritorio.</w:t>
      </w:r>
    </w:p>
    <w:p>
      <w:pPr>
        <w:pStyle w:val="ListParagraph"/>
        <w:numPr>
          <w:ilvl w:val="0"/>
          <w:numId w:val="2"/>
        </w:numPr>
        <w:spacing w:after="60"/>
      </w:pPr>
      <w:r>
        <w:rPr>
          <w:b/>
          <w:bCs/>
        </w:rPr>
        <w:t xml:space="preserve">Funcionamiento sin conexión parcial: </w:t>
      </w:r>
      <w:r>
        <w:t xml:space="preserve">recursos cacheados a través del Service Worker de Angular.</w:t>
      </w:r>
    </w:p>
    <w:p>
      <w:pPr>
        <w:pStyle w:val="Heading2"/>
      </w:pPr>
      <w:r>
        <w:t xml:space="preserve">1.3 Objetivos del sistema</w:t>
      </w:r>
    </w:p>
    <w:p>
      <w:pPr>
        <w:pStyle w:val="ListParagraph"/>
        <w:numPr>
          <w:ilvl w:val="0"/>
          <w:numId w:val="3"/>
        </w:numPr>
        <w:spacing w:after="60"/>
      </w:pPr>
      <w:r>
        <w:t xml:space="preserve">Centralizar el registro diario de las variables de autocuidado del paciente con DM2.</w:t>
      </w:r>
    </w:p>
    <w:p>
      <w:pPr>
        <w:pStyle w:val="ListParagraph"/>
        <w:numPr>
          <w:ilvl w:val="0"/>
          <w:numId w:val="3"/>
        </w:numPr>
        <w:spacing w:after="60"/>
      </w:pPr>
      <w:r>
        <w:t xml:space="preserve">Fomentar la adherencia al tratamiento mediante recordatorios y retroalimentación inmediata.</w:t>
      </w:r>
    </w:p>
    <w:p>
      <w:pPr>
        <w:pStyle w:val="ListParagraph"/>
        <w:numPr>
          <w:ilvl w:val="0"/>
          <w:numId w:val="3"/>
        </w:numPr>
        <w:spacing w:after="60"/>
      </w:pPr>
      <w:r>
        <w:t xml:space="preserve">Brindar contenido educativo sobre la enfermedad de forma accesible.</w:t>
      </w:r>
    </w:p>
    <w:p>
      <w:pPr>
        <w:pStyle w:val="ListParagraph"/>
        <w:numPr>
          <w:ilvl w:val="0"/>
          <w:numId w:val="3"/>
        </w:numPr>
        <w:spacing w:after="60"/>
      </w:pPr>
      <w:r>
        <w:t xml:space="preserve">Permitir al personal de salud monitorear a los pacientes y exportar datos para investigación (compatibles con SPSS).</w:t>
      </w:r>
    </w:p>
    <w:p>
      <w:pPr>
        <w:pStyle w:val="ListParagraph"/>
        <w:numPr>
          <w:ilvl w:val="0"/>
          <w:numId w:val="3"/>
        </w:numPr>
        <w:spacing w:after="60"/>
      </w:pPr>
      <w:r>
        <w:t xml:space="preserve">Aplicar instrumentos validados (cuestionarios SDSCA y SUS) para medir autocuidado y usabilidad.</w:t>
      </w:r>
    </w:p>
    <w:p>
      <w:pPr>
        <w:pStyle w:val="Heading2"/>
      </w:pPr>
      <w:r>
        <w:t xml:space="preserve">1.4 Alcance</w:t>
      </w:r>
    </w:p>
    <w:p>
      <w:pPr>
        <w:spacing w:after="120" w:line="276"/>
        <w:jc w:val="both"/>
      </w:pPr>
      <w:r>
        <w:t xml:space="preserve">El sistema abarca dos perfiles de usuario (</w:t>
      </w:r>
      <w:r>
        <w:rPr>
          <w:b/>
          <w:bCs/>
        </w:rPr>
        <w:t xml:space="preserve">Paciente</w:t>
      </w:r>
      <w:r>
        <w:t xml:space="preserve"> y </w:t>
      </w:r>
      <w:r>
        <w:rPr>
          <w:b/>
          <w:bCs/>
        </w:rPr>
        <w:t xml:space="preserve">Administrador</w:t>
      </w:r>
      <w:r>
        <w:t xml:space="preserve">), diez módulos funcionales, autenticación segura, notificaciones push, exportación a Excel y despliegue en la nube. Quedan fuera del alcance de esta versión la integración con dispositivos médicos (glucómetros), la telemedicina en tiempo real y el almacenamiento permanente de imágenes en un servicio externo.</w:t>
      </w:r>
    </w:p>
    <w:p>
      <w:r>
        <w:br w:type="page"/>
      </w:r>
    </w:p>
    <w:p>
      <w:pPr>
        <w:pStyle w:val="Heading1"/>
      </w:pPr>
      <w:r>
        <w:t xml:space="preserve">2. Metodología de Desarrollo</w:t>
      </w:r>
    </w:p>
    <w:p>
      <w:pPr>
        <w:pStyle w:val="Heading2"/>
      </w:pPr>
      <w:r>
        <w:t xml:space="preserve">2.1 Enfoque metodológico</w:t>
      </w:r>
    </w:p>
    <w:p>
      <w:pPr>
        <w:spacing w:after="120" w:line="276"/>
        <w:jc w:val="both"/>
      </w:pPr>
      <w:r>
        <w:t xml:space="preserve">El desarrollo siguió un enfoque </w:t>
      </w:r>
      <w:r>
        <w:rPr>
          <w:b/>
          <w:bCs/>
        </w:rPr>
        <w:t xml:space="preserve">iterativo e incremental</w:t>
      </w:r>
      <w:r>
        <w:t xml:space="preserve">. Se construyó primero un núcleo funcional (backend y modelo de datos) y, a partir de él, se incorporaron y refinaron funcionalidades en sucesivas iteraciones guiadas por la retroalimentación del usuario, documentada en una serie de informes de observaciones. Cada iteración entregaba funcionalidad utilizable y probada antes de avanzar a la siguiente.</w:t>
      </w:r>
    </w:p>
    <w:p>
      <w:pPr>
        <w:pStyle w:val="Heading2"/>
      </w:pPr>
      <w:r>
        <w:t xml:space="preserve">2.2 Fases del ciclo de vida</w:t>
      </w:r>
    </w:p>
    <w:p>
      <w:pPr>
        <w:spacing w:after="120" w:line="276"/>
        <w:jc w:val="both"/>
      </w:pPr>
      <w:r>
        <w:t xml:space="preserve">El proyecto atravesó las fases clásicas de la ingeniería de software, aplicadas de forma incremental: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4326"/>
      </w:tblGrid>
      <w:tr>
        <w:trPr>
          <w:tblHeader/>
        </w:trPr>
        <w:tc>
          <w:tcPr>
            <w:tcW w:type="dxa" w:w="1500"/>
            <w:tcBorders>
              <w:top w:val="single" w:color="C9CED6" w:sz="1"/>
              <w:left w:val="single" w:color="C9CED6" w:sz="1"/>
              <w:bottom w:val="single" w:color="C9CED6" w:sz="1"/>
              <w:right w:val="single" w:color="C9CED6" w:sz="1"/>
            </w:tcBorders>
            <w:shd w:fill="1565C0" w:val="clear"/>
            <w:tcMar>
              <w:top w:type="dxa" w:w="70"/>
              <w:left w:type="dxa" w:w="110"/>
              <w:bottom w:type="dxa" w:w="70"/>
              <w:right w:type="dxa" w:w="110"/>
            </w:tcMar>
            <w:vAlign w:val="center"/>
          </w:tcPr>
          <w:p>
            <w:pPr>
              <w:spacing w:after="0" w:line="264"/>
              <w:jc w:val="left"/>
            </w:pPr>
            <w:r>
              <w:rPr>
                <w:b/>
                <w:bCs/>
                <w:color w:val="FFFFFF"/>
                <w:sz w:val="20"/>
                <w:szCs w:val="20"/>
              </w:rPr>
              <w:t xml:space="preserve">Fase</w:t>
            </w:r>
          </w:p>
        </w:tc>
        <w:tc>
          <w:tcPr>
            <w:tcW w:type="dxa" w:w="3200"/>
            <w:tcBorders>
              <w:top w:val="single" w:color="C9CED6" w:sz="1"/>
              <w:left w:val="single" w:color="C9CED6" w:sz="1"/>
              <w:bottom w:val="single" w:color="C9CED6" w:sz="1"/>
              <w:right w:val="single" w:color="C9CED6" w:sz="1"/>
            </w:tcBorders>
            <w:shd w:fill="1565C0" w:val="clear"/>
            <w:tcMar>
              <w:top w:type="dxa" w:w="70"/>
              <w:left w:type="dxa" w:w="110"/>
              <w:bottom w:type="dxa" w:w="70"/>
              <w:right w:type="dxa" w:w="110"/>
            </w:tcMar>
            <w:vAlign w:val="center"/>
          </w:tcPr>
          <w:p>
            <w:pPr>
              <w:spacing w:after="0" w:line="264"/>
              <w:jc w:val="left"/>
            </w:pPr>
            <w:r>
              <w:rPr>
                <w:b/>
                <w:bCs/>
                <w:color w:val="FFFFFF"/>
                <w:sz w:val="20"/>
                <w:szCs w:val="20"/>
              </w:rPr>
              <w:t xml:space="preserve">Descripción</w:t>
            </w:r>
          </w:p>
        </w:tc>
        <w:tc>
          <w:tcPr>
            <w:tcW w:type="dxa" w:w="4326"/>
            <w:tcBorders>
              <w:top w:val="single" w:color="C9CED6" w:sz="1"/>
              <w:left w:val="single" w:color="C9CED6" w:sz="1"/>
              <w:bottom w:val="single" w:color="C9CED6" w:sz="1"/>
              <w:right w:val="single" w:color="C9CED6" w:sz="1"/>
            </w:tcBorders>
            <w:shd w:fill="1565C0" w:val="clear"/>
            <w:tcMar>
              <w:top w:type="dxa" w:w="70"/>
              <w:left w:type="dxa" w:w="110"/>
              <w:bottom w:type="dxa" w:w="70"/>
              <w:right w:type="dxa" w:w="110"/>
            </w:tcMar>
            <w:vAlign w:val="center"/>
          </w:tcPr>
          <w:p>
            <w:pPr>
              <w:spacing w:after="0" w:line="264"/>
              <w:jc w:val="left"/>
            </w:pPr>
            <w:r>
              <w:rPr>
                <w:b/>
                <w:bCs/>
                <w:color w:val="FFFFFF"/>
                <w:sz w:val="20"/>
                <w:szCs w:val="20"/>
              </w:rPr>
              <w:t xml:space="preserve">Resultados / Entregables</w:t>
            </w:r>
          </w:p>
        </w:tc>
      </w:tr>
      <w:tr>
        <w:tc>
          <w:tcPr>
            <w:tcW w:type="dxa" w:w="1500"/>
            <w:tcBorders>
              <w:top w:val="single" w:color="C9CED6" w:sz="1"/>
              <w:left w:val="single" w:color="C9CED6" w:sz="1"/>
              <w:bottom w:val="single" w:color="C9CED6" w:sz="1"/>
              <w:right w:val="single" w:color="C9CED6" w:sz="1"/>
            </w:tcBorders>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1. Análisis</w:t>
            </w:r>
          </w:p>
        </w:tc>
        <w:tc>
          <w:tcPr>
            <w:tcW w:type="dxa" w:w="3200"/>
            <w:tcBorders>
              <w:top w:val="single" w:color="C9CED6" w:sz="1"/>
              <w:left w:val="single" w:color="C9CED6" w:sz="1"/>
              <w:bottom w:val="single" w:color="C9CED6" w:sz="1"/>
              <w:right w:val="single" w:color="C9CED6" w:sz="1"/>
            </w:tcBorders>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Identificación de requerimientos funcionales y reglas de negocio del autocuidado en DM2.</w:t>
            </w:r>
          </w:p>
        </w:tc>
        <w:tc>
          <w:tcPr>
            <w:tcW w:type="dxa" w:w="4326"/>
            <w:tcBorders>
              <w:top w:val="single" w:color="C9CED6" w:sz="1"/>
              <w:left w:val="single" w:color="C9CED6" w:sz="1"/>
              <w:bottom w:val="single" w:color="C9CED6" w:sz="1"/>
              <w:right w:val="single" w:color="C9CED6" w:sz="1"/>
            </w:tcBorders>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Catálogo de requisitos, definición de roles y reglas clínicas (rangos de glucosa, paciente activo, etc.).</w:t>
            </w:r>
          </w:p>
        </w:tc>
      </w:tr>
      <w:tr>
        <w:tc>
          <w:tcPr>
            <w:tcW w:type="dxa" w:w="1500"/>
            <w:tcBorders>
              <w:top w:val="single" w:color="C9CED6" w:sz="1"/>
              <w:left w:val="single" w:color="C9CED6" w:sz="1"/>
              <w:bottom w:val="single" w:color="C9CED6" w:sz="1"/>
              <w:right w:val="single" w:color="C9CED6" w:sz="1"/>
            </w:tcBorders>
            <w:shd w:fill="F2F4F7"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2. Diseño</w:t>
            </w:r>
          </w:p>
        </w:tc>
        <w:tc>
          <w:tcPr>
            <w:tcW w:type="dxa" w:w="3200"/>
            <w:tcBorders>
              <w:top w:val="single" w:color="C9CED6" w:sz="1"/>
              <w:left w:val="single" w:color="C9CED6" w:sz="1"/>
              <w:bottom w:val="single" w:color="C9CED6" w:sz="1"/>
              <w:right w:val="single" w:color="C9CED6" w:sz="1"/>
            </w:tcBorders>
            <w:shd w:fill="F2F4F7"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Definición de la arquitectura, el modelo de datos y la navegación.</w:t>
            </w:r>
          </w:p>
        </w:tc>
        <w:tc>
          <w:tcPr>
            <w:tcW w:type="dxa" w:w="4326"/>
            <w:tcBorders>
              <w:top w:val="single" w:color="C9CED6" w:sz="1"/>
              <w:left w:val="single" w:color="C9CED6" w:sz="1"/>
              <w:bottom w:val="single" w:color="C9CED6" w:sz="1"/>
              <w:right w:val="single" w:color="C9CED6" w:sz="1"/>
            </w:tcBorders>
            <w:shd w:fill="F2F4F7"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Modelo entidad-relación, arquitectura cliente-servidor en capas, diseño de interfaz responsiva.</w:t>
            </w:r>
          </w:p>
        </w:tc>
      </w:tr>
      <w:tr>
        <w:tc>
          <w:tcPr>
            <w:tcW w:type="dxa" w:w="1500"/>
            <w:tcBorders>
              <w:top w:val="single" w:color="C9CED6" w:sz="1"/>
              <w:left w:val="single" w:color="C9CED6" w:sz="1"/>
              <w:bottom w:val="single" w:color="C9CED6" w:sz="1"/>
              <w:right w:val="single" w:color="C9CED6" w:sz="1"/>
            </w:tcBorders>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3. Implementación</w:t>
            </w:r>
          </w:p>
        </w:tc>
        <w:tc>
          <w:tcPr>
            <w:tcW w:type="dxa" w:w="3200"/>
            <w:tcBorders>
              <w:top w:val="single" w:color="C9CED6" w:sz="1"/>
              <w:left w:val="single" w:color="C9CED6" w:sz="1"/>
              <w:bottom w:val="single" w:color="C9CED6" w:sz="1"/>
              <w:right w:val="single" w:color="C9CED6" w:sz="1"/>
            </w:tcBorders>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Construcción del backend (API REST) y del frontend (PWA) por módulos.</w:t>
            </w:r>
          </w:p>
        </w:tc>
        <w:tc>
          <w:tcPr>
            <w:tcW w:type="dxa" w:w="4326"/>
            <w:tcBorders>
              <w:top w:val="single" w:color="C9CED6" w:sz="1"/>
              <w:left w:val="single" w:color="C9CED6" w:sz="1"/>
              <w:bottom w:val="single" w:color="C9CED6" w:sz="1"/>
              <w:right w:val="single" w:color="C9CED6" w:sz="1"/>
            </w:tcBorders>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API REST con Spring Boot, PWA con Angular, 10 módulos funcionales.</w:t>
            </w:r>
          </w:p>
        </w:tc>
      </w:tr>
      <w:tr>
        <w:tc>
          <w:tcPr>
            <w:tcW w:type="dxa" w:w="1500"/>
            <w:tcBorders>
              <w:top w:val="single" w:color="C9CED6" w:sz="1"/>
              <w:left w:val="single" w:color="C9CED6" w:sz="1"/>
              <w:bottom w:val="single" w:color="C9CED6" w:sz="1"/>
              <w:right w:val="single" w:color="C9CED6" w:sz="1"/>
            </w:tcBorders>
            <w:shd w:fill="F2F4F7"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4. Pruebas</w:t>
            </w:r>
          </w:p>
        </w:tc>
        <w:tc>
          <w:tcPr>
            <w:tcW w:type="dxa" w:w="3200"/>
            <w:tcBorders>
              <w:top w:val="single" w:color="C9CED6" w:sz="1"/>
              <w:left w:val="single" w:color="C9CED6" w:sz="1"/>
              <w:bottom w:val="single" w:color="C9CED6" w:sz="1"/>
              <w:right w:val="single" w:color="C9CED6" w:sz="1"/>
            </w:tcBorders>
            <w:shd w:fill="F2F4F7"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Verificación funcional, de integración y de despliegue.</w:t>
            </w:r>
          </w:p>
        </w:tc>
        <w:tc>
          <w:tcPr>
            <w:tcW w:type="dxa" w:w="4326"/>
            <w:tcBorders>
              <w:top w:val="single" w:color="C9CED6" w:sz="1"/>
              <w:left w:val="single" w:color="C9CED6" w:sz="1"/>
              <w:bottom w:val="single" w:color="C9CED6" w:sz="1"/>
              <w:right w:val="single" w:color="C9CED6" w:sz="1"/>
            </w:tcBorders>
            <w:shd w:fill="F2F4F7"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Pruebas manuales por módulo, pruebas de integración del flujo de autenticación en producción.</w:t>
            </w:r>
          </w:p>
        </w:tc>
      </w:tr>
      <w:tr>
        <w:tc>
          <w:tcPr>
            <w:tcW w:type="dxa" w:w="1500"/>
            <w:tcBorders>
              <w:top w:val="single" w:color="C9CED6" w:sz="1"/>
              <w:left w:val="single" w:color="C9CED6" w:sz="1"/>
              <w:bottom w:val="single" w:color="C9CED6" w:sz="1"/>
              <w:right w:val="single" w:color="C9CED6" w:sz="1"/>
            </w:tcBorders>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5. Despliegue</w:t>
            </w:r>
          </w:p>
        </w:tc>
        <w:tc>
          <w:tcPr>
            <w:tcW w:type="dxa" w:w="3200"/>
            <w:tcBorders>
              <w:top w:val="single" w:color="C9CED6" w:sz="1"/>
              <w:left w:val="single" w:color="C9CED6" w:sz="1"/>
              <w:bottom w:val="single" w:color="C9CED6" w:sz="1"/>
              <w:right w:val="single" w:color="C9CED6" w:sz="1"/>
            </w:tcBorders>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Puesta en producción en la nube.</w:t>
            </w:r>
          </w:p>
        </w:tc>
        <w:tc>
          <w:tcPr>
            <w:tcW w:type="dxa" w:w="4326"/>
            <w:tcBorders>
              <w:top w:val="single" w:color="C9CED6" w:sz="1"/>
              <w:left w:val="single" w:color="C9CED6" w:sz="1"/>
              <w:bottom w:val="single" w:color="C9CED6" w:sz="1"/>
              <w:right w:val="single" w:color="C9CED6" w:sz="1"/>
            </w:tcBorders>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Backend y base de datos en Railway, frontend en Vercel, configuración de dominios y CORS.</w:t>
            </w:r>
          </w:p>
        </w:tc>
      </w:tr>
      <w:tr>
        <w:tc>
          <w:tcPr>
            <w:tcW w:type="dxa" w:w="1500"/>
            <w:tcBorders>
              <w:top w:val="single" w:color="C9CED6" w:sz="1"/>
              <w:left w:val="single" w:color="C9CED6" w:sz="1"/>
              <w:bottom w:val="single" w:color="C9CED6" w:sz="1"/>
              <w:right w:val="single" w:color="C9CED6" w:sz="1"/>
            </w:tcBorders>
            <w:shd w:fill="F2F4F7"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6. Mantenimiento</w:t>
            </w:r>
          </w:p>
        </w:tc>
        <w:tc>
          <w:tcPr>
            <w:tcW w:type="dxa" w:w="3200"/>
            <w:tcBorders>
              <w:top w:val="single" w:color="C9CED6" w:sz="1"/>
              <w:left w:val="single" w:color="C9CED6" w:sz="1"/>
              <w:bottom w:val="single" w:color="C9CED6" w:sz="1"/>
              <w:right w:val="single" w:color="C9CED6" w:sz="1"/>
            </w:tcBorders>
            <w:shd w:fill="F2F4F7"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Corrección de incidencias y mejoras continuas.</w:t>
            </w:r>
          </w:p>
        </w:tc>
        <w:tc>
          <w:tcPr>
            <w:tcW w:type="dxa" w:w="4326"/>
            <w:tcBorders>
              <w:top w:val="single" w:color="C9CED6" w:sz="1"/>
              <w:left w:val="single" w:color="C9CED6" w:sz="1"/>
              <w:bottom w:val="single" w:color="C9CED6" w:sz="1"/>
              <w:right w:val="single" w:color="C9CED6" w:sz="1"/>
            </w:tcBorders>
            <w:shd w:fill="F2F4F7"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Iteraciones de observaciones (UX, nuevas funciones), resolución de incidencias de despliegue.</w:t>
            </w:r>
          </w:p>
        </w:tc>
      </w:tr>
    </w:tbl>
    <w:p>
      <w:pPr>
        <w:spacing w:after="200" w:before="60"/>
        <w:jc w:val="center"/>
      </w:pPr>
      <w:r>
        <w:rPr>
          <w:i/>
          <w:iCs/>
          <w:color w:val="555555"/>
          <w:sz w:val="18"/>
          <w:szCs w:val="18"/>
        </w:rPr>
        <w:t xml:space="preserve">Tabla 1. Fases del ciclo de vida del desarrollo.</w:t>
      </w:r>
    </w:p>
    <w:p>
      <w:pPr>
        <w:pStyle w:val="Heading2"/>
      </w:pPr>
      <w:r>
        <w:t xml:space="preserve">2.3 Iteraciones del proyecto</w:t>
      </w:r>
    </w:p>
    <w:p>
      <w:pPr>
        <w:spacing w:after="120" w:line="276"/>
        <w:jc w:val="both"/>
      </w:pPr>
      <w:r>
        <w:t xml:space="preserve">Las mejoras y nuevas funcionalidades se organizaron en iteraciones sucesivas, cada una originada en una ronda de observaciones del usuario: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4126"/>
        <w:gridCol w:w="3200"/>
      </w:tblGrid>
      <w:tr>
        <w:trPr>
          <w:tblHeader/>
        </w:trPr>
        <w:tc>
          <w:tcPr>
            <w:tcW w:type="dxa" w:w="1700"/>
            <w:tcBorders>
              <w:top w:val="single" w:color="C9CED6" w:sz="1"/>
              <w:left w:val="single" w:color="C9CED6" w:sz="1"/>
              <w:bottom w:val="single" w:color="C9CED6" w:sz="1"/>
              <w:right w:val="single" w:color="C9CED6" w:sz="1"/>
            </w:tcBorders>
            <w:shd w:fill="1565C0" w:val="clear"/>
            <w:tcMar>
              <w:top w:type="dxa" w:w="70"/>
              <w:left w:type="dxa" w:w="110"/>
              <w:bottom w:type="dxa" w:w="70"/>
              <w:right w:type="dxa" w:w="110"/>
            </w:tcMar>
            <w:vAlign w:val="center"/>
          </w:tcPr>
          <w:p>
            <w:pPr>
              <w:spacing w:after="0" w:line="264"/>
              <w:jc w:val="left"/>
            </w:pPr>
            <w:r>
              <w:rPr>
                <w:b/>
                <w:bCs/>
                <w:color w:val="FFFFFF"/>
                <w:sz w:val="20"/>
                <w:szCs w:val="20"/>
              </w:rPr>
              <w:t xml:space="preserve">Iteración</w:t>
            </w:r>
          </w:p>
        </w:tc>
        <w:tc>
          <w:tcPr>
            <w:tcW w:type="dxa" w:w="4126"/>
            <w:tcBorders>
              <w:top w:val="single" w:color="C9CED6" w:sz="1"/>
              <w:left w:val="single" w:color="C9CED6" w:sz="1"/>
              <w:bottom w:val="single" w:color="C9CED6" w:sz="1"/>
              <w:right w:val="single" w:color="C9CED6" w:sz="1"/>
            </w:tcBorders>
            <w:shd w:fill="1565C0" w:val="clear"/>
            <w:tcMar>
              <w:top w:type="dxa" w:w="70"/>
              <w:left w:type="dxa" w:w="110"/>
              <w:bottom w:type="dxa" w:w="70"/>
              <w:right w:type="dxa" w:w="110"/>
            </w:tcMar>
            <w:vAlign w:val="center"/>
          </w:tcPr>
          <w:p>
            <w:pPr>
              <w:spacing w:after="0" w:line="264"/>
              <w:jc w:val="left"/>
            </w:pPr>
            <w:r>
              <w:rPr>
                <w:b/>
                <w:bCs/>
                <w:color w:val="FFFFFF"/>
                <w:sz w:val="20"/>
                <w:szCs w:val="20"/>
              </w:rPr>
              <w:t xml:space="preserve">Foco principal</w:t>
            </w:r>
          </w:p>
        </w:tc>
        <w:tc>
          <w:tcPr>
            <w:tcW w:type="dxa" w:w="3200"/>
            <w:tcBorders>
              <w:top w:val="single" w:color="C9CED6" w:sz="1"/>
              <w:left w:val="single" w:color="C9CED6" w:sz="1"/>
              <w:bottom w:val="single" w:color="C9CED6" w:sz="1"/>
              <w:right w:val="single" w:color="C9CED6" w:sz="1"/>
            </w:tcBorders>
            <w:shd w:fill="1565C0" w:val="clear"/>
            <w:tcMar>
              <w:top w:type="dxa" w:w="70"/>
              <w:left w:type="dxa" w:w="110"/>
              <w:bottom w:type="dxa" w:w="70"/>
              <w:right w:type="dxa" w:w="110"/>
            </w:tcMar>
            <w:vAlign w:val="center"/>
          </w:tcPr>
          <w:p>
            <w:pPr>
              <w:spacing w:after="0" w:line="264"/>
              <w:jc w:val="left"/>
            </w:pPr>
            <w:r>
              <w:rPr>
                <w:b/>
                <w:bCs/>
                <w:color w:val="FFFFFF"/>
                <w:sz w:val="20"/>
                <w:szCs w:val="20"/>
              </w:rPr>
              <w:t xml:space="preserve">Funcionalidades incorporadas</w:t>
            </w:r>
          </w:p>
        </w:tc>
      </w:tr>
      <w:tr>
        <w:tc>
          <w:tcPr>
            <w:tcW w:type="dxa" w:w="1700"/>
            <w:tcBorders>
              <w:top w:val="single" w:color="C9CED6" w:sz="1"/>
              <w:left w:val="single" w:color="C9CED6" w:sz="1"/>
              <w:bottom w:val="single" w:color="C9CED6" w:sz="1"/>
              <w:right w:val="single" w:color="C9CED6" w:sz="1"/>
            </w:tcBorders>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Núcleo (Backend)</w:t>
            </w:r>
          </w:p>
        </w:tc>
        <w:tc>
          <w:tcPr>
            <w:tcW w:type="dxa" w:w="4126"/>
            <w:tcBorders>
              <w:top w:val="single" w:color="C9CED6" w:sz="1"/>
              <w:left w:val="single" w:color="C9CED6" w:sz="1"/>
              <w:bottom w:val="single" w:color="C9CED6" w:sz="1"/>
              <w:right w:val="single" w:color="C9CED6" w:sz="1"/>
            </w:tcBorders>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Construcción del backend base y modelo de datos.</w:t>
            </w:r>
          </w:p>
        </w:tc>
        <w:tc>
          <w:tcPr>
            <w:tcW w:type="dxa" w:w="3200"/>
            <w:tcBorders>
              <w:top w:val="single" w:color="C9CED6" w:sz="1"/>
              <w:left w:val="single" w:color="C9CED6" w:sz="1"/>
              <w:bottom w:val="single" w:color="C9CED6" w:sz="1"/>
              <w:right w:val="single" w:color="C9CED6" w:sz="1"/>
            </w:tcBorders>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Auth, perfil, glucosa, medicación, actividad, alimentación, educación, notificaciones, panel admin.</w:t>
            </w:r>
          </w:p>
        </w:tc>
      </w:tr>
      <w:tr>
        <w:tc>
          <w:tcPr>
            <w:tcW w:type="dxa" w:w="1700"/>
            <w:tcBorders>
              <w:top w:val="single" w:color="C9CED6" w:sz="1"/>
              <w:left w:val="single" w:color="C9CED6" w:sz="1"/>
              <w:bottom w:val="single" w:color="C9CED6" w:sz="1"/>
              <w:right w:val="single" w:color="C9CED6" w:sz="1"/>
            </w:tcBorders>
            <w:shd w:fill="F2F4F7"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Frontend base</w:t>
            </w:r>
          </w:p>
        </w:tc>
        <w:tc>
          <w:tcPr>
            <w:tcW w:type="dxa" w:w="4126"/>
            <w:tcBorders>
              <w:top w:val="single" w:color="C9CED6" w:sz="1"/>
              <w:left w:val="single" w:color="C9CED6" w:sz="1"/>
              <w:bottom w:val="single" w:color="C9CED6" w:sz="1"/>
              <w:right w:val="single" w:color="C9CED6" w:sz="1"/>
            </w:tcBorders>
            <w:shd w:fill="F2F4F7"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Construcción de la PWA con Angular Material.</w:t>
            </w:r>
          </w:p>
        </w:tc>
        <w:tc>
          <w:tcPr>
            <w:tcW w:type="dxa" w:w="3200"/>
            <w:tcBorders>
              <w:top w:val="single" w:color="C9CED6" w:sz="1"/>
              <w:left w:val="single" w:color="C9CED6" w:sz="1"/>
              <w:bottom w:val="single" w:color="C9CED6" w:sz="1"/>
              <w:right w:val="single" w:color="C9CED6" w:sz="1"/>
            </w:tcBorders>
            <w:shd w:fill="F2F4F7"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Pantallas de todos los módulos, navegación, diseño responsivo.</w:t>
            </w:r>
          </w:p>
        </w:tc>
      </w:tr>
      <w:tr>
        <w:tc>
          <w:tcPr>
            <w:tcW w:type="dxa" w:w="1700"/>
            <w:tcBorders>
              <w:top w:val="single" w:color="C9CED6" w:sz="1"/>
              <w:left w:val="single" w:color="C9CED6" w:sz="1"/>
              <w:bottom w:val="single" w:color="C9CED6" w:sz="1"/>
              <w:right w:val="single" w:color="C9CED6" w:sz="1"/>
            </w:tcBorders>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Iteración 1</w:t>
            </w:r>
          </w:p>
        </w:tc>
        <w:tc>
          <w:tcPr>
            <w:tcW w:type="dxa" w:w="4126"/>
            <w:tcBorders>
              <w:top w:val="single" w:color="C9CED6" w:sz="1"/>
              <w:left w:val="single" w:color="C9CED6" w:sz="1"/>
              <w:bottom w:val="single" w:color="C9CED6" w:sz="1"/>
              <w:right w:val="single" w:color="C9CED6" w:sz="1"/>
            </w:tcBorders>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Ajustes funcionales de módulos.</w:t>
            </w:r>
          </w:p>
        </w:tc>
        <w:tc>
          <w:tcPr>
            <w:tcW w:type="dxa" w:w="3200"/>
            <w:tcBorders>
              <w:top w:val="single" w:color="C9CED6" w:sz="1"/>
              <w:left w:val="single" w:color="C9CED6" w:sz="1"/>
              <w:bottom w:val="single" w:color="C9CED6" w:sz="1"/>
              <w:right w:val="single" w:color="C9CED6" w:sz="1"/>
            </w:tcBorders>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Resumen de alimentación, imágenes y tiempo de lectura en educación, calorías en actividad, múltiples horarios de medicación.</w:t>
            </w:r>
          </w:p>
        </w:tc>
      </w:tr>
      <w:tr>
        <w:tc>
          <w:tcPr>
            <w:tcW w:type="dxa" w:w="1700"/>
            <w:tcBorders>
              <w:top w:val="single" w:color="C9CED6" w:sz="1"/>
              <w:left w:val="single" w:color="C9CED6" w:sz="1"/>
              <w:bottom w:val="single" w:color="C9CED6" w:sz="1"/>
              <w:right w:val="single" w:color="C9CED6" w:sz="1"/>
            </w:tcBorders>
            <w:shd w:fill="F2F4F7"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Iteraciones 2–5</w:t>
            </w:r>
          </w:p>
        </w:tc>
        <w:tc>
          <w:tcPr>
            <w:tcW w:type="dxa" w:w="4126"/>
            <w:tcBorders>
              <w:top w:val="single" w:color="C9CED6" w:sz="1"/>
              <w:left w:val="single" w:color="C9CED6" w:sz="1"/>
              <w:bottom w:val="single" w:color="C9CED6" w:sz="1"/>
              <w:right w:val="single" w:color="C9CED6" w:sz="1"/>
            </w:tcBorders>
            <w:shd w:fill="F2F4F7"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Correcciones de UX y datos clínicos.</w:t>
            </w:r>
          </w:p>
        </w:tc>
        <w:tc>
          <w:tcPr>
            <w:tcW w:type="dxa" w:w="3200"/>
            <w:tcBorders>
              <w:top w:val="single" w:color="C9CED6" w:sz="1"/>
              <w:left w:val="single" w:color="C9CED6" w:sz="1"/>
              <w:bottom w:val="single" w:color="C9CED6" w:sz="1"/>
              <w:right w:val="single" w:color="C9CED6" w:sz="1"/>
            </w:tcBorders>
            <w:shd w:fill="F2F4F7"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DNI y fecha de diagnóstico, edición de registros, botones de acción visibles, vista responsiva de pacientes, exportación a Excel.</w:t>
            </w:r>
          </w:p>
        </w:tc>
      </w:tr>
      <w:tr>
        <w:tc>
          <w:tcPr>
            <w:tcW w:type="dxa" w:w="1700"/>
            <w:tcBorders>
              <w:top w:val="single" w:color="C9CED6" w:sz="1"/>
              <w:left w:val="single" w:color="C9CED6" w:sz="1"/>
              <w:bottom w:val="single" w:color="C9CED6" w:sz="1"/>
              <w:right w:val="single" w:color="C9CED6" w:sz="1"/>
            </w:tcBorders>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Iteración 6</w:t>
            </w:r>
          </w:p>
        </w:tc>
        <w:tc>
          <w:tcPr>
            <w:tcW w:type="dxa" w:w="4126"/>
            <w:tcBorders>
              <w:top w:val="single" w:color="C9CED6" w:sz="1"/>
              <w:left w:val="single" w:color="C9CED6" w:sz="1"/>
              <w:bottom w:val="single" w:color="C9CED6" w:sz="1"/>
              <w:right w:val="single" w:color="C9CED6" w:sz="1"/>
            </w:tcBorders>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Instrumentos de evaluación.</w:t>
            </w:r>
          </w:p>
        </w:tc>
        <w:tc>
          <w:tcPr>
            <w:tcW w:type="dxa" w:w="3200"/>
            <w:tcBorders>
              <w:top w:val="single" w:color="C9CED6" w:sz="1"/>
              <w:left w:val="single" w:color="C9CED6" w:sz="1"/>
              <w:bottom w:val="single" w:color="C9CED6" w:sz="1"/>
              <w:right w:val="single" w:color="C9CED6" w:sz="1"/>
            </w:tcBorders>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Cuestionarios SDSCA (autocuidado) y SUS (usabilidad), con control de disponibilidad por el administrador.</w:t>
            </w:r>
          </w:p>
        </w:tc>
      </w:tr>
      <w:tr>
        <w:tc>
          <w:tcPr>
            <w:tcW w:type="dxa" w:w="1700"/>
            <w:tcBorders>
              <w:top w:val="single" w:color="C9CED6" w:sz="1"/>
              <w:left w:val="single" w:color="C9CED6" w:sz="1"/>
              <w:bottom w:val="single" w:color="C9CED6" w:sz="1"/>
              <w:right w:val="single" w:color="C9CED6" w:sz="1"/>
            </w:tcBorders>
            <w:shd w:fill="F2F4F7"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Despliegue</w:t>
            </w:r>
          </w:p>
        </w:tc>
        <w:tc>
          <w:tcPr>
            <w:tcW w:type="dxa" w:w="4126"/>
            <w:tcBorders>
              <w:top w:val="single" w:color="C9CED6" w:sz="1"/>
              <w:left w:val="single" w:color="C9CED6" w:sz="1"/>
              <w:bottom w:val="single" w:color="C9CED6" w:sz="1"/>
              <w:right w:val="single" w:color="C9CED6" w:sz="1"/>
            </w:tcBorders>
            <w:shd w:fill="F2F4F7"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Puesta en producción y estabilización.</w:t>
            </w:r>
          </w:p>
        </w:tc>
        <w:tc>
          <w:tcPr>
            <w:tcW w:type="dxa" w:w="3200"/>
            <w:tcBorders>
              <w:top w:val="single" w:color="C9CED6" w:sz="1"/>
              <w:left w:val="single" w:color="C9CED6" w:sz="1"/>
              <w:bottom w:val="single" w:color="C9CED6" w:sz="1"/>
              <w:right w:val="single" w:color="C9CED6" w:sz="1"/>
            </w:tcBorders>
            <w:shd w:fill="F2F4F7"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Configuración Railway + Vercel, proxy de mismo origen, corrección de CORS y cookies de sesión.</w:t>
            </w:r>
          </w:p>
        </w:tc>
      </w:tr>
    </w:tbl>
    <w:p>
      <w:pPr>
        <w:spacing w:after="200" w:before="60"/>
        <w:jc w:val="center"/>
      </w:pPr>
      <w:r>
        <w:rPr>
          <w:i/>
          <w:iCs/>
          <w:color w:val="555555"/>
          <w:sz w:val="18"/>
          <w:szCs w:val="18"/>
        </w:rPr>
        <w:t xml:space="preserve">Tabla 2. Iteraciones del ciclo de desarrollo.</w:t>
      </w:r>
    </w:p>
    <w:p>
      <w:r>
        <w:br w:type="page"/>
      </w:r>
    </w:p>
    <w:p>
      <w:pPr>
        <w:pStyle w:val="Heading1"/>
      </w:pPr>
      <w:r>
        <w:t xml:space="preserve">3. Análisis de Requerimientos</w:t>
      </w:r>
    </w:p>
    <w:p>
      <w:pPr>
        <w:pStyle w:val="Heading2"/>
      </w:pPr>
      <w:r>
        <w:t xml:space="preserve">3.1 Actores del sistema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C9CED6" w:sz="1"/>
              <w:left w:val="single" w:color="C9CED6" w:sz="1"/>
              <w:bottom w:val="single" w:color="C9CED6" w:sz="1"/>
              <w:right w:val="single" w:color="C9CED6" w:sz="1"/>
            </w:tcBorders>
            <w:shd w:fill="1565C0" w:val="clear"/>
            <w:tcMar>
              <w:top w:type="dxa" w:w="70"/>
              <w:left w:type="dxa" w:w="110"/>
              <w:bottom w:type="dxa" w:w="70"/>
              <w:right w:type="dxa" w:w="110"/>
            </w:tcMar>
            <w:vAlign w:val="center"/>
          </w:tcPr>
          <w:p>
            <w:pPr>
              <w:spacing w:after="0" w:line="264"/>
              <w:jc w:val="left"/>
            </w:pPr>
            <w:r>
              <w:rPr>
                <w:b/>
                <w:bCs/>
                <w:color w:val="FFFFFF"/>
                <w:sz w:val="20"/>
                <w:szCs w:val="20"/>
              </w:rPr>
              <w:t xml:space="preserve">Actor</w:t>
            </w:r>
          </w:p>
        </w:tc>
        <w:tc>
          <w:tcPr>
            <w:tcW w:type="dxa" w:w="7026"/>
            <w:tcBorders>
              <w:top w:val="single" w:color="C9CED6" w:sz="1"/>
              <w:left w:val="single" w:color="C9CED6" w:sz="1"/>
              <w:bottom w:val="single" w:color="C9CED6" w:sz="1"/>
              <w:right w:val="single" w:color="C9CED6" w:sz="1"/>
            </w:tcBorders>
            <w:shd w:fill="1565C0" w:val="clear"/>
            <w:tcMar>
              <w:top w:type="dxa" w:w="70"/>
              <w:left w:type="dxa" w:w="110"/>
              <w:bottom w:type="dxa" w:w="70"/>
              <w:right w:type="dxa" w:w="110"/>
            </w:tcMar>
            <w:vAlign w:val="center"/>
          </w:tcPr>
          <w:p>
            <w:pPr>
              <w:spacing w:after="0" w:line="264"/>
              <w:jc w:val="left"/>
            </w:pPr>
            <w:r>
              <w:rPr>
                <w:b/>
                <w:bCs/>
                <w:color w:val="FFFFFF"/>
                <w:sz w:val="20"/>
                <w:szCs w:val="20"/>
              </w:rPr>
              <w:t xml:space="preserve">Descripción</w:t>
            </w:r>
          </w:p>
        </w:tc>
      </w:tr>
      <w:tr>
        <w:tc>
          <w:tcPr>
            <w:tcW w:type="dxa" w:w="2000"/>
            <w:tcBorders>
              <w:top w:val="single" w:color="C9CED6" w:sz="1"/>
              <w:left w:val="single" w:color="C9CED6" w:sz="1"/>
              <w:bottom w:val="single" w:color="C9CED6" w:sz="1"/>
              <w:right w:val="single" w:color="C9CED6" w:sz="1"/>
            </w:tcBorders>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Paciente</w:t>
            </w:r>
          </w:p>
        </w:tc>
        <w:tc>
          <w:tcPr>
            <w:tcW w:type="dxa" w:w="7026"/>
            <w:tcBorders>
              <w:top w:val="single" w:color="C9CED6" w:sz="1"/>
              <w:left w:val="single" w:color="C9CED6" w:sz="1"/>
              <w:bottom w:val="single" w:color="C9CED6" w:sz="1"/>
              <w:right w:val="single" w:color="C9CED6" w:sz="1"/>
            </w:tcBorders>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Usuario final con DM2. Registra y consulta sus variables de autocuidado, recibe recordatorios, consume contenido educativo y responde cuestionarios.</w:t>
            </w:r>
          </w:p>
        </w:tc>
      </w:tr>
      <w:tr>
        <w:tc>
          <w:tcPr>
            <w:tcW w:type="dxa" w:w="2000"/>
            <w:tcBorders>
              <w:top w:val="single" w:color="C9CED6" w:sz="1"/>
              <w:left w:val="single" w:color="C9CED6" w:sz="1"/>
              <w:bottom w:val="single" w:color="C9CED6" w:sz="1"/>
              <w:right w:val="single" w:color="C9CED6" w:sz="1"/>
            </w:tcBorders>
            <w:shd w:fill="F2F4F7"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Administrador</w:t>
            </w:r>
          </w:p>
        </w:tc>
        <w:tc>
          <w:tcPr>
            <w:tcW w:type="dxa" w:w="7026"/>
            <w:tcBorders>
              <w:top w:val="single" w:color="C9CED6" w:sz="1"/>
              <w:left w:val="single" w:color="C9CED6" w:sz="1"/>
              <w:bottom w:val="single" w:color="C9CED6" w:sz="1"/>
              <w:right w:val="single" w:color="C9CED6" w:sz="1"/>
            </w:tcBorders>
            <w:shd w:fill="F2F4F7"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Personal de salud / investigador. Gestiona pacientes, publica contenido educativo, administra los cuestionarios y exporta los datos para su análisis.</w:t>
            </w:r>
          </w:p>
        </w:tc>
      </w:tr>
    </w:tbl>
    <w:p>
      <w:pPr>
        <w:spacing w:after="200" w:before="60"/>
        <w:jc w:val="center"/>
      </w:pPr>
      <w:r>
        <w:rPr>
          <w:i/>
          <w:iCs/>
          <w:color w:val="555555"/>
          <w:sz w:val="18"/>
          <w:szCs w:val="18"/>
        </w:rPr>
        <w:t xml:space="preserve">Tabla 3. Actores del sistema.</w:t>
      </w:r>
    </w:p>
    <w:p>
      <w:pPr>
        <w:pStyle w:val="Heading2"/>
      </w:pPr>
      <w:r>
        <w:t xml:space="preserve">3.2 Requerimientos funcionales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2400"/>
        <w:gridCol w:w="5526"/>
      </w:tblGrid>
      <w:tr>
        <w:trPr>
          <w:tblHeader/>
        </w:trPr>
        <w:tc>
          <w:tcPr>
            <w:tcW w:type="dxa" w:w="1100"/>
            <w:tcBorders>
              <w:top w:val="single" w:color="C9CED6" w:sz="1"/>
              <w:left w:val="single" w:color="C9CED6" w:sz="1"/>
              <w:bottom w:val="single" w:color="C9CED6" w:sz="1"/>
              <w:right w:val="single" w:color="C9CED6" w:sz="1"/>
            </w:tcBorders>
            <w:shd w:fill="1565C0" w:val="clear"/>
            <w:tcMar>
              <w:top w:type="dxa" w:w="70"/>
              <w:left w:type="dxa" w:w="110"/>
              <w:bottom w:type="dxa" w:w="70"/>
              <w:right w:type="dxa" w:w="110"/>
            </w:tcMar>
            <w:vAlign w:val="center"/>
          </w:tcPr>
          <w:p>
            <w:pPr>
              <w:spacing w:after="0" w:line="264"/>
              <w:jc w:val="left"/>
            </w:pPr>
            <w:r>
              <w:rPr>
                <w:b/>
                <w:bCs/>
                <w:color w:val="FFFFFF"/>
                <w:sz w:val="20"/>
                <w:szCs w:val="20"/>
              </w:rPr>
              <w:t xml:space="preserve">Código</w:t>
            </w:r>
          </w:p>
        </w:tc>
        <w:tc>
          <w:tcPr>
            <w:tcW w:type="dxa" w:w="2400"/>
            <w:tcBorders>
              <w:top w:val="single" w:color="C9CED6" w:sz="1"/>
              <w:left w:val="single" w:color="C9CED6" w:sz="1"/>
              <w:bottom w:val="single" w:color="C9CED6" w:sz="1"/>
              <w:right w:val="single" w:color="C9CED6" w:sz="1"/>
            </w:tcBorders>
            <w:shd w:fill="1565C0" w:val="clear"/>
            <w:tcMar>
              <w:top w:type="dxa" w:w="70"/>
              <w:left w:type="dxa" w:w="110"/>
              <w:bottom w:type="dxa" w:w="70"/>
              <w:right w:type="dxa" w:w="110"/>
            </w:tcMar>
            <w:vAlign w:val="center"/>
          </w:tcPr>
          <w:p>
            <w:pPr>
              <w:spacing w:after="0" w:line="264"/>
              <w:jc w:val="left"/>
            </w:pPr>
            <w:r>
              <w:rPr>
                <w:b/>
                <w:bCs/>
                <w:color w:val="FFFFFF"/>
                <w:sz w:val="20"/>
                <w:szCs w:val="20"/>
              </w:rPr>
              <w:t xml:space="preserve">Módulo</w:t>
            </w:r>
          </w:p>
        </w:tc>
        <w:tc>
          <w:tcPr>
            <w:tcW w:type="dxa" w:w="5526"/>
            <w:tcBorders>
              <w:top w:val="single" w:color="C9CED6" w:sz="1"/>
              <w:left w:val="single" w:color="C9CED6" w:sz="1"/>
              <w:bottom w:val="single" w:color="C9CED6" w:sz="1"/>
              <w:right w:val="single" w:color="C9CED6" w:sz="1"/>
            </w:tcBorders>
            <w:shd w:fill="1565C0" w:val="clear"/>
            <w:tcMar>
              <w:top w:type="dxa" w:w="70"/>
              <w:left w:type="dxa" w:w="110"/>
              <w:bottom w:type="dxa" w:w="70"/>
              <w:right w:type="dxa" w:w="110"/>
            </w:tcMar>
            <w:vAlign w:val="center"/>
          </w:tcPr>
          <w:p>
            <w:pPr>
              <w:spacing w:after="0" w:line="264"/>
              <w:jc w:val="left"/>
            </w:pPr>
            <w:r>
              <w:rPr>
                <w:b/>
                <w:bCs/>
                <w:color w:val="FFFFFF"/>
                <w:sz w:val="20"/>
                <w:szCs w:val="20"/>
              </w:rPr>
              <w:t xml:space="preserve">Requerimiento</w:t>
            </w:r>
          </w:p>
        </w:tc>
      </w:tr>
      <w:tr>
        <w:tc>
          <w:tcPr>
            <w:tcW w:type="dxa" w:w="1100"/>
            <w:tcBorders>
              <w:top w:val="single" w:color="C9CED6" w:sz="1"/>
              <w:left w:val="single" w:color="C9CED6" w:sz="1"/>
              <w:bottom w:val="single" w:color="C9CED6" w:sz="1"/>
              <w:right w:val="single" w:color="C9CED6" w:sz="1"/>
            </w:tcBorders>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RF-01</w:t>
            </w:r>
          </w:p>
        </w:tc>
        <w:tc>
          <w:tcPr>
            <w:tcW w:type="dxa" w:w="2400"/>
            <w:tcBorders>
              <w:top w:val="single" w:color="C9CED6" w:sz="1"/>
              <w:left w:val="single" w:color="C9CED6" w:sz="1"/>
              <w:bottom w:val="single" w:color="C9CED6" w:sz="1"/>
              <w:right w:val="single" w:color="C9CED6" w:sz="1"/>
            </w:tcBorders>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Autenticación</w:t>
            </w:r>
          </w:p>
        </w:tc>
        <w:tc>
          <w:tcPr>
            <w:tcW w:type="dxa" w:w="5526"/>
            <w:tcBorders>
              <w:top w:val="single" w:color="C9CED6" w:sz="1"/>
              <w:left w:val="single" w:color="C9CED6" w:sz="1"/>
              <w:bottom w:val="single" w:color="C9CED6" w:sz="1"/>
              <w:right w:val="single" w:color="C9CED6" w:sz="1"/>
            </w:tcBorders>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El sistema debe permitir registro, inicio y cierre de sesión, con opción de recordar la sesión.</w:t>
            </w:r>
          </w:p>
        </w:tc>
      </w:tr>
      <w:tr>
        <w:tc>
          <w:tcPr>
            <w:tcW w:type="dxa" w:w="1100"/>
            <w:tcBorders>
              <w:top w:val="single" w:color="C9CED6" w:sz="1"/>
              <w:left w:val="single" w:color="C9CED6" w:sz="1"/>
              <w:bottom w:val="single" w:color="C9CED6" w:sz="1"/>
              <w:right w:val="single" w:color="C9CED6" w:sz="1"/>
            </w:tcBorders>
            <w:shd w:fill="F2F4F7"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RF-02</w:t>
            </w:r>
          </w:p>
        </w:tc>
        <w:tc>
          <w:tcPr>
            <w:tcW w:type="dxa" w:w="2400"/>
            <w:tcBorders>
              <w:top w:val="single" w:color="C9CED6" w:sz="1"/>
              <w:left w:val="single" w:color="C9CED6" w:sz="1"/>
              <w:bottom w:val="single" w:color="C9CED6" w:sz="1"/>
              <w:right w:val="single" w:color="C9CED6" w:sz="1"/>
            </w:tcBorders>
            <w:shd w:fill="F2F4F7"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Perfil</w:t>
            </w:r>
          </w:p>
        </w:tc>
        <w:tc>
          <w:tcPr>
            <w:tcW w:type="dxa" w:w="5526"/>
            <w:tcBorders>
              <w:top w:val="single" w:color="C9CED6" w:sz="1"/>
              <w:left w:val="single" w:color="C9CED6" w:sz="1"/>
              <w:bottom w:val="single" w:color="C9CED6" w:sz="1"/>
              <w:right w:val="single" w:color="C9CED6" w:sz="1"/>
            </w:tcBorders>
            <w:shd w:fill="F2F4F7"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El paciente debe registrar sus datos personales y clínicos (DNI, fecha de nacimiento, sexo, peso, talla, fecha de diagnóstico).</w:t>
            </w:r>
          </w:p>
        </w:tc>
      </w:tr>
      <w:tr>
        <w:tc>
          <w:tcPr>
            <w:tcW w:type="dxa" w:w="1100"/>
            <w:tcBorders>
              <w:top w:val="single" w:color="C9CED6" w:sz="1"/>
              <w:left w:val="single" w:color="C9CED6" w:sz="1"/>
              <w:bottom w:val="single" w:color="C9CED6" w:sz="1"/>
              <w:right w:val="single" w:color="C9CED6" w:sz="1"/>
            </w:tcBorders>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RF-03</w:t>
            </w:r>
          </w:p>
        </w:tc>
        <w:tc>
          <w:tcPr>
            <w:tcW w:type="dxa" w:w="2400"/>
            <w:tcBorders>
              <w:top w:val="single" w:color="C9CED6" w:sz="1"/>
              <w:left w:val="single" w:color="C9CED6" w:sz="1"/>
              <w:bottom w:val="single" w:color="C9CED6" w:sz="1"/>
              <w:right w:val="single" w:color="C9CED6" w:sz="1"/>
            </w:tcBorders>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Glucosa</w:t>
            </w:r>
          </w:p>
        </w:tc>
        <w:tc>
          <w:tcPr>
            <w:tcW w:type="dxa" w:w="5526"/>
            <w:tcBorders>
              <w:top w:val="single" w:color="C9CED6" w:sz="1"/>
              <w:left w:val="single" w:color="C9CED6" w:sz="1"/>
              <w:bottom w:val="single" w:color="C9CED6" w:sz="1"/>
              <w:right w:val="single" w:color="C9CED6" w:sz="1"/>
            </w:tcBorders>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El paciente debe registrar mediciones de glucosa con fecha/hora y obtener su clasificación (baja, normal, alta).</w:t>
            </w:r>
          </w:p>
        </w:tc>
      </w:tr>
      <w:tr>
        <w:tc>
          <w:tcPr>
            <w:tcW w:type="dxa" w:w="1100"/>
            <w:tcBorders>
              <w:top w:val="single" w:color="C9CED6" w:sz="1"/>
              <w:left w:val="single" w:color="C9CED6" w:sz="1"/>
              <w:bottom w:val="single" w:color="C9CED6" w:sz="1"/>
              <w:right w:val="single" w:color="C9CED6" w:sz="1"/>
            </w:tcBorders>
            <w:shd w:fill="F2F4F7"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RF-04</w:t>
            </w:r>
          </w:p>
        </w:tc>
        <w:tc>
          <w:tcPr>
            <w:tcW w:type="dxa" w:w="2400"/>
            <w:tcBorders>
              <w:top w:val="single" w:color="C9CED6" w:sz="1"/>
              <w:left w:val="single" w:color="C9CED6" w:sz="1"/>
              <w:bottom w:val="single" w:color="C9CED6" w:sz="1"/>
              <w:right w:val="single" w:color="C9CED6" w:sz="1"/>
            </w:tcBorders>
            <w:shd w:fill="F2F4F7"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Alimentación</w:t>
            </w:r>
          </w:p>
        </w:tc>
        <w:tc>
          <w:tcPr>
            <w:tcW w:type="dxa" w:w="5526"/>
            <w:tcBorders>
              <w:top w:val="single" w:color="C9CED6" w:sz="1"/>
              <w:left w:val="single" w:color="C9CED6" w:sz="1"/>
              <w:bottom w:val="single" w:color="C9CED6" w:sz="1"/>
              <w:right w:val="single" w:color="C9CED6" w:sz="1"/>
            </w:tcBorders>
            <w:shd w:fill="F2F4F7"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El paciente debe registrar diariamente un cuestionario de hábitos alimenticios y recibir un indicador de alimentación saludable.</w:t>
            </w:r>
          </w:p>
        </w:tc>
      </w:tr>
      <w:tr>
        <w:tc>
          <w:tcPr>
            <w:tcW w:type="dxa" w:w="1100"/>
            <w:tcBorders>
              <w:top w:val="single" w:color="C9CED6" w:sz="1"/>
              <w:left w:val="single" w:color="C9CED6" w:sz="1"/>
              <w:bottom w:val="single" w:color="C9CED6" w:sz="1"/>
              <w:right w:val="single" w:color="C9CED6" w:sz="1"/>
            </w:tcBorders>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RF-05</w:t>
            </w:r>
          </w:p>
        </w:tc>
        <w:tc>
          <w:tcPr>
            <w:tcW w:type="dxa" w:w="2400"/>
            <w:tcBorders>
              <w:top w:val="single" w:color="C9CED6" w:sz="1"/>
              <w:left w:val="single" w:color="C9CED6" w:sz="1"/>
              <w:bottom w:val="single" w:color="C9CED6" w:sz="1"/>
              <w:right w:val="single" w:color="C9CED6" w:sz="1"/>
            </w:tcBorders>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Actividad física</w:t>
            </w:r>
          </w:p>
        </w:tc>
        <w:tc>
          <w:tcPr>
            <w:tcW w:type="dxa" w:w="5526"/>
            <w:tcBorders>
              <w:top w:val="single" w:color="C9CED6" w:sz="1"/>
              <w:left w:val="single" w:color="C9CED6" w:sz="1"/>
              <w:bottom w:val="single" w:color="C9CED6" w:sz="1"/>
              <w:right w:val="single" w:color="C9CED6" w:sz="1"/>
            </w:tcBorders>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El paciente debe registrar actividades físicas y el sistema debe estimar las calorías quemadas.</w:t>
            </w:r>
          </w:p>
        </w:tc>
      </w:tr>
      <w:tr>
        <w:tc>
          <w:tcPr>
            <w:tcW w:type="dxa" w:w="1100"/>
            <w:tcBorders>
              <w:top w:val="single" w:color="C9CED6" w:sz="1"/>
              <w:left w:val="single" w:color="C9CED6" w:sz="1"/>
              <w:bottom w:val="single" w:color="C9CED6" w:sz="1"/>
              <w:right w:val="single" w:color="C9CED6" w:sz="1"/>
            </w:tcBorders>
            <w:shd w:fill="F2F4F7"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RF-06</w:t>
            </w:r>
          </w:p>
        </w:tc>
        <w:tc>
          <w:tcPr>
            <w:tcW w:type="dxa" w:w="2400"/>
            <w:tcBorders>
              <w:top w:val="single" w:color="C9CED6" w:sz="1"/>
              <w:left w:val="single" w:color="C9CED6" w:sz="1"/>
              <w:bottom w:val="single" w:color="C9CED6" w:sz="1"/>
              <w:right w:val="single" w:color="C9CED6" w:sz="1"/>
            </w:tcBorders>
            <w:shd w:fill="F2F4F7"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Medicación</w:t>
            </w:r>
          </w:p>
        </w:tc>
        <w:tc>
          <w:tcPr>
            <w:tcW w:type="dxa" w:w="5526"/>
            <w:tcBorders>
              <w:top w:val="single" w:color="C9CED6" w:sz="1"/>
              <w:left w:val="single" w:color="C9CED6" w:sz="1"/>
              <w:bottom w:val="single" w:color="C9CED6" w:sz="1"/>
              <w:right w:val="single" w:color="C9CED6" w:sz="1"/>
            </w:tcBorders>
            <w:shd w:fill="F2F4F7"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El paciente debe configurar medicamentos con uno o varios horarios y marcar su cumplimiento diario.</w:t>
            </w:r>
          </w:p>
        </w:tc>
      </w:tr>
      <w:tr>
        <w:tc>
          <w:tcPr>
            <w:tcW w:type="dxa" w:w="1100"/>
            <w:tcBorders>
              <w:top w:val="single" w:color="C9CED6" w:sz="1"/>
              <w:left w:val="single" w:color="C9CED6" w:sz="1"/>
              <w:bottom w:val="single" w:color="C9CED6" w:sz="1"/>
              <w:right w:val="single" w:color="C9CED6" w:sz="1"/>
            </w:tcBorders>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RF-07</w:t>
            </w:r>
          </w:p>
        </w:tc>
        <w:tc>
          <w:tcPr>
            <w:tcW w:type="dxa" w:w="2400"/>
            <w:tcBorders>
              <w:top w:val="single" w:color="C9CED6" w:sz="1"/>
              <w:left w:val="single" w:color="C9CED6" w:sz="1"/>
              <w:bottom w:val="single" w:color="C9CED6" w:sz="1"/>
              <w:right w:val="single" w:color="C9CED6" w:sz="1"/>
            </w:tcBorders>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Educación</w:t>
            </w:r>
          </w:p>
        </w:tc>
        <w:tc>
          <w:tcPr>
            <w:tcW w:type="dxa" w:w="5526"/>
            <w:tcBorders>
              <w:top w:val="single" w:color="C9CED6" w:sz="1"/>
              <w:left w:val="single" w:color="C9CED6" w:sz="1"/>
              <w:bottom w:val="single" w:color="C9CED6" w:sz="1"/>
              <w:right w:val="single" w:color="C9CED6" w:sz="1"/>
            </w:tcBorders>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El paciente debe consultar contenido educativo con imágenes y tiempo estimado de lectura.</w:t>
            </w:r>
          </w:p>
        </w:tc>
      </w:tr>
      <w:tr>
        <w:tc>
          <w:tcPr>
            <w:tcW w:type="dxa" w:w="1100"/>
            <w:tcBorders>
              <w:top w:val="single" w:color="C9CED6" w:sz="1"/>
              <w:left w:val="single" w:color="C9CED6" w:sz="1"/>
              <w:bottom w:val="single" w:color="C9CED6" w:sz="1"/>
              <w:right w:val="single" w:color="C9CED6" w:sz="1"/>
            </w:tcBorders>
            <w:shd w:fill="F2F4F7"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RF-08</w:t>
            </w:r>
          </w:p>
        </w:tc>
        <w:tc>
          <w:tcPr>
            <w:tcW w:type="dxa" w:w="2400"/>
            <w:tcBorders>
              <w:top w:val="single" w:color="C9CED6" w:sz="1"/>
              <w:left w:val="single" w:color="C9CED6" w:sz="1"/>
              <w:bottom w:val="single" w:color="C9CED6" w:sz="1"/>
              <w:right w:val="single" w:color="C9CED6" w:sz="1"/>
            </w:tcBorders>
            <w:shd w:fill="F2F4F7"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Notificaciones</w:t>
            </w:r>
          </w:p>
        </w:tc>
        <w:tc>
          <w:tcPr>
            <w:tcW w:type="dxa" w:w="5526"/>
            <w:tcBorders>
              <w:top w:val="single" w:color="C9CED6" w:sz="1"/>
              <w:left w:val="single" w:color="C9CED6" w:sz="1"/>
              <w:bottom w:val="single" w:color="C9CED6" w:sz="1"/>
              <w:right w:val="single" w:color="C9CED6" w:sz="1"/>
            </w:tcBorders>
            <w:shd w:fill="F2F4F7"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El sistema debe enviar recordatorios push configurables por tipo (glucosa, medicación, actividad, educación).</w:t>
            </w:r>
          </w:p>
        </w:tc>
      </w:tr>
      <w:tr>
        <w:tc>
          <w:tcPr>
            <w:tcW w:type="dxa" w:w="1100"/>
            <w:tcBorders>
              <w:top w:val="single" w:color="C9CED6" w:sz="1"/>
              <w:left w:val="single" w:color="C9CED6" w:sz="1"/>
              <w:bottom w:val="single" w:color="C9CED6" w:sz="1"/>
              <w:right w:val="single" w:color="C9CED6" w:sz="1"/>
            </w:tcBorders>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RF-09</w:t>
            </w:r>
          </w:p>
        </w:tc>
        <w:tc>
          <w:tcPr>
            <w:tcW w:type="dxa" w:w="2400"/>
            <w:tcBorders>
              <w:top w:val="single" w:color="C9CED6" w:sz="1"/>
              <w:left w:val="single" w:color="C9CED6" w:sz="1"/>
              <w:bottom w:val="single" w:color="C9CED6" w:sz="1"/>
              <w:right w:val="single" w:color="C9CED6" w:sz="1"/>
            </w:tcBorders>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Cuestionarios</w:t>
            </w:r>
          </w:p>
        </w:tc>
        <w:tc>
          <w:tcPr>
            <w:tcW w:type="dxa" w:w="5526"/>
            <w:tcBorders>
              <w:top w:val="single" w:color="C9CED6" w:sz="1"/>
              <w:left w:val="single" w:color="C9CED6" w:sz="1"/>
              <w:bottom w:val="single" w:color="C9CED6" w:sz="1"/>
              <w:right w:val="single" w:color="C9CED6" w:sz="1"/>
            </w:tcBorders>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El paciente debe responder los cuestionarios habilitados (SDSCA, SUS); las respuestas son inmutables tras su envío.</w:t>
            </w:r>
          </w:p>
        </w:tc>
      </w:tr>
      <w:tr>
        <w:tc>
          <w:tcPr>
            <w:tcW w:type="dxa" w:w="1100"/>
            <w:tcBorders>
              <w:top w:val="single" w:color="C9CED6" w:sz="1"/>
              <w:left w:val="single" w:color="C9CED6" w:sz="1"/>
              <w:bottom w:val="single" w:color="C9CED6" w:sz="1"/>
              <w:right w:val="single" w:color="C9CED6" w:sz="1"/>
            </w:tcBorders>
            <w:shd w:fill="F2F4F7"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RF-10</w:t>
            </w:r>
          </w:p>
        </w:tc>
        <w:tc>
          <w:tcPr>
            <w:tcW w:type="dxa" w:w="2400"/>
            <w:tcBorders>
              <w:top w:val="single" w:color="C9CED6" w:sz="1"/>
              <w:left w:val="single" w:color="C9CED6" w:sz="1"/>
              <w:bottom w:val="single" w:color="C9CED6" w:sz="1"/>
              <w:right w:val="single" w:color="C9CED6" w:sz="1"/>
            </w:tcBorders>
            <w:shd w:fill="F2F4F7"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Administración</w:t>
            </w:r>
          </w:p>
        </w:tc>
        <w:tc>
          <w:tcPr>
            <w:tcW w:type="dxa" w:w="5526"/>
            <w:tcBorders>
              <w:top w:val="single" w:color="C9CED6" w:sz="1"/>
              <w:left w:val="single" w:color="C9CED6" w:sz="1"/>
              <w:bottom w:val="single" w:color="C9CED6" w:sz="1"/>
              <w:right w:val="single" w:color="C9CED6" w:sz="1"/>
            </w:tcBorders>
            <w:shd w:fill="F2F4F7"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El administrador debe gestionar pacientes (CRUD), publicar contenido educativo y controlar la disponibilidad de cuestionarios.</w:t>
            </w:r>
          </w:p>
        </w:tc>
      </w:tr>
      <w:tr>
        <w:tc>
          <w:tcPr>
            <w:tcW w:type="dxa" w:w="1100"/>
            <w:tcBorders>
              <w:top w:val="single" w:color="C9CED6" w:sz="1"/>
              <w:left w:val="single" w:color="C9CED6" w:sz="1"/>
              <w:bottom w:val="single" w:color="C9CED6" w:sz="1"/>
              <w:right w:val="single" w:color="C9CED6" w:sz="1"/>
            </w:tcBorders>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RF-11</w:t>
            </w:r>
          </w:p>
        </w:tc>
        <w:tc>
          <w:tcPr>
            <w:tcW w:type="dxa" w:w="2400"/>
            <w:tcBorders>
              <w:top w:val="single" w:color="C9CED6" w:sz="1"/>
              <w:left w:val="single" w:color="C9CED6" w:sz="1"/>
              <w:bottom w:val="single" w:color="C9CED6" w:sz="1"/>
              <w:right w:val="single" w:color="C9CED6" w:sz="1"/>
            </w:tcBorders>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Exportación</w:t>
            </w:r>
          </w:p>
        </w:tc>
        <w:tc>
          <w:tcPr>
            <w:tcW w:type="dxa" w:w="5526"/>
            <w:tcBorders>
              <w:top w:val="single" w:color="C9CED6" w:sz="1"/>
              <w:left w:val="single" w:color="C9CED6" w:sz="1"/>
              <w:bottom w:val="single" w:color="C9CED6" w:sz="1"/>
              <w:right w:val="single" w:color="C9CED6" w:sz="1"/>
            </w:tcBorders>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El administrador debe exportar los datos individuales y globales a Excel (.xlsx) en formato compatible con SPSS.</w:t>
            </w:r>
          </w:p>
        </w:tc>
      </w:tr>
      <w:tr>
        <w:tc>
          <w:tcPr>
            <w:tcW w:type="dxa" w:w="1100"/>
            <w:tcBorders>
              <w:top w:val="single" w:color="C9CED6" w:sz="1"/>
              <w:left w:val="single" w:color="C9CED6" w:sz="1"/>
              <w:bottom w:val="single" w:color="C9CED6" w:sz="1"/>
              <w:right w:val="single" w:color="C9CED6" w:sz="1"/>
            </w:tcBorders>
            <w:shd w:fill="F2F4F7"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RF-12</w:t>
            </w:r>
          </w:p>
        </w:tc>
        <w:tc>
          <w:tcPr>
            <w:tcW w:type="dxa" w:w="2400"/>
            <w:tcBorders>
              <w:top w:val="single" w:color="C9CED6" w:sz="1"/>
              <w:left w:val="single" w:color="C9CED6" w:sz="1"/>
              <w:bottom w:val="single" w:color="C9CED6" w:sz="1"/>
              <w:right w:val="single" w:color="C9CED6" w:sz="1"/>
            </w:tcBorders>
            <w:shd w:fill="F2F4F7"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Inicio / Resumen</w:t>
            </w:r>
          </w:p>
        </w:tc>
        <w:tc>
          <w:tcPr>
            <w:tcW w:type="dxa" w:w="5526"/>
            <w:tcBorders>
              <w:top w:val="single" w:color="C9CED6" w:sz="1"/>
              <w:left w:val="single" w:color="C9CED6" w:sz="1"/>
              <w:bottom w:val="single" w:color="C9CED6" w:sz="1"/>
              <w:right w:val="single" w:color="C9CED6" w:sz="1"/>
            </w:tcBorders>
            <w:shd w:fill="F2F4F7"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El sistema debe mostrar un panel de inicio con el resumen del estado del paciente y los pendientes del día.</w:t>
            </w:r>
          </w:p>
        </w:tc>
      </w:tr>
    </w:tbl>
    <w:p>
      <w:pPr>
        <w:spacing w:after="200" w:before="60"/>
        <w:jc w:val="center"/>
      </w:pPr>
      <w:r>
        <w:rPr>
          <w:i/>
          <w:iCs/>
          <w:color w:val="555555"/>
          <w:sz w:val="18"/>
          <w:szCs w:val="18"/>
        </w:rPr>
        <w:t xml:space="preserve">Tabla 4. Requerimientos funcionales.</w:t>
      </w:r>
    </w:p>
    <w:p>
      <w:pPr>
        <w:pStyle w:val="Heading2"/>
      </w:pPr>
      <w:r>
        <w:t xml:space="preserve">3.3 Requerimientos no funcionales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2400"/>
        <w:gridCol w:w="5526"/>
      </w:tblGrid>
      <w:tr>
        <w:trPr>
          <w:tblHeader/>
        </w:trPr>
        <w:tc>
          <w:tcPr>
            <w:tcW w:type="dxa" w:w="1100"/>
            <w:tcBorders>
              <w:top w:val="single" w:color="C9CED6" w:sz="1"/>
              <w:left w:val="single" w:color="C9CED6" w:sz="1"/>
              <w:bottom w:val="single" w:color="C9CED6" w:sz="1"/>
              <w:right w:val="single" w:color="C9CED6" w:sz="1"/>
            </w:tcBorders>
            <w:shd w:fill="1565C0" w:val="clear"/>
            <w:tcMar>
              <w:top w:type="dxa" w:w="70"/>
              <w:left w:type="dxa" w:w="110"/>
              <w:bottom w:type="dxa" w:w="70"/>
              <w:right w:type="dxa" w:w="110"/>
            </w:tcMar>
            <w:vAlign w:val="center"/>
          </w:tcPr>
          <w:p>
            <w:pPr>
              <w:spacing w:after="0" w:line="264"/>
              <w:jc w:val="left"/>
            </w:pPr>
            <w:r>
              <w:rPr>
                <w:b/>
                <w:bCs/>
                <w:color w:val="FFFFFF"/>
                <w:sz w:val="20"/>
                <w:szCs w:val="20"/>
              </w:rPr>
              <w:t xml:space="preserve">Código</w:t>
            </w:r>
          </w:p>
        </w:tc>
        <w:tc>
          <w:tcPr>
            <w:tcW w:type="dxa" w:w="2400"/>
            <w:tcBorders>
              <w:top w:val="single" w:color="C9CED6" w:sz="1"/>
              <w:left w:val="single" w:color="C9CED6" w:sz="1"/>
              <w:bottom w:val="single" w:color="C9CED6" w:sz="1"/>
              <w:right w:val="single" w:color="C9CED6" w:sz="1"/>
            </w:tcBorders>
            <w:shd w:fill="1565C0" w:val="clear"/>
            <w:tcMar>
              <w:top w:type="dxa" w:w="70"/>
              <w:left w:type="dxa" w:w="110"/>
              <w:bottom w:type="dxa" w:w="70"/>
              <w:right w:type="dxa" w:w="110"/>
            </w:tcMar>
            <w:vAlign w:val="center"/>
          </w:tcPr>
          <w:p>
            <w:pPr>
              <w:spacing w:after="0" w:line="264"/>
              <w:jc w:val="left"/>
            </w:pPr>
            <w:r>
              <w:rPr>
                <w:b/>
                <w:bCs/>
                <w:color w:val="FFFFFF"/>
                <w:sz w:val="20"/>
                <w:szCs w:val="20"/>
              </w:rPr>
              <w:t xml:space="preserve">Categoría</w:t>
            </w:r>
          </w:p>
        </w:tc>
        <w:tc>
          <w:tcPr>
            <w:tcW w:type="dxa" w:w="5526"/>
            <w:tcBorders>
              <w:top w:val="single" w:color="C9CED6" w:sz="1"/>
              <w:left w:val="single" w:color="C9CED6" w:sz="1"/>
              <w:bottom w:val="single" w:color="C9CED6" w:sz="1"/>
              <w:right w:val="single" w:color="C9CED6" w:sz="1"/>
            </w:tcBorders>
            <w:shd w:fill="1565C0" w:val="clear"/>
            <w:tcMar>
              <w:top w:type="dxa" w:w="70"/>
              <w:left w:type="dxa" w:w="110"/>
              <w:bottom w:type="dxa" w:w="70"/>
              <w:right w:type="dxa" w:w="110"/>
            </w:tcMar>
            <w:vAlign w:val="center"/>
          </w:tcPr>
          <w:p>
            <w:pPr>
              <w:spacing w:after="0" w:line="264"/>
              <w:jc w:val="left"/>
            </w:pPr>
            <w:r>
              <w:rPr>
                <w:b/>
                <w:bCs/>
                <w:color w:val="FFFFFF"/>
                <w:sz w:val="20"/>
                <w:szCs w:val="20"/>
              </w:rPr>
              <w:t xml:space="preserve">Requerimiento</w:t>
            </w:r>
          </w:p>
        </w:tc>
      </w:tr>
      <w:tr>
        <w:tc>
          <w:tcPr>
            <w:tcW w:type="dxa" w:w="1100"/>
            <w:tcBorders>
              <w:top w:val="single" w:color="C9CED6" w:sz="1"/>
              <w:left w:val="single" w:color="C9CED6" w:sz="1"/>
              <w:bottom w:val="single" w:color="C9CED6" w:sz="1"/>
              <w:right w:val="single" w:color="C9CED6" w:sz="1"/>
            </w:tcBorders>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RNF-01</w:t>
            </w:r>
          </w:p>
        </w:tc>
        <w:tc>
          <w:tcPr>
            <w:tcW w:type="dxa" w:w="2400"/>
            <w:tcBorders>
              <w:top w:val="single" w:color="C9CED6" w:sz="1"/>
              <w:left w:val="single" w:color="C9CED6" w:sz="1"/>
              <w:bottom w:val="single" w:color="C9CED6" w:sz="1"/>
              <w:right w:val="single" w:color="C9CED6" w:sz="1"/>
            </w:tcBorders>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Seguridad</w:t>
            </w:r>
          </w:p>
        </w:tc>
        <w:tc>
          <w:tcPr>
            <w:tcW w:type="dxa" w:w="5526"/>
            <w:tcBorders>
              <w:top w:val="single" w:color="C9CED6" w:sz="1"/>
              <w:left w:val="single" w:color="C9CED6" w:sz="1"/>
              <w:bottom w:val="single" w:color="C9CED6" w:sz="1"/>
              <w:right w:val="single" w:color="C9CED6" w:sz="1"/>
            </w:tcBorders>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Las contraseñas se almacenan cifradas con BCrypt (factor 12). El acceso se controla por roles.</w:t>
            </w:r>
          </w:p>
        </w:tc>
      </w:tr>
      <w:tr>
        <w:tc>
          <w:tcPr>
            <w:tcW w:type="dxa" w:w="1100"/>
            <w:tcBorders>
              <w:top w:val="single" w:color="C9CED6" w:sz="1"/>
              <w:left w:val="single" w:color="C9CED6" w:sz="1"/>
              <w:bottom w:val="single" w:color="C9CED6" w:sz="1"/>
              <w:right w:val="single" w:color="C9CED6" w:sz="1"/>
            </w:tcBorders>
            <w:shd w:fill="F2F4F7"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RNF-02</w:t>
            </w:r>
          </w:p>
        </w:tc>
        <w:tc>
          <w:tcPr>
            <w:tcW w:type="dxa" w:w="2400"/>
            <w:tcBorders>
              <w:top w:val="single" w:color="C9CED6" w:sz="1"/>
              <w:left w:val="single" w:color="C9CED6" w:sz="1"/>
              <w:bottom w:val="single" w:color="C9CED6" w:sz="1"/>
              <w:right w:val="single" w:color="C9CED6" w:sz="1"/>
            </w:tcBorders>
            <w:shd w:fill="F2F4F7"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Usabilidad</w:t>
            </w:r>
          </w:p>
        </w:tc>
        <w:tc>
          <w:tcPr>
            <w:tcW w:type="dxa" w:w="5526"/>
            <w:tcBorders>
              <w:top w:val="single" w:color="C9CED6" w:sz="1"/>
              <w:left w:val="single" w:color="C9CED6" w:sz="1"/>
              <w:bottom w:val="single" w:color="C9CED6" w:sz="1"/>
              <w:right w:val="single" w:color="C9CED6" w:sz="1"/>
            </w:tcBorders>
            <w:shd w:fill="F2F4F7"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Interfaz responsiva, intuitiva y en español, optimizada para uso móvil.</w:t>
            </w:r>
          </w:p>
        </w:tc>
      </w:tr>
      <w:tr>
        <w:tc>
          <w:tcPr>
            <w:tcW w:type="dxa" w:w="1100"/>
            <w:tcBorders>
              <w:top w:val="single" w:color="C9CED6" w:sz="1"/>
              <w:left w:val="single" w:color="C9CED6" w:sz="1"/>
              <w:bottom w:val="single" w:color="C9CED6" w:sz="1"/>
              <w:right w:val="single" w:color="C9CED6" w:sz="1"/>
            </w:tcBorders>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RNF-03</w:t>
            </w:r>
          </w:p>
        </w:tc>
        <w:tc>
          <w:tcPr>
            <w:tcW w:type="dxa" w:w="2400"/>
            <w:tcBorders>
              <w:top w:val="single" w:color="C9CED6" w:sz="1"/>
              <w:left w:val="single" w:color="C9CED6" w:sz="1"/>
              <w:bottom w:val="single" w:color="C9CED6" w:sz="1"/>
              <w:right w:val="single" w:color="C9CED6" w:sz="1"/>
            </w:tcBorders>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Disponibilidad</w:t>
            </w:r>
          </w:p>
        </w:tc>
        <w:tc>
          <w:tcPr>
            <w:tcW w:type="dxa" w:w="5526"/>
            <w:tcBorders>
              <w:top w:val="single" w:color="C9CED6" w:sz="1"/>
              <w:left w:val="single" w:color="C9CED6" w:sz="1"/>
              <w:bottom w:val="single" w:color="C9CED6" w:sz="1"/>
              <w:right w:val="single" w:color="C9CED6" w:sz="1"/>
            </w:tcBorders>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El sistema se aloja en la nube con acceso permanente por HTTPS.</w:t>
            </w:r>
          </w:p>
        </w:tc>
      </w:tr>
      <w:tr>
        <w:tc>
          <w:tcPr>
            <w:tcW w:type="dxa" w:w="1100"/>
            <w:tcBorders>
              <w:top w:val="single" w:color="C9CED6" w:sz="1"/>
              <w:left w:val="single" w:color="C9CED6" w:sz="1"/>
              <w:bottom w:val="single" w:color="C9CED6" w:sz="1"/>
              <w:right w:val="single" w:color="C9CED6" w:sz="1"/>
            </w:tcBorders>
            <w:shd w:fill="F2F4F7"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RNF-04</w:t>
            </w:r>
          </w:p>
        </w:tc>
        <w:tc>
          <w:tcPr>
            <w:tcW w:type="dxa" w:w="2400"/>
            <w:tcBorders>
              <w:top w:val="single" w:color="C9CED6" w:sz="1"/>
              <w:left w:val="single" w:color="C9CED6" w:sz="1"/>
              <w:bottom w:val="single" w:color="C9CED6" w:sz="1"/>
              <w:right w:val="single" w:color="C9CED6" w:sz="1"/>
            </w:tcBorders>
            <w:shd w:fill="F2F4F7"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Compatibilidad</w:t>
            </w:r>
          </w:p>
        </w:tc>
        <w:tc>
          <w:tcPr>
            <w:tcW w:type="dxa" w:w="5526"/>
            <w:tcBorders>
              <w:top w:val="single" w:color="C9CED6" w:sz="1"/>
              <w:left w:val="single" w:color="C9CED6" w:sz="1"/>
              <w:bottom w:val="single" w:color="C9CED6" w:sz="1"/>
              <w:right w:val="single" w:color="C9CED6" w:sz="1"/>
            </w:tcBorders>
            <w:shd w:fill="F2F4F7"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Funciona en navegadores modernos (Chrome, Edge, Firefox) y como PWA instalable.</w:t>
            </w:r>
          </w:p>
        </w:tc>
      </w:tr>
      <w:tr>
        <w:tc>
          <w:tcPr>
            <w:tcW w:type="dxa" w:w="1100"/>
            <w:tcBorders>
              <w:top w:val="single" w:color="C9CED6" w:sz="1"/>
              <w:left w:val="single" w:color="C9CED6" w:sz="1"/>
              <w:bottom w:val="single" w:color="C9CED6" w:sz="1"/>
              <w:right w:val="single" w:color="C9CED6" w:sz="1"/>
            </w:tcBorders>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RNF-05</w:t>
            </w:r>
          </w:p>
        </w:tc>
        <w:tc>
          <w:tcPr>
            <w:tcW w:type="dxa" w:w="2400"/>
            <w:tcBorders>
              <w:top w:val="single" w:color="C9CED6" w:sz="1"/>
              <w:left w:val="single" w:color="C9CED6" w:sz="1"/>
              <w:bottom w:val="single" w:color="C9CED6" w:sz="1"/>
              <w:right w:val="single" w:color="C9CED6" w:sz="1"/>
            </w:tcBorders>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Mantenibilidad</w:t>
            </w:r>
          </w:p>
        </w:tc>
        <w:tc>
          <w:tcPr>
            <w:tcW w:type="dxa" w:w="5526"/>
            <w:tcBorders>
              <w:top w:val="single" w:color="C9CED6" w:sz="1"/>
              <w:left w:val="single" w:color="C9CED6" w:sz="1"/>
              <w:bottom w:val="single" w:color="C9CED6" w:sz="1"/>
              <w:right w:val="single" w:color="C9CED6" w:sz="1"/>
            </w:tcBorders>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Arquitectura en capas, migraciones versionadas de base de datos (Flyway) y componentes desacoplados.</w:t>
            </w:r>
          </w:p>
        </w:tc>
      </w:tr>
      <w:tr>
        <w:tc>
          <w:tcPr>
            <w:tcW w:type="dxa" w:w="1100"/>
            <w:tcBorders>
              <w:top w:val="single" w:color="C9CED6" w:sz="1"/>
              <w:left w:val="single" w:color="C9CED6" w:sz="1"/>
              <w:bottom w:val="single" w:color="C9CED6" w:sz="1"/>
              <w:right w:val="single" w:color="C9CED6" w:sz="1"/>
            </w:tcBorders>
            <w:shd w:fill="F2F4F7"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RNF-06</w:t>
            </w:r>
          </w:p>
        </w:tc>
        <w:tc>
          <w:tcPr>
            <w:tcW w:type="dxa" w:w="2400"/>
            <w:tcBorders>
              <w:top w:val="single" w:color="C9CED6" w:sz="1"/>
              <w:left w:val="single" w:color="C9CED6" w:sz="1"/>
              <w:bottom w:val="single" w:color="C9CED6" w:sz="1"/>
              <w:right w:val="single" w:color="C9CED6" w:sz="1"/>
            </w:tcBorders>
            <w:shd w:fill="F2F4F7"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Interoperabilidad</w:t>
            </w:r>
          </w:p>
        </w:tc>
        <w:tc>
          <w:tcPr>
            <w:tcW w:type="dxa" w:w="5526"/>
            <w:tcBorders>
              <w:top w:val="single" w:color="C9CED6" w:sz="1"/>
              <w:left w:val="single" w:color="C9CED6" w:sz="1"/>
              <w:bottom w:val="single" w:color="C9CED6" w:sz="1"/>
              <w:right w:val="single" w:color="C9CED6" w:sz="1"/>
            </w:tcBorders>
            <w:shd w:fill="F2F4F7"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Exportación de datos en formato estándar .xlsx para análisis estadístico.</w:t>
            </w:r>
          </w:p>
        </w:tc>
      </w:tr>
      <w:tr>
        <w:tc>
          <w:tcPr>
            <w:tcW w:type="dxa" w:w="1100"/>
            <w:tcBorders>
              <w:top w:val="single" w:color="C9CED6" w:sz="1"/>
              <w:left w:val="single" w:color="C9CED6" w:sz="1"/>
              <w:bottom w:val="single" w:color="C9CED6" w:sz="1"/>
              <w:right w:val="single" w:color="C9CED6" w:sz="1"/>
            </w:tcBorders>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RNF-07</w:t>
            </w:r>
          </w:p>
        </w:tc>
        <w:tc>
          <w:tcPr>
            <w:tcW w:type="dxa" w:w="2400"/>
            <w:tcBorders>
              <w:top w:val="single" w:color="C9CED6" w:sz="1"/>
              <w:left w:val="single" w:color="C9CED6" w:sz="1"/>
              <w:bottom w:val="single" w:color="C9CED6" w:sz="1"/>
              <w:right w:val="single" w:color="C9CED6" w:sz="1"/>
            </w:tcBorders>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Rendimiento</w:t>
            </w:r>
          </w:p>
        </w:tc>
        <w:tc>
          <w:tcPr>
            <w:tcW w:type="dxa" w:w="5526"/>
            <w:tcBorders>
              <w:top w:val="single" w:color="C9CED6" w:sz="1"/>
              <w:left w:val="single" w:color="C9CED6" w:sz="1"/>
              <w:bottom w:val="single" w:color="C9CED6" w:sz="1"/>
              <w:right w:val="single" w:color="C9CED6" w:sz="1"/>
            </w:tcBorders>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Carga diferida (lazy loading) de módulos del frontend y cacheo mediante Service Worker.</w:t>
            </w:r>
          </w:p>
        </w:tc>
      </w:tr>
    </w:tbl>
    <w:p>
      <w:pPr>
        <w:spacing w:after="200" w:before="60"/>
        <w:jc w:val="center"/>
      </w:pPr>
      <w:r>
        <w:rPr>
          <w:i/>
          <w:iCs/>
          <w:color w:val="555555"/>
          <w:sz w:val="18"/>
          <w:szCs w:val="18"/>
        </w:rPr>
        <w:t xml:space="preserve">Tabla 5. Requerimientos no funcionales.</w:t>
      </w:r>
    </w:p>
    <w:p>
      <w:r>
        <w:br w:type="page"/>
      </w:r>
    </w:p>
    <w:p>
      <w:pPr>
        <w:pStyle w:val="Heading1"/>
      </w:pPr>
      <w:r>
        <w:t xml:space="preserve">4. Arquitectura del Sistema</w:t>
      </w:r>
    </w:p>
    <w:p>
      <w:pPr>
        <w:pStyle w:val="Heading2"/>
      </w:pPr>
      <w:r>
        <w:t xml:space="preserve">4.1 Arquitectura general</w:t>
      </w:r>
    </w:p>
    <w:p>
      <w:pPr>
        <w:spacing w:after="120" w:line="276"/>
        <w:jc w:val="both"/>
      </w:pPr>
      <w:r>
        <w:t xml:space="preserve">El sistema adopta una arquitectura </w:t>
      </w:r>
      <w:r>
        <w:rPr>
          <w:b/>
          <w:bCs/>
        </w:rPr>
        <w:t xml:space="preserve">cliente-servidor desacoplada</w:t>
      </w:r>
      <w:r>
        <w:t xml:space="preserve">. El cliente es una PWA Angular que se comunica con el servidor mediante una API REST sobre HTTPS. El servidor es una aplicación Spring Boot que expone los servicios, aplica la lógica de negocio y persiste la información en una base de datos MySQL. Las notificaciones push se entregan a través de la infraestructura de Firebase Cloud Messaging.</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blHeader/>
        </w:trPr>
        <w:tc>
          <w:tcPr>
            <w:tcW w:type="dxa" w:w="9026"/>
            <w:tcBorders>
              <w:top w:val="single" w:color="C9CED6" w:sz="1"/>
              <w:left w:val="single" w:color="C9CED6" w:sz="1"/>
              <w:bottom w:val="single" w:color="C9CED6" w:sz="1"/>
              <w:right w:val="single" w:color="C9CED6" w:sz="1"/>
            </w:tcBorders>
            <w:shd w:fill="1565C0" w:val="clear"/>
            <w:tcMar>
              <w:top w:type="dxa" w:w="70"/>
              <w:left w:type="dxa" w:w="110"/>
              <w:bottom w:type="dxa" w:w="70"/>
              <w:right w:type="dxa" w:w="110"/>
            </w:tcMar>
            <w:vAlign w:val="center"/>
          </w:tcPr>
          <w:p>
            <w:pPr>
              <w:spacing w:after="0" w:line="264"/>
              <w:jc w:val="left"/>
            </w:pPr>
            <w:r>
              <w:rPr>
                <w:b/>
                <w:bCs/>
                <w:color w:val="FFFFFF"/>
                <w:sz w:val="20"/>
                <w:szCs w:val="20"/>
              </w:rPr>
              <w:t xml:space="preserve">Diagrama 1. Arquitectura general (cliente-servidor)</w:t>
            </w:r>
          </w:p>
        </w:tc>
      </w:tr>
      <w:tr>
        <w:tc>
          <w:tcPr>
            <w:tcW w:type="dxa" w:w="9026"/>
            <w:tcBorders>
              <w:top w:val="single" w:color="C9CED6" w:sz="1"/>
              <w:left w:val="single" w:color="C9CED6" w:sz="1"/>
              <w:bottom w:val="single" w:color="C9CED6" w:sz="1"/>
              <w:right w:val="single" w:color="C9CED6" w:sz="1"/>
            </w:tcBorders>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 Navegador / PWA Angular ]  ──HTTPS/REST──►  [ Proxy Vercel ]  ──►  [ API Spring Boot (Railway) ]  ──JPA──►  [ MySQL (Railway) ]</w:t>
            </w:r>
          </w:p>
        </w:tc>
      </w:tr>
      <w:tr>
        <w:tc>
          <w:tcPr>
            <w:tcW w:type="dxa" w:w="9026"/>
            <w:tcBorders>
              <w:top w:val="single" w:color="C9CED6" w:sz="1"/>
              <w:left w:val="single" w:color="C9CED6" w:sz="1"/>
              <w:bottom w:val="single" w:color="C9CED6" w:sz="1"/>
              <w:right w:val="single" w:color="C9CED6" w:sz="1"/>
            </w:tcBorders>
            <w:shd w:fill="F2F4F7"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 Service Worker FCM ]  ◄──push──  [ Firebase Cloud Messaging ]  ◄──Admin SDK──  [ API Spring Boot ]</w:t>
            </w:r>
          </w:p>
        </w:tc>
      </w:tr>
    </w:tbl>
    <w:p>
      <w:pPr>
        <w:spacing w:after="200" w:before="60"/>
        <w:jc w:val="center"/>
      </w:pPr>
      <w:r>
        <w:rPr>
          <w:i/>
          <w:iCs/>
          <w:color w:val="555555"/>
          <w:sz w:val="18"/>
          <w:szCs w:val="18"/>
        </w:rPr>
        <w:t xml:space="preserve">Representación simplificada del flujo de comunicación entre componentes.</w:t>
      </w:r>
    </w:p>
    <w:p>
      <w:pPr>
        <w:pStyle w:val="Heading2"/>
      </w:pPr>
      <w:r>
        <w:t xml:space="preserve">4.2 Stack tecnológico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100"/>
        <w:gridCol w:w="1500"/>
        <w:gridCol w:w="2126"/>
      </w:tblGrid>
      <w:tr>
        <w:trPr>
          <w:tblHeader/>
        </w:trPr>
        <w:tc>
          <w:tcPr>
            <w:tcW w:type="dxa" w:w="2300"/>
            <w:tcBorders>
              <w:top w:val="single" w:color="C9CED6" w:sz="1"/>
              <w:left w:val="single" w:color="C9CED6" w:sz="1"/>
              <w:bottom w:val="single" w:color="C9CED6" w:sz="1"/>
              <w:right w:val="single" w:color="C9CED6" w:sz="1"/>
            </w:tcBorders>
            <w:shd w:fill="1565C0" w:val="clear"/>
            <w:tcMar>
              <w:top w:type="dxa" w:w="70"/>
              <w:left w:type="dxa" w:w="110"/>
              <w:bottom w:type="dxa" w:w="70"/>
              <w:right w:type="dxa" w:w="110"/>
            </w:tcMar>
            <w:vAlign w:val="center"/>
          </w:tcPr>
          <w:p>
            <w:pPr>
              <w:spacing w:after="0" w:line="264"/>
              <w:jc w:val="left"/>
            </w:pPr>
            <w:r>
              <w:rPr>
                <w:b/>
                <w:bCs/>
                <w:color w:val="FFFFFF"/>
                <w:sz w:val="20"/>
                <w:szCs w:val="20"/>
              </w:rPr>
              <w:t xml:space="preserve">Capa</w:t>
            </w:r>
          </w:p>
        </w:tc>
        <w:tc>
          <w:tcPr>
            <w:tcW w:type="dxa" w:w="3100"/>
            <w:tcBorders>
              <w:top w:val="single" w:color="C9CED6" w:sz="1"/>
              <w:left w:val="single" w:color="C9CED6" w:sz="1"/>
              <w:bottom w:val="single" w:color="C9CED6" w:sz="1"/>
              <w:right w:val="single" w:color="C9CED6" w:sz="1"/>
            </w:tcBorders>
            <w:shd w:fill="1565C0" w:val="clear"/>
            <w:tcMar>
              <w:top w:type="dxa" w:w="70"/>
              <w:left w:type="dxa" w:w="110"/>
              <w:bottom w:type="dxa" w:w="70"/>
              <w:right w:type="dxa" w:w="110"/>
            </w:tcMar>
            <w:vAlign w:val="center"/>
          </w:tcPr>
          <w:p>
            <w:pPr>
              <w:spacing w:after="0" w:line="264"/>
              <w:jc w:val="left"/>
            </w:pPr>
            <w:r>
              <w:rPr>
                <w:b/>
                <w:bCs/>
                <w:color w:val="FFFFFF"/>
                <w:sz w:val="20"/>
                <w:szCs w:val="20"/>
              </w:rPr>
              <w:t xml:space="preserve">Tecnología</w:t>
            </w:r>
          </w:p>
        </w:tc>
        <w:tc>
          <w:tcPr>
            <w:tcW w:type="dxa" w:w="1500"/>
            <w:tcBorders>
              <w:top w:val="single" w:color="C9CED6" w:sz="1"/>
              <w:left w:val="single" w:color="C9CED6" w:sz="1"/>
              <w:bottom w:val="single" w:color="C9CED6" w:sz="1"/>
              <w:right w:val="single" w:color="C9CED6" w:sz="1"/>
            </w:tcBorders>
            <w:shd w:fill="1565C0" w:val="clear"/>
            <w:tcMar>
              <w:top w:type="dxa" w:w="70"/>
              <w:left w:type="dxa" w:w="110"/>
              <w:bottom w:type="dxa" w:w="70"/>
              <w:right w:type="dxa" w:w="110"/>
            </w:tcMar>
            <w:vAlign w:val="center"/>
          </w:tcPr>
          <w:p>
            <w:pPr>
              <w:spacing w:after="0" w:line="264"/>
              <w:jc w:val="left"/>
            </w:pPr>
            <w:r>
              <w:rPr>
                <w:b/>
                <w:bCs/>
                <w:color w:val="FFFFFF"/>
                <w:sz w:val="20"/>
                <w:szCs w:val="20"/>
              </w:rPr>
              <w:t xml:space="preserve">Versión</w:t>
            </w:r>
          </w:p>
        </w:tc>
        <w:tc>
          <w:tcPr>
            <w:tcW w:type="dxa" w:w="2126"/>
            <w:tcBorders>
              <w:top w:val="single" w:color="C9CED6" w:sz="1"/>
              <w:left w:val="single" w:color="C9CED6" w:sz="1"/>
              <w:bottom w:val="single" w:color="C9CED6" w:sz="1"/>
              <w:right w:val="single" w:color="C9CED6" w:sz="1"/>
            </w:tcBorders>
            <w:shd w:fill="1565C0" w:val="clear"/>
            <w:tcMar>
              <w:top w:type="dxa" w:w="70"/>
              <w:left w:type="dxa" w:w="110"/>
              <w:bottom w:type="dxa" w:w="70"/>
              <w:right w:type="dxa" w:w="110"/>
            </w:tcMar>
            <w:vAlign w:val="center"/>
          </w:tcPr>
          <w:p>
            <w:pPr>
              <w:spacing w:after="0" w:line="264"/>
              <w:jc w:val="left"/>
            </w:pPr>
            <w:r>
              <w:rPr>
                <w:b/>
                <w:bCs/>
                <w:color w:val="FFFFFF"/>
                <w:sz w:val="20"/>
                <w:szCs w:val="20"/>
              </w:rPr>
              <w:t xml:space="preserve">Función</w:t>
            </w:r>
          </w:p>
        </w:tc>
      </w:tr>
      <w:tr>
        <w:tc>
          <w:tcPr>
            <w:tcW w:type="dxa" w:w="2300"/>
            <w:tcBorders>
              <w:top w:val="single" w:color="C9CED6" w:sz="1"/>
              <w:left w:val="single" w:color="C9CED6" w:sz="1"/>
              <w:bottom w:val="single" w:color="C9CED6" w:sz="1"/>
              <w:right w:val="single" w:color="C9CED6" w:sz="1"/>
            </w:tcBorders>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Frontend</w:t>
            </w:r>
          </w:p>
        </w:tc>
        <w:tc>
          <w:tcPr>
            <w:tcW w:type="dxa" w:w="3100"/>
            <w:tcBorders>
              <w:top w:val="single" w:color="C9CED6" w:sz="1"/>
              <w:left w:val="single" w:color="C9CED6" w:sz="1"/>
              <w:bottom w:val="single" w:color="C9CED6" w:sz="1"/>
              <w:right w:val="single" w:color="C9CED6" w:sz="1"/>
            </w:tcBorders>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Angular</w:t>
            </w:r>
          </w:p>
        </w:tc>
        <w:tc>
          <w:tcPr>
            <w:tcW w:type="dxa" w:w="1500"/>
            <w:tcBorders>
              <w:top w:val="single" w:color="C9CED6" w:sz="1"/>
              <w:left w:val="single" w:color="C9CED6" w:sz="1"/>
              <w:bottom w:val="single" w:color="C9CED6" w:sz="1"/>
              <w:right w:val="single" w:color="C9CED6" w:sz="1"/>
            </w:tcBorders>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17.3</w:t>
            </w:r>
          </w:p>
        </w:tc>
        <w:tc>
          <w:tcPr>
            <w:tcW w:type="dxa" w:w="2126"/>
            <w:tcBorders>
              <w:top w:val="single" w:color="C9CED6" w:sz="1"/>
              <w:left w:val="single" w:color="C9CED6" w:sz="1"/>
              <w:bottom w:val="single" w:color="C9CED6" w:sz="1"/>
              <w:right w:val="single" w:color="C9CED6" w:sz="1"/>
            </w:tcBorders>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Framework SPA/PWA</w:t>
            </w:r>
          </w:p>
        </w:tc>
      </w:tr>
      <w:tr>
        <w:tc>
          <w:tcPr>
            <w:tcW w:type="dxa" w:w="2300"/>
            <w:tcBorders>
              <w:top w:val="single" w:color="C9CED6" w:sz="1"/>
              <w:left w:val="single" w:color="C9CED6" w:sz="1"/>
              <w:bottom w:val="single" w:color="C9CED6" w:sz="1"/>
              <w:right w:val="single" w:color="C9CED6" w:sz="1"/>
            </w:tcBorders>
            <w:shd w:fill="F2F4F7"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Frontend</w:t>
            </w:r>
          </w:p>
        </w:tc>
        <w:tc>
          <w:tcPr>
            <w:tcW w:type="dxa" w:w="3100"/>
            <w:tcBorders>
              <w:top w:val="single" w:color="C9CED6" w:sz="1"/>
              <w:left w:val="single" w:color="C9CED6" w:sz="1"/>
              <w:bottom w:val="single" w:color="C9CED6" w:sz="1"/>
              <w:right w:val="single" w:color="C9CED6" w:sz="1"/>
            </w:tcBorders>
            <w:shd w:fill="F2F4F7"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Angular Material</w:t>
            </w:r>
          </w:p>
        </w:tc>
        <w:tc>
          <w:tcPr>
            <w:tcW w:type="dxa" w:w="1500"/>
            <w:tcBorders>
              <w:top w:val="single" w:color="C9CED6" w:sz="1"/>
              <w:left w:val="single" w:color="C9CED6" w:sz="1"/>
              <w:bottom w:val="single" w:color="C9CED6" w:sz="1"/>
              <w:right w:val="single" w:color="C9CED6" w:sz="1"/>
            </w:tcBorders>
            <w:shd w:fill="F2F4F7"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17.3</w:t>
            </w:r>
          </w:p>
        </w:tc>
        <w:tc>
          <w:tcPr>
            <w:tcW w:type="dxa" w:w="2126"/>
            <w:tcBorders>
              <w:top w:val="single" w:color="C9CED6" w:sz="1"/>
              <w:left w:val="single" w:color="C9CED6" w:sz="1"/>
              <w:bottom w:val="single" w:color="C9CED6" w:sz="1"/>
              <w:right w:val="single" w:color="C9CED6" w:sz="1"/>
            </w:tcBorders>
            <w:shd w:fill="F2F4F7"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Componentes de interfaz</w:t>
            </w:r>
          </w:p>
        </w:tc>
      </w:tr>
      <w:tr>
        <w:tc>
          <w:tcPr>
            <w:tcW w:type="dxa" w:w="2300"/>
            <w:tcBorders>
              <w:top w:val="single" w:color="C9CED6" w:sz="1"/>
              <w:left w:val="single" w:color="C9CED6" w:sz="1"/>
              <w:bottom w:val="single" w:color="C9CED6" w:sz="1"/>
              <w:right w:val="single" w:color="C9CED6" w:sz="1"/>
            </w:tcBorders>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Frontend</w:t>
            </w:r>
          </w:p>
        </w:tc>
        <w:tc>
          <w:tcPr>
            <w:tcW w:type="dxa" w:w="3100"/>
            <w:tcBorders>
              <w:top w:val="single" w:color="C9CED6" w:sz="1"/>
              <w:left w:val="single" w:color="C9CED6" w:sz="1"/>
              <w:bottom w:val="single" w:color="C9CED6" w:sz="1"/>
              <w:right w:val="single" w:color="C9CED6" w:sz="1"/>
            </w:tcBorders>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Chart.js</w:t>
            </w:r>
          </w:p>
        </w:tc>
        <w:tc>
          <w:tcPr>
            <w:tcW w:type="dxa" w:w="1500"/>
            <w:tcBorders>
              <w:top w:val="single" w:color="C9CED6" w:sz="1"/>
              <w:left w:val="single" w:color="C9CED6" w:sz="1"/>
              <w:bottom w:val="single" w:color="C9CED6" w:sz="1"/>
              <w:right w:val="single" w:color="C9CED6" w:sz="1"/>
            </w:tcBorders>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4.4</w:t>
            </w:r>
          </w:p>
        </w:tc>
        <w:tc>
          <w:tcPr>
            <w:tcW w:type="dxa" w:w="2126"/>
            <w:tcBorders>
              <w:top w:val="single" w:color="C9CED6" w:sz="1"/>
              <w:left w:val="single" w:color="C9CED6" w:sz="1"/>
              <w:bottom w:val="single" w:color="C9CED6" w:sz="1"/>
              <w:right w:val="single" w:color="C9CED6" w:sz="1"/>
            </w:tcBorders>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Gráficos y visualización</w:t>
            </w:r>
          </w:p>
        </w:tc>
      </w:tr>
      <w:tr>
        <w:tc>
          <w:tcPr>
            <w:tcW w:type="dxa" w:w="2300"/>
            <w:tcBorders>
              <w:top w:val="single" w:color="C9CED6" w:sz="1"/>
              <w:left w:val="single" w:color="C9CED6" w:sz="1"/>
              <w:bottom w:val="single" w:color="C9CED6" w:sz="1"/>
              <w:right w:val="single" w:color="C9CED6" w:sz="1"/>
            </w:tcBorders>
            <w:shd w:fill="F2F4F7"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Frontend</w:t>
            </w:r>
          </w:p>
        </w:tc>
        <w:tc>
          <w:tcPr>
            <w:tcW w:type="dxa" w:w="3100"/>
            <w:tcBorders>
              <w:top w:val="single" w:color="C9CED6" w:sz="1"/>
              <w:left w:val="single" w:color="C9CED6" w:sz="1"/>
              <w:bottom w:val="single" w:color="C9CED6" w:sz="1"/>
              <w:right w:val="single" w:color="C9CED6" w:sz="1"/>
            </w:tcBorders>
            <w:shd w:fill="F2F4F7"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Firebase JS SDK</w:t>
            </w:r>
          </w:p>
        </w:tc>
        <w:tc>
          <w:tcPr>
            <w:tcW w:type="dxa" w:w="1500"/>
            <w:tcBorders>
              <w:top w:val="single" w:color="C9CED6" w:sz="1"/>
              <w:left w:val="single" w:color="C9CED6" w:sz="1"/>
              <w:bottom w:val="single" w:color="C9CED6" w:sz="1"/>
              <w:right w:val="single" w:color="C9CED6" w:sz="1"/>
            </w:tcBorders>
            <w:shd w:fill="F2F4F7"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10.11</w:t>
            </w:r>
          </w:p>
        </w:tc>
        <w:tc>
          <w:tcPr>
            <w:tcW w:type="dxa" w:w="2126"/>
            <w:tcBorders>
              <w:top w:val="single" w:color="C9CED6" w:sz="1"/>
              <w:left w:val="single" w:color="C9CED6" w:sz="1"/>
              <w:bottom w:val="single" w:color="C9CED6" w:sz="1"/>
              <w:right w:val="single" w:color="C9CED6" w:sz="1"/>
            </w:tcBorders>
            <w:shd w:fill="F2F4F7"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Obtención de token push</w:t>
            </w:r>
          </w:p>
        </w:tc>
      </w:tr>
      <w:tr>
        <w:tc>
          <w:tcPr>
            <w:tcW w:type="dxa" w:w="2300"/>
            <w:tcBorders>
              <w:top w:val="single" w:color="C9CED6" w:sz="1"/>
              <w:left w:val="single" w:color="C9CED6" w:sz="1"/>
              <w:bottom w:val="single" w:color="C9CED6" w:sz="1"/>
              <w:right w:val="single" w:color="C9CED6" w:sz="1"/>
            </w:tcBorders>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Frontend</w:t>
            </w:r>
          </w:p>
        </w:tc>
        <w:tc>
          <w:tcPr>
            <w:tcW w:type="dxa" w:w="3100"/>
            <w:tcBorders>
              <w:top w:val="single" w:color="C9CED6" w:sz="1"/>
              <w:left w:val="single" w:color="C9CED6" w:sz="1"/>
              <w:bottom w:val="single" w:color="C9CED6" w:sz="1"/>
              <w:right w:val="single" w:color="C9CED6" w:sz="1"/>
            </w:tcBorders>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Service Worker</w:t>
            </w:r>
          </w:p>
        </w:tc>
        <w:tc>
          <w:tcPr>
            <w:tcW w:type="dxa" w:w="1500"/>
            <w:tcBorders>
              <w:top w:val="single" w:color="C9CED6" w:sz="1"/>
              <w:left w:val="single" w:color="C9CED6" w:sz="1"/>
              <w:bottom w:val="single" w:color="C9CED6" w:sz="1"/>
              <w:right w:val="single" w:color="C9CED6" w:sz="1"/>
            </w:tcBorders>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17.3</w:t>
            </w:r>
          </w:p>
        </w:tc>
        <w:tc>
          <w:tcPr>
            <w:tcW w:type="dxa" w:w="2126"/>
            <w:tcBorders>
              <w:top w:val="single" w:color="C9CED6" w:sz="1"/>
              <w:left w:val="single" w:color="C9CED6" w:sz="1"/>
              <w:bottom w:val="single" w:color="C9CED6" w:sz="1"/>
              <w:right w:val="single" w:color="C9CED6" w:sz="1"/>
            </w:tcBorders>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PWA / caché / push en segundo plano</w:t>
            </w:r>
          </w:p>
        </w:tc>
      </w:tr>
      <w:tr>
        <w:tc>
          <w:tcPr>
            <w:tcW w:type="dxa" w:w="2300"/>
            <w:tcBorders>
              <w:top w:val="single" w:color="C9CED6" w:sz="1"/>
              <w:left w:val="single" w:color="C9CED6" w:sz="1"/>
              <w:bottom w:val="single" w:color="C9CED6" w:sz="1"/>
              <w:right w:val="single" w:color="C9CED6" w:sz="1"/>
            </w:tcBorders>
            <w:shd w:fill="F2F4F7"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Backend</w:t>
            </w:r>
          </w:p>
        </w:tc>
        <w:tc>
          <w:tcPr>
            <w:tcW w:type="dxa" w:w="3100"/>
            <w:tcBorders>
              <w:top w:val="single" w:color="C9CED6" w:sz="1"/>
              <w:left w:val="single" w:color="C9CED6" w:sz="1"/>
              <w:bottom w:val="single" w:color="C9CED6" w:sz="1"/>
              <w:right w:val="single" w:color="C9CED6" w:sz="1"/>
            </w:tcBorders>
            <w:shd w:fill="F2F4F7"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Spring Boot</w:t>
            </w:r>
          </w:p>
        </w:tc>
        <w:tc>
          <w:tcPr>
            <w:tcW w:type="dxa" w:w="1500"/>
            <w:tcBorders>
              <w:top w:val="single" w:color="C9CED6" w:sz="1"/>
              <w:left w:val="single" w:color="C9CED6" w:sz="1"/>
              <w:bottom w:val="single" w:color="C9CED6" w:sz="1"/>
              <w:right w:val="single" w:color="C9CED6" w:sz="1"/>
            </w:tcBorders>
            <w:shd w:fill="F2F4F7"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3.3.0</w:t>
            </w:r>
          </w:p>
        </w:tc>
        <w:tc>
          <w:tcPr>
            <w:tcW w:type="dxa" w:w="2126"/>
            <w:tcBorders>
              <w:top w:val="single" w:color="C9CED6" w:sz="1"/>
              <w:left w:val="single" w:color="C9CED6" w:sz="1"/>
              <w:bottom w:val="single" w:color="C9CED6" w:sz="1"/>
              <w:right w:val="single" w:color="C9CED6" w:sz="1"/>
            </w:tcBorders>
            <w:shd w:fill="F2F4F7"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Framework de la API REST</w:t>
            </w:r>
          </w:p>
        </w:tc>
      </w:tr>
      <w:tr>
        <w:tc>
          <w:tcPr>
            <w:tcW w:type="dxa" w:w="2300"/>
            <w:tcBorders>
              <w:top w:val="single" w:color="C9CED6" w:sz="1"/>
              <w:left w:val="single" w:color="C9CED6" w:sz="1"/>
              <w:bottom w:val="single" w:color="C9CED6" w:sz="1"/>
              <w:right w:val="single" w:color="C9CED6" w:sz="1"/>
            </w:tcBorders>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Backend</w:t>
            </w:r>
          </w:p>
        </w:tc>
        <w:tc>
          <w:tcPr>
            <w:tcW w:type="dxa" w:w="3100"/>
            <w:tcBorders>
              <w:top w:val="single" w:color="C9CED6" w:sz="1"/>
              <w:left w:val="single" w:color="C9CED6" w:sz="1"/>
              <w:bottom w:val="single" w:color="C9CED6" w:sz="1"/>
              <w:right w:val="single" w:color="C9CED6" w:sz="1"/>
            </w:tcBorders>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Java</w:t>
            </w:r>
          </w:p>
        </w:tc>
        <w:tc>
          <w:tcPr>
            <w:tcW w:type="dxa" w:w="1500"/>
            <w:tcBorders>
              <w:top w:val="single" w:color="C9CED6" w:sz="1"/>
              <w:left w:val="single" w:color="C9CED6" w:sz="1"/>
              <w:bottom w:val="single" w:color="C9CED6" w:sz="1"/>
              <w:right w:val="single" w:color="C9CED6" w:sz="1"/>
            </w:tcBorders>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21</w:t>
            </w:r>
          </w:p>
        </w:tc>
        <w:tc>
          <w:tcPr>
            <w:tcW w:type="dxa" w:w="2126"/>
            <w:tcBorders>
              <w:top w:val="single" w:color="C9CED6" w:sz="1"/>
              <w:left w:val="single" w:color="C9CED6" w:sz="1"/>
              <w:bottom w:val="single" w:color="C9CED6" w:sz="1"/>
              <w:right w:val="single" w:color="C9CED6" w:sz="1"/>
            </w:tcBorders>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Lenguaje de programación</w:t>
            </w:r>
          </w:p>
        </w:tc>
      </w:tr>
      <w:tr>
        <w:tc>
          <w:tcPr>
            <w:tcW w:type="dxa" w:w="2300"/>
            <w:tcBorders>
              <w:top w:val="single" w:color="C9CED6" w:sz="1"/>
              <w:left w:val="single" w:color="C9CED6" w:sz="1"/>
              <w:bottom w:val="single" w:color="C9CED6" w:sz="1"/>
              <w:right w:val="single" w:color="C9CED6" w:sz="1"/>
            </w:tcBorders>
            <w:shd w:fill="F2F4F7"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Backend</w:t>
            </w:r>
          </w:p>
        </w:tc>
        <w:tc>
          <w:tcPr>
            <w:tcW w:type="dxa" w:w="3100"/>
            <w:tcBorders>
              <w:top w:val="single" w:color="C9CED6" w:sz="1"/>
              <w:left w:val="single" w:color="C9CED6" w:sz="1"/>
              <w:bottom w:val="single" w:color="C9CED6" w:sz="1"/>
              <w:right w:val="single" w:color="C9CED6" w:sz="1"/>
            </w:tcBorders>
            <w:shd w:fill="F2F4F7"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Spring Security</w:t>
            </w:r>
          </w:p>
        </w:tc>
        <w:tc>
          <w:tcPr>
            <w:tcW w:type="dxa" w:w="1500"/>
            <w:tcBorders>
              <w:top w:val="single" w:color="C9CED6" w:sz="1"/>
              <w:left w:val="single" w:color="C9CED6" w:sz="1"/>
              <w:bottom w:val="single" w:color="C9CED6" w:sz="1"/>
              <w:right w:val="single" w:color="C9CED6" w:sz="1"/>
            </w:tcBorders>
            <w:shd w:fill="F2F4F7"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w:t>
            </w:r>
          </w:p>
        </w:tc>
        <w:tc>
          <w:tcPr>
            <w:tcW w:type="dxa" w:w="2126"/>
            <w:tcBorders>
              <w:top w:val="single" w:color="C9CED6" w:sz="1"/>
              <w:left w:val="single" w:color="C9CED6" w:sz="1"/>
              <w:bottom w:val="single" w:color="C9CED6" w:sz="1"/>
              <w:right w:val="single" w:color="C9CED6" w:sz="1"/>
            </w:tcBorders>
            <w:shd w:fill="F2F4F7"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Autenticación y autorización</w:t>
            </w:r>
          </w:p>
        </w:tc>
      </w:tr>
      <w:tr>
        <w:tc>
          <w:tcPr>
            <w:tcW w:type="dxa" w:w="2300"/>
            <w:tcBorders>
              <w:top w:val="single" w:color="C9CED6" w:sz="1"/>
              <w:left w:val="single" w:color="C9CED6" w:sz="1"/>
              <w:bottom w:val="single" w:color="C9CED6" w:sz="1"/>
              <w:right w:val="single" w:color="C9CED6" w:sz="1"/>
            </w:tcBorders>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Backend</w:t>
            </w:r>
          </w:p>
        </w:tc>
        <w:tc>
          <w:tcPr>
            <w:tcW w:type="dxa" w:w="3100"/>
            <w:tcBorders>
              <w:top w:val="single" w:color="C9CED6" w:sz="1"/>
              <w:left w:val="single" w:color="C9CED6" w:sz="1"/>
              <w:bottom w:val="single" w:color="C9CED6" w:sz="1"/>
              <w:right w:val="single" w:color="C9CED6" w:sz="1"/>
            </w:tcBorders>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Spring Data JPA / Hibernate</w:t>
            </w:r>
          </w:p>
        </w:tc>
        <w:tc>
          <w:tcPr>
            <w:tcW w:type="dxa" w:w="1500"/>
            <w:tcBorders>
              <w:top w:val="single" w:color="C9CED6" w:sz="1"/>
              <w:left w:val="single" w:color="C9CED6" w:sz="1"/>
              <w:bottom w:val="single" w:color="C9CED6" w:sz="1"/>
              <w:right w:val="single" w:color="C9CED6" w:sz="1"/>
            </w:tcBorders>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w:t>
            </w:r>
          </w:p>
        </w:tc>
        <w:tc>
          <w:tcPr>
            <w:tcW w:type="dxa" w:w="2126"/>
            <w:tcBorders>
              <w:top w:val="single" w:color="C9CED6" w:sz="1"/>
              <w:left w:val="single" w:color="C9CED6" w:sz="1"/>
              <w:bottom w:val="single" w:color="C9CED6" w:sz="1"/>
              <w:right w:val="single" w:color="C9CED6" w:sz="1"/>
            </w:tcBorders>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Mapeo objeto-relacional (ORM)</w:t>
            </w:r>
          </w:p>
        </w:tc>
      </w:tr>
      <w:tr>
        <w:tc>
          <w:tcPr>
            <w:tcW w:type="dxa" w:w="2300"/>
            <w:tcBorders>
              <w:top w:val="single" w:color="C9CED6" w:sz="1"/>
              <w:left w:val="single" w:color="C9CED6" w:sz="1"/>
              <w:bottom w:val="single" w:color="C9CED6" w:sz="1"/>
              <w:right w:val="single" w:color="C9CED6" w:sz="1"/>
            </w:tcBorders>
            <w:shd w:fill="F2F4F7"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Backend</w:t>
            </w:r>
          </w:p>
        </w:tc>
        <w:tc>
          <w:tcPr>
            <w:tcW w:type="dxa" w:w="3100"/>
            <w:tcBorders>
              <w:top w:val="single" w:color="C9CED6" w:sz="1"/>
              <w:left w:val="single" w:color="C9CED6" w:sz="1"/>
              <w:bottom w:val="single" w:color="C9CED6" w:sz="1"/>
              <w:right w:val="single" w:color="C9CED6" w:sz="1"/>
            </w:tcBorders>
            <w:shd w:fill="F2F4F7"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Flyway</w:t>
            </w:r>
          </w:p>
        </w:tc>
        <w:tc>
          <w:tcPr>
            <w:tcW w:type="dxa" w:w="1500"/>
            <w:tcBorders>
              <w:top w:val="single" w:color="C9CED6" w:sz="1"/>
              <w:left w:val="single" w:color="C9CED6" w:sz="1"/>
              <w:bottom w:val="single" w:color="C9CED6" w:sz="1"/>
              <w:right w:val="single" w:color="C9CED6" w:sz="1"/>
            </w:tcBorders>
            <w:shd w:fill="F2F4F7"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w:t>
            </w:r>
          </w:p>
        </w:tc>
        <w:tc>
          <w:tcPr>
            <w:tcW w:type="dxa" w:w="2126"/>
            <w:tcBorders>
              <w:top w:val="single" w:color="C9CED6" w:sz="1"/>
              <w:left w:val="single" w:color="C9CED6" w:sz="1"/>
              <w:bottom w:val="single" w:color="C9CED6" w:sz="1"/>
              <w:right w:val="single" w:color="C9CED6" w:sz="1"/>
            </w:tcBorders>
            <w:shd w:fill="F2F4F7"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Versionado y migración de la BD</w:t>
            </w:r>
          </w:p>
        </w:tc>
      </w:tr>
      <w:tr>
        <w:tc>
          <w:tcPr>
            <w:tcW w:type="dxa" w:w="2300"/>
            <w:tcBorders>
              <w:top w:val="single" w:color="C9CED6" w:sz="1"/>
              <w:left w:val="single" w:color="C9CED6" w:sz="1"/>
              <w:bottom w:val="single" w:color="C9CED6" w:sz="1"/>
              <w:right w:val="single" w:color="C9CED6" w:sz="1"/>
            </w:tcBorders>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Backend</w:t>
            </w:r>
          </w:p>
        </w:tc>
        <w:tc>
          <w:tcPr>
            <w:tcW w:type="dxa" w:w="3100"/>
            <w:tcBorders>
              <w:top w:val="single" w:color="C9CED6" w:sz="1"/>
              <w:left w:val="single" w:color="C9CED6" w:sz="1"/>
              <w:bottom w:val="single" w:color="C9CED6" w:sz="1"/>
              <w:right w:val="single" w:color="C9CED6" w:sz="1"/>
            </w:tcBorders>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Firebase Admin SDK</w:t>
            </w:r>
          </w:p>
        </w:tc>
        <w:tc>
          <w:tcPr>
            <w:tcW w:type="dxa" w:w="1500"/>
            <w:tcBorders>
              <w:top w:val="single" w:color="C9CED6" w:sz="1"/>
              <w:left w:val="single" w:color="C9CED6" w:sz="1"/>
              <w:bottom w:val="single" w:color="C9CED6" w:sz="1"/>
              <w:right w:val="single" w:color="C9CED6" w:sz="1"/>
            </w:tcBorders>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9.3.0</w:t>
            </w:r>
          </w:p>
        </w:tc>
        <w:tc>
          <w:tcPr>
            <w:tcW w:type="dxa" w:w="2126"/>
            <w:tcBorders>
              <w:top w:val="single" w:color="C9CED6" w:sz="1"/>
              <w:left w:val="single" w:color="C9CED6" w:sz="1"/>
              <w:bottom w:val="single" w:color="C9CED6" w:sz="1"/>
              <w:right w:val="single" w:color="C9CED6" w:sz="1"/>
            </w:tcBorders>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Envío de notificaciones push</w:t>
            </w:r>
          </w:p>
        </w:tc>
      </w:tr>
      <w:tr>
        <w:tc>
          <w:tcPr>
            <w:tcW w:type="dxa" w:w="2300"/>
            <w:tcBorders>
              <w:top w:val="single" w:color="C9CED6" w:sz="1"/>
              <w:left w:val="single" w:color="C9CED6" w:sz="1"/>
              <w:bottom w:val="single" w:color="C9CED6" w:sz="1"/>
              <w:right w:val="single" w:color="C9CED6" w:sz="1"/>
            </w:tcBorders>
            <w:shd w:fill="F2F4F7"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Backend</w:t>
            </w:r>
          </w:p>
        </w:tc>
        <w:tc>
          <w:tcPr>
            <w:tcW w:type="dxa" w:w="3100"/>
            <w:tcBorders>
              <w:top w:val="single" w:color="C9CED6" w:sz="1"/>
              <w:left w:val="single" w:color="C9CED6" w:sz="1"/>
              <w:bottom w:val="single" w:color="C9CED6" w:sz="1"/>
              <w:right w:val="single" w:color="C9CED6" w:sz="1"/>
            </w:tcBorders>
            <w:shd w:fill="F2F4F7"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Apache POI</w:t>
            </w:r>
          </w:p>
        </w:tc>
        <w:tc>
          <w:tcPr>
            <w:tcW w:type="dxa" w:w="1500"/>
            <w:tcBorders>
              <w:top w:val="single" w:color="C9CED6" w:sz="1"/>
              <w:left w:val="single" w:color="C9CED6" w:sz="1"/>
              <w:bottom w:val="single" w:color="C9CED6" w:sz="1"/>
              <w:right w:val="single" w:color="C9CED6" w:sz="1"/>
            </w:tcBorders>
            <w:shd w:fill="F2F4F7"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5.2.5</w:t>
            </w:r>
          </w:p>
        </w:tc>
        <w:tc>
          <w:tcPr>
            <w:tcW w:type="dxa" w:w="2126"/>
            <w:tcBorders>
              <w:top w:val="single" w:color="C9CED6" w:sz="1"/>
              <w:left w:val="single" w:color="C9CED6" w:sz="1"/>
              <w:bottom w:val="single" w:color="C9CED6" w:sz="1"/>
              <w:right w:val="single" w:color="C9CED6" w:sz="1"/>
            </w:tcBorders>
            <w:shd w:fill="F2F4F7"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Generación de archivos Excel (.xlsx)</w:t>
            </w:r>
          </w:p>
        </w:tc>
      </w:tr>
      <w:tr>
        <w:tc>
          <w:tcPr>
            <w:tcW w:type="dxa" w:w="2300"/>
            <w:tcBorders>
              <w:top w:val="single" w:color="C9CED6" w:sz="1"/>
              <w:left w:val="single" w:color="C9CED6" w:sz="1"/>
              <w:bottom w:val="single" w:color="C9CED6" w:sz="1"/>
              <w:right w:val="single" w:color="C9CED6" w:sz="1"/>
            </w:tcBorders>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Datos</w:t>
            </w:r>
          </w:p>
        </w:tc>
        <w:tc>
          <w:tcPr>
            <w:tcW w:type="dxa" w:w="3100"/>
            <w:tcBorders>
              <w:top w:val="single" w:color="C9CED6" w:sz="1"/>
              <w:left w:val="single" w:color="C9CED6" w:sz="1"/>
              <w:bottom w:val="single" w:color="C9CED6" w:sz="1"/>
              <w:right w:val="single" w:color="C9CED6" w:sz="1"/>
            </w:tcBorders>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MySQL</w:t>
            </w:r>
          </w:p>
        </w:tc>
        <w:tc>
          <w:tcPr>
            <w:tcW w:type="dxa" w:w="1500"/>
            <w:tcBorders>
              <w:top w:val="single" w:color="C9CED6" w:sz="1"/>
              <w:left w:val="single" w:color="C9CED6" w:sz="1"/>
              <w:bottom w:val="single" w:color="C9CED6" w:sz="1"/>
              <w:right w:val="single" w:color="C9CED6" w:sz="1"/>
            </w:tcBorders>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8</w:t>
            </w:r>
          </w:p>
        </w:tc>
        <w:tc>
          <w:tcPr>
            <w:tcW w:type="dxa" w:w="2126"/>
            <w:tcBorders>
              <w:top w:val="single" w:color="C9CED6" w:sz="1"/>
              <w:left w:val="single" w:color="C9CED6" w:sz="1"/>
              <w:bottom w:val="single" w:color="C9CED6" w:sz="1"/>
              <w:right w:val="single" w:color="C9CED6" w:sz="1"/>
            </w:tcBorders>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Base de datos relacional</w:t>
            </w:r>
          </w:p>
        </w:tc>
      </w:tr>
      <w:tr>
        <w:tc>
          <w:tcPr>
            <w:tcW w:type="dxa" w:w="2300"/>
            <w:tcBorders>
              <w:top w:val="single" w:color="C9CED6" w:sz="1"/>
              <w:left w:val="single" w:color="C9CED6" w:sz="1"/>
              <w:bottom w:val="single" w:color="C9CED6" w:sz="1"/>
              <w:right w:val="single" w:color="C9CED6" w:sz="1"/>
            </w:tcBorders>
            <w:shd w:fill="F2F4F7"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Infraestructura</w:t>
            </w:r>
          </w:p>
        </w:tc>
        <w:tc>
          <w:tcPr>
            <w:tcW w:type="dxa" w:w="3100"/>
            <w:tcBorders>
              <w:top w:val="single" w:color="C9CED6" w:sz="1"/>
              <w:left w:val="single" w:color="C9CED6" w:sz="1"/>
              <w:bottom w:val="single" w:color="C9CED6" w:sz="1"/>
              <w:right w:val="single" w:color="C9CED6" w:sz="1"/>
            </w:tcBorders>
            <w:shd w:fill="F2F4F7"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Railway</w:t>
            </w:r>
          </w:p>
        </w:tc>
        <w:tc>
          <w:tcPr>
            <w:tcW w:type="dxa" w:w="1500"/>
            <w:tcBorders>
              <w:top w:val="single" w:color="C9CED6" w:sz="1"/>
              <w:left w:val="single" w:color="C9CED6" w:sz="1"/>
              <w:bottom w:val="single" w:color="C9CED6" w:sz="1"/>
              <w:right w:val="single" w:color="C9CED6" w:sz="1"/>
            </w:tcBorders>
            <w:shd w:fill="F2F4F7"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w:t>
            </w:r>
          </w:p>
        </w:tc>
        <w:tc>
          <w:tcPr>
            <w:tcW w:type="dxa" w:w="2126"/>
            <w:tcBorders>
              <w:top w:val="single" w:color="C9CED6" w:sz="1"/>
              <w:left w:val="single" w:color="C9CED6" w:sz="1"/>
              <w:bottom w:val="single" w:color="C9CED6" w:sz="1"/>
              <w:right w:val="single" w:color="C9CED6" w:sz="1"/>
            </w:tcBorders>
            <w:shd w:fill="F2F4F7"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Hosting del backend y la base de datos</w:t>
            </w:r>
          </w:p>
        </w:tc>
      </w:tr>
      <w:tr>
        <w:tc>
          <w:tcPr>
            <w:tcW w:type="dxa" w:w="2300"/>
            <w:tcBorders>
              <w:top w:val="single" w:color="C9CED6" w:sz="1"/>
              <w:left w:val="single" w:color="C9CED6" w:sz="1"/>
              <w:bottom w:val="single" w:color="C9CED6" w:sz="1"/>
              <w:right w:val="single" w:color="C9CED6" w:sz="1"/>
            </w:tcBorders>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Infraestructura</w:t>
            </w:r>
          </w:p>
        </w:tc>
        <w:tc>
          <w:tcPr>
            <w:tcW w:type="dxa" w:w="3100"/>
            <w:tcBorders>
              <w:top w:val="single" w:color="C9CED6" w:sz="1"/>
              <w:left w:val="single" w:color="C9CED6" w:sz="1"/>
              <w:bottom w:val="single" w:color="C9CED6" w:sz="1"/>
              <w:right w:val="single" w:color="C9CED6" w:sz="1"/>
            </w:tcBorders>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Vercel</w:t>
            </w:r>
          </w:p>
        </w:tc>
        <w:tc>
          <w:tcPr>
            <w:tcW w:type="dxa" w:w="1500"/>
            <w:tcBorders>
              <w:top w:val="single" w:color="C9CED6" w:sz="1"/>
              <w:left w:val="single" w:color="C9CED6" w:sz="1"/>
              <w:bottom w:val="single" w:color="C9CED6" w:sz="1"/>
              <w:right w:val="single" w:color="C9CED6" w:sz="1"/>
            </w:tcBorders>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w:t>
            </w:r>
          </w:p>
        </w:tc>
        <w:tc>
          <w:tcPr>
            <w:tcW w:type="dxa" w:w="2126"/>
            <w:tcBorders>
              <w:top w:val="single" w:color="C9CED6" w:sz="1"/>
              <w:left w:val="single" w:color="C9CED6" w:sz="1"/>
              <w:bottom w:val="single" w:color="C9CED6" w:sz="1"/>
              <w:right w:val="single" w:color="C9CED6" w:sz="1"/>
            </w:tcBorders>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Hosting del frontend y proxy inverso</w:t>
            </w:r>
          </w:p>
        </w:tc>
      </w:tr>
    </w:tbl>
    <w:p>
      <w:pPr>
        <w:spacing w:after="200" w:before="60"/>
        <w:jc w:val="center"/>
      </w:pPr>
      <w:r>
        <w:rPr>
          <w:i/>
          <w:iCs/>
          <w:color w:val="555555"/>
          <w:sz w:val="18"/>
          <w:szCs w:val="18"/>
        </w:rPr>
        <w:t xml:space="preserve">Tabla 6. Stack tecnológico del proyecto.</w:t>
      </w:r>
    </w:p>
    <w:p>
      <w:pPr>
        <w:pStyle w:val="Heading2"/>
      </w:pPr>
      <w:r>
        <w:t xml:space="preserve">4.3 Arquitectura en capas del backend</w:t>
      </w:r>
    </w:p>
    <w:p>
      <w:pPr>
        <w:spacing w:after="120" w:line="276"/>
        <w:jc w:val="both"/>
      </w:pPr>
      <w:r>
        <w:t xml:space="preserve">El backend sigue una arquitectura en capas que separa responsabilidades y facilita el mantenimiento:</w:t>
      </w:r>
    </w:p>
    <w:p>
      <w:pPr>
        <w:pStyle w:val="ListParagraph"/>
        <w:numPr>
          <w:ilvl w:val="0"/>
          <w:numId w:val="2"/>
        </w:numPr>
        <w:spacing w:after="60"/>
      </w:pPr>
      <w:r>
        <w:rPr>
          <w:b/>
          <w:bCs/>
        </w:rPr>
        <w:t xml:space="preserve">Controladores (Controller): </w:t>
      </w:r>
      <w:r>
        <w:t xml:space="preserve">exponen los endpoints REST y validan las solicitudes.</w:t>
      </w:r>
    </w:p>
    <w:p>
      <w:pPr>
        <w:pStyle w:val="ListParagraph"/>
        <w:numPr>
          <w:ilvl w:val="0"/>
          <w:numId w:val="2"/>
        </w:numPr>
        <w:spacing w:after="60"/>
      </w:pPr>
      <w:r>
        <w:rPr>
          <w:b/>
          <w:bCs/>
        </w:rPr>
        <w:t xml:space="preserve">Servicios (Service): </w:t>
      </w:r>
      <w:r>
        <w:t xml:space="preserve">contienen la lógica de negocio y las reglas clínicas.</w:t>
      </w:r>
    </w:p>
    <w:p>
      <w:pPr>
        <w:pStyle w:val="ListParagraph"/>
        <w:numPr>
          <w:ilvl w:val="0"/>
          <w:numId w:val="2"/>
        </w:numPr>
        <w:spacing w:after="60"/>
      </w:pPr>
      <w:r>
        <w:rPr>
          <w:b/>
          <w:bCs/>
        </w:rPr>
        <w:t xml:space="preserve">Repositorios (Repository): </w:t>
      </w:r>
      <w:r>
        <w:t xml:space="preserve">acceso a datos mediante Spring Data JPA.</w:t>
      </w:r>
    </w:p>
    <w:p>
      <w:pPr>
        <w:pStyle w:val="ListParagraph"/>
        <w:numPr>
          <w:ilvl w:val="0"/>
          <w:numId w:val="2"/>
        </w:numPr>
        <w:spacing w:after="60"/>
      </w:pPr>
      <w:r>
        <w:rPr>
          <w:b/>
          <w:bCs/>
        </w:rPr>
        <w:t xml:space="preserve">Entidades (Entity): </w:t>
      </w:r>
      <w:r>
        <w:t xml:space="preserve">mapeo objeto-relacional de las tablas.</w:t>
      </w:r>
    </w:p>
    <w:p>
      <w:pPr>
        <w:pStyle w:val="ListParagraph"/>
        <w:numPr>
          <w:ilvl w:val="0"/>
          <w:numId w:val="2"/>
        </w:numPr>
        <w:spacing w:after="60"/>
      </w:pPr>
      <w:r>
        <w:rPr>
          <w:b/>
          <w:bCs/>
        </w:rPr>
        <w:t xml:space="preserve">DTO (Data Transfer Object): </w:t>
      </w:r>
      <w:r>
        <w:t xml:space="preserve">objetos de entrada/salida que desacoplan la API del modelo interno.</w:t>
      </w:r>
    </w:p>
    <w:p>
      <w:pPr>
        <w:pStyle w:val="ListParagraph"/>
        <w:numPr>
          <w:ilvl w:val="0"/>
          <w:numId w:val="2"/>
        </w:numPr>
        <w:spacing w:after="60"/>
      </w:pPr>
      <w:r>
        <w:rPr>
          <w:b/>
          <w:bCs/>
        </w:rPr>
        <w:t xml:space="preserve">Configuración y seguridad: </w:t>
      </w:r>
      <w:r>
        <w:t xml:space="preserve">filtros de Spring Security, CORS, sesión y migraciones.</w:t>
      </w:r>
    </w:p>
    <w:p>
      <w:pPr>
        <w:pStyle w:val="Heading2"/>
      </w:pPr>
      <w:r>
        <w:t xml:space="preserve">4.4 Arquitectura del frontend</w:t>
      </w:r>
    </w:p>
    <w:p>
      <w:pPr>
        <w:spacing w:after="120" w:line="276"/>
        <w:jc w:val="both"/>
      </w:pPr>
      <w:r>
        <w:t xml:space="preserve">El frontend emplea </w:t>
      </w:r>
      <w:r>
        <w:rPr>
          <w:b/>
          <w:bCs/>
        </w:rPr>
        <w:t xml:space="preserve">componentes standalone de Angular 17</w:t>
      </w:r>
      <w:r>
        <w:t xml:space="preserve"> organizados por funcionalidad (feature). Utiliza servicios inyectables para la comunicación con la API, guards de ruta para proteger las secciones por rol, e interceptores para la gestión de credenciales. Los módulos se cargan de forma diferida (lazy loading) para optimizar el tiempo de carga inicial.</w:t>
      </w:r>
    </w:p>
    <w:p>
      <w:r>
        <w:br w:type="page"/>
      </w:r>
    </w:p>
    <w:p>
      <w:pPr>
        <w:pStyle w:val="Heading1"/>
      </w:pPr>
      <w:r>
        <w:t xml:space="preserve">5. Diseño de la Base de Datos</w:t>
      </w:r>
    </w:p>
    <w:p>
      <w:pPr>
        <w:spacing w:after="120" w:line="276"/>
        <w:jc w:val="both"/>
      </w:pPr>
      <w:r>
        <w:t xml:space="preserve">El modelo de datos se gestiona con </w:t>
      </w:r>
      <w:r>
        <w:rPr>
          <w:b/>
          <w:bCs/>
        </w:rPr>
        <w:t xml:space="preserve">migraciones versionadas de Flyway</w:t>
      </w:r>
      <w:r>
        <w:t xml:space="preserve"> (V1 a V5), lo que garantiza un esquema reproducible y trazable. La entidad central es </w:t>
      </w:r>
      <w:r>
        <w:rPr>
          <w:b/>
          <w:bCs/>
        </w:rPr>
        <w:t xml:space="preserve">users</w:t>
      </w:r>
      <w:r>
        <w:t xml:space="preserve">, de la que dependen, mediante claves foráneas, los registros de cada módulo.</w:t>
      </w:r>
    </w:p>
    <w:p>
      <w:pPr>
        <w:pStyle w:val="Heading2"/>
      </w:pPr>
      <w:r>
        <w:t xml:space="preserve">5.1 Entidades del modelo de datos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5326"/>
      </w:tblGrid>
      <w:tr>
        <w:trPr>
          <w:tblHeader/>
        </w:trPr>
        <w:tc>
          <w:tcPr>
            <w:tcW w:type="dxa" w:w="2500"/>
            <w:tcBorders>
              <w:top w:val="single" w:color="C9CED6" w:sz="1"/>
              <w:left w:val="single" w:color="C9CED6" w:sz="1"/>
              <w:bottom w:val="single" w:color="C9CED6" w:sz="1"/>
              <w:right w:val="single" w:color="C9CED6" w:sz="1"/>
            </w:tcBorders>
            <w:shd w:fill="1565C0" w:val="clear"/>
            <w:tcMar>
              <w:top w:type="dxa" w:w="70"/>
              <w:left w:type="dxa" w:w="110"/>
              <w:bottom w:type="dxa" w:w="70"/>
              <w:right w:type="dxa" w:w="110"/>
            </w:tcMar>
            <w:vAlign w:val="center"/>
          </w:tcPr>
          <w:p>
            <w:pPr>
              <w:spacing w:after="0" w:line="264"/>
              <w:jc w:val="left"/>
            </w:pPr>
            <w:r>
              <w:rPr>
                <w:b/>
                <w:bCs/>
                <w:color w:val="FFFFFF"/>
                <w:sz w:val="20"/>
                <w:szCs w:val="20"/>
              </w:rPr>
              <w:t xml:space="preserve">Tabla</w:t>
            </w:r>
          </w:p>
        </w:tc>
        <w:tc>
          <w:tcPr>
            <w:tcW w:type="dxa" w:w="1200"/>
            <w:tcBorders>
              <w:top w:val="single" w:color="C9CED6" w:sz="1"/>
              <w:left w:val="single" w:color="C9CED6" w:sz="1"/>
              <w:bottom w:val="single" w:color="C9CED6" w:sz="1"/>
              <w:right w:val="single" w:color="C9CED6" w:sz="1"/>
            </w:tcBorders>
            <w:shd w:fill="1565C0" w:val="clear"/>
            <w:tcMar>
              <w:top w:type="dxa" w:w="70"/>
              <w:left w:type="dxa" w:w="110"/>
              <w:bottom w:type="dxa" w:w="70"/>
              <w:right w:type="dxa" w:w="110"/>
            </w:tcMar>
            <w:vAlign w:val="center"/>
          </w:tcPr>
          <w:p>
            <w:pPr>
              <w:spacing w:after="0" w:line="264"/>
              <w:jc w:val="left"/>
            </w:pPr>
            <w:r>
              <w:rPr>
                <w:b/>
                <w:bCs/>
                <w:color w:val="FFFFFF"/>
                <w:sz w:val="20"/>
                <w:szCs w:val="20"/>
              </w:rPr>
              <w:t xml:space="preserve">Relación con users</w:t>
            </w:r>
          </w:p>
        </w:tc>
        <w:tc>
          <w:tcPr>
            <w:tcW w:type="dxa" w:w="5326"/>
            <w:tcBorders>
              <w:top w:val="single" w:color="C9CED6" w:sz="1"/>
              <w:left w:val="single" w:color="C9CED6" w:sz="1"/>
              <w:bottom w:val="single" w:color="C9CED6" w:sz="1"/>
              <w:right w:val="single" w:color="C9CED6" w:sz="1"/>
            </w:tcBorders>
            <w:shd w:fill="1565C0" w:val="clear"/>
            <w:tcMar>
              <w:top w:type="dxa" w:w="70"/>
              <w:left w:type="dxa" w:w="110"/>
              <w:bottom w:type="dxa" w:w="70"/>
              <w:right w:type="dxa" w:w="110"/>
            </w:tcMar>
            <w:vAlign w:val="center"/>
          </w:tcPr>
          <w:p>
            <w:pPr>
              <w:spacing w:after="0" w:line="264"/>
              <w:jc w:val="left"/>
            </w:pPr>
            <w:r>
              <w:rPr>
                <w:b/>
                <w:bCs/>
                <w:color w:val="FFFFFF"/>
                <w:sz w:val="20"/>
                <w:szCs w:val="20"/>
              </w:rPr>
              <w:t xml:space="preserve">Descripción</w:t>
            </w:r>
          </w:p>
        </w:tc>
      </w:tr>
      <w:tr>
        <w:tc>
          <w:tcPr>
            <w:tcW w:type="dxa" w:w="2500"/>
            <w:tcBorders>
              <w:top w:val="single" w:color="C9CED6" w:sz="1"/>
              <w:left w:val="single" w:color="C9CED6" w:sz="1"/>
              <w:bottom w:val="single" w:color="C9CED6" w:sz="1"/>
              <w:right w:val="single" w:color="C9CED6" w:sz="1"/>
            </w:tcBorders>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users</w:t>
            </w:r>
          </w:p>
        </w:tc>
        <w:tc>
          <w:tcPr>
            <w:tcW w:type="dxa" w:w="1200"/>
            <w:tcBorders>
              <w:top w:val="single" w:color="C9CED6" w:sz="1"/>
              <w:left w:val="single" w:color="C9CED6" w:sz="1"/>
              <w:bottom w:val="single" w:color="C9CED6" w:sz="1"/>
              <w:right w:val="single" w:color="C9CED6" w:sz="1"/>
            </w:tcBorders>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w:t>
            </w:r>
          </w:p>
        </w:tc>
        <w:tc>
          <w:tcPr>
            <w:tcW w:type="dxa" w:w="5326"/>
            <w:tcBorders>
              <w:top w:val="single" w:color="C9CED6" w:sz="1"/>
              <w:left w:val="single" w:color="C9CED6" w:sz="1"/>
              <w:bottom w:val="single" w:color="C9CED6" w:sz="1"/>
              <w:right w:val="single" w:color="C9CED6" w:sz="1"/>
            </w:tcBorders>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Pacientes y administradores. Datos personales, clínicos y de acceso.</w:t>
            </w:r>
          </w:p>
        </w:tc>
      </w:tr>
      <w:tr>
        <w:tc>
          <w:tcPr>
            <w:tcW w:type="dxa" w:w="2500"/>
            <w:tcBorders>
              <w:top w:val="single" w:color="C9CED6" w:sz="1"/>
              <w:left w:val="single" w:color="C9CED6" w:sz="1"/>
              <w:bottom w:val="single" w:color="C9CED6" w:sz="1"/>
              <w:right w:val="single" w:color="C9CED6" w:sz="1"/>
            </w:tcBorders>
            <w:shd w:fill="F2F4F7"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glucose_records</w:t>
            </w:r>
          </w:p>
        </w:tc>
        <w:tc>
          <w:tcPr>
            <w:tcW w:type="dxa" w:w="1200"/>
            <w:tcBorders>
              <w:top w:val="single" w:color="C9CED6" w:sz="1"/>
              <w:left w:val="single" w:color="C9CED6" w:sz="1"/>
              <w:bottom w:val="single" w:color="C9CED6" w:sz="1"/>
              <w:right w:val="single" w:color="C9CED6" w:sz="1"/>
            </w:tcBorders>
            <w:shd w:fill="F2F4F7"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N:1</w:t>
            </w:r>
          </w:p>
        </w:tc>
        <w:tc>
          <w:tcPr>
            <w:tcW w:type="dxa" w:w="5326"/>
            <w:tcBorders>
              <w:top w:val="single" w:color="C9CED6" w:sz="1"/>
              <w:left w:val="single" w:color="C9CED6" w:sz="1"/>
              <w:bottom w:val="single" w:color="C9CED6" w:sz="1"/>
              <w:right w:val="single" w:color="C9CED6" w:sz="1"/>
            </w:tcBorders>
            <w:shd w:fill="F2F4F7"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Mediciones de glucosa (valor, fecha/hora, notas).</w:t>
            </w:r>
          </w:p>
        </w:tc>
      </w:tr>
      <w:tr>
        <w:tc>
          <w:tcPr>
            <w:tcW w:type="dxa" w:w="2500"/>
            <w:tcBorders>
              <w:top w:val="single" w:color="C9CED6" w:sz="1"/>
              <w:left w:val="single" w:color="C9CED6" w:sz="1"/>
              <w:bottom w:val="single" w:color="C9CED6" w:sz="1"/>
              <w:right w:val="single" w:color="C9CED6" w:sz="1"/>
            </w:tcBorders>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medications</w:t>
            </w:r>
          </w:p>
        </w:tc>
        <w:tc>
          <w:tcPr>
            <w:tcW w:type="dxa" w:w="1200"/>
            <w:tcBorders>
              <w:top w:val="single" w:color="C9CED6" w:sz="1"/>
              <w:left w:val="single" w:color="C9CED6" w:sz="1"/>
              <w:bottom w:val="single" w:color="C9CED6" w:sz="1"/>
              <w:right w:val="single" w:color="C9CED6" w:sz="1"/>
            </w:tcBorders>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N:1</w:t>
            </w:r>
          </w:p>
        </w:tc>
        <w:tc>
          <w:tcPr>
            <w:tcW w:type="dxa" w:w="5326"/>
            <w:tcBorders>
              <w:top w:val="single" w:color="C9CED6" w:sz="1"/>
              <w:left w:val="single" w:color="C9CED6" w:sz="1"/>
              <w:bottom w:val="single" w:color="C9CED6" w:sz="1"/>
              <w:right w:val="single" w:color="C9CED6" w:sz="1"/>
            </w:tcBorders>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Medicamentos configurados por el paciente (nombre, dosis).</w:t>
            </w:r>
          </w:p>
        </w:tc>
      </w:tr>
      <w:tr>
        <w:tc>
          <w:tcPr>
            <w:tcW w:type="dxa" w:w="2500"/>
            <w:tcBorders>
              <w:top w:val="single" w:color="C9CED6" w:sz="1"/>
              <w:left w:val="single" w:color="C9CED6" w:sz="1"/>
              <w:bottom w:val="single" w:color="C9CED6" w:sz="1"/>
              <w:right w:val="single" w:color="C9CED6" w:sz="1"/>
            </w:tcBorders>
            <w:shd w:fill="F2F4F7"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medication_schedules</w:t>
            </w:r>
          </w:p>
        </w:tc>
        <w:tc>
          <w:tcPr>
            <w:tcW w:type="dxa" w:w="1200"/>
            <w:tcBorders>
              <w:top w:val="single" w:color="C9CED6" w:sz="1"/>
              <w:left w:val="single" w:color="C9CED6" w:sz="1"/>
              <w:bottom w:val="single" w:color="C9CED6" w:sz="1"/>
              <w:right w:val="single" w:color="C9CED6" w:sz="1"/>
            </w:tcBorders>
            <w:shd w:fill="F2F4F7"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N:1 (medication)</w:t>
            </w:r>
          </w:p>
        </w:tc>
        <w:tc>
          <w:tcPr>
            <w:tcW w:type="dxa" w:w="5326"/>
            <w:tcBorders>
              <w:top w:val="single" w:color="C9CED6" w:sz="1"/>
              <w:left w:val="single" w:color="C9CED6" w:sz="1"/>
              <w:bottom w:val="single" w:color="C9CED6" w:sz="1"/>
              <w:right w:val="single" w:color="C9CED6" w:sz="1"/>
            </w:tcBorders>
            <w:shd w:fill="F2F4F7"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Horarios de cada medicamento (uno o varios por día).</w:t>
            </w:r>
          </w:p>
        </w:tc>
      </w:tr>
      <w:tr>
        <w:tc>
          <w:tcPr>
            <w:tcW w:type="dxa" w:w="2500"/>
            <w:tcBorders>
              <w:top w:val="single" w:color="C9CED6" w:sz="1"/>
              <w:left w:val="single" w:color="C9CED6" w:sz="1"/>
              <w:bottom w:val="single" w:color="C9CED6" w:sz="1"/>
              <w:right w:val="single" w:color="C9CED6" w:sz="1"/>
            </w:tcBorders>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medication_logs</w:t>
            </w:r>
          </w:p>
        </w:tc>
        <w:tc>
          <w:tcPr>
            <w:tcW w:type="dxa" w:w="1200"/>
            <w:tcBorders>
              <w:top w:val="single" w:color="C9CED6" w:sz="1"/>
              <w:left w:val="single" w:color="C9CED6" w:sz="1"/>
              <w:bottom w:val="single" w:color="C9CED6" w:sz="1"/>
              <w:right w:val="single" w:color="C9CED6" w:sz="1"/>
            </w:tcBorders>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N:1</w:t>
            </w:r>
          </w:p>
        </w:tc>
        <w:tc>
          <w:tcPr>
            <w:tcW w:type="dxa" w:w="5326"/>
            <w:tcBorders>
              <w:top w:val="single" w:color="C9CED6" w:sz="1"/>
              <w:left w:val="single" w:color="C9CED6" w:sz="1"/>
              <w:bottom w:val="single" w:color="C9CED6" w:sz="1"/>
              <w:right w:val="single" w:color="C9CED6" w:sz="1"/>
            </w:tcBorders>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Cumplimiento diario de cada horario de medicación.</w:t>
            </w:r>
          </w:p>
        </w:tc>
      </w:tr>
      <w:tr>
        <w:tc>
          <w:tcPr>
            <w:tcW w:type="dxa" w:w="2500"/>
            <w:tcBorders>
              <w:top w:val="single" w:color="C9CED6" w:sz="1"/>
              <w:left w:val="single" w:color="C9CED6" w:sz="1"/>
              <w:bottom w:val="single" w:color="C9CED6" w:sz="1"/>
              <w:right w:val="single" w:color="C9CED6" w:sz="1"/>
            </w:tcBorders>
            <w:shd w:fill="F2F4F7"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activity_types</w:t>
            </w:r>
          </w:p>
        </w:tc>
        <w:tc>
          <w:tcPr>
            <w:tcW w:type="dxa" w:w="1200"/>
            <w:tcBorders>
              <w:top w:val="single" w:color="C9CED6" w:sz="1"/>
              <w:left w:val="single" w:color="C9CED6" w:sz="1"/>
              <w:bottom w:val="single" w:color="C9CED6" w:sz="1"/>
              <w:right w:val="single" w:color="C9CED6" w:sz="1"/>
            </w:tcBorders>
            <w:shd w:fill="F2F4F7"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Catálogo</w:t>
            </w:r>
          </w:p>
        </w:tc>
        <w:tc>
          <w:tcPr>
            <w:tcW w:type="dxa" w:w="5326"/>
            <w:tcBorders>
              <w:top w:val="single" w:color="C9CED6" w:sz="1"/>
              <w:left w:val="single" w:color="C9CED6" w:sz="1"/>
              <w:bottom w:val="single" w:color="C9CED6" w:sz="1"/>
              <w:right w:val="single" w:color="C9CED6" w:sz="1"/>
            </w:tcBorders>
            <w:shd w:fill="F2F4F7"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Tipos de actividad física con su valor MET.</w:t>
            </w:r>
          </w:p>
        </w:tc>
      </w:tr>
      <w:tr>
        <w:tc>
          <w:tcPr>
            <w:tcW w:type="dxa" w:w="2500"/>
            <w:tcBorders>
              <w:top w:val="single" w:color="C9CED6" w:sz="1"/>
              <w:left w:val="single" w:color="C9CED6" w:sz="1"/>
              <w:bottom w:val="single" w:color="C9CED6" w:sz="1"/>
              <w:right w:val="single" w:color="C9CED6" w:sz="1"/>
            </w:tcBorders>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physical_activities</w:t>
            </w:r>
          </w:p>
        </w:tc>
        <w:tc>
          <w:tcPr>
            <w:tcW w:type="dxa" w:w="1200"/>
            <w:tcBorders>
              <w:top w:val="single" w:color="C9CED6" w:sz="1"/>
              <w:left w:val="single" w:color="C9CED6" w:sz="1"/>
              <w:bottom w:val="single" w:color="C9CED6" w:sz="1"/>
              <w:right w:val="single" w:color="C9CED6" w:sz="1"/>
            </w:tcBorders>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N:1</w:t>
            </w:r>
          </w:p>
        </w:tc>
        <w:tc>
          <w:tcPr>
            <w:tcW w:type="dxa" w:w="5326"/>
            <w:tcBorders>
              <w:top w:val="single" w:color="C9CED6" w:sz="1"/>
              <w:left w:val="single" w:color="C9CED6" w:sz="1"/>
              <w:bottom w:val="single" w:color="C9CED6" w:sz="1"/>
              <w:right w:val="single" w:color="C9CED6" w:sz="1"/>
            </w:tcBorders>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Registros de actividad física (duración, calorías).</w:t>
            </w:r>
          </w:p>
        </w:tc>
      </w:tr>
      <w:tr>
        <w:tc>
          <w:tcPr>
            <w:tcW w:type="dxa" w:w="2500"/>
            <w:tcBorders>
              <w:top w:val="single" w:color="C9CED6" w:sz="1"/>
              <w:left w:val="single" w:color="C9CED6" w:sz="1"/>
              <w:bottom w:val="single" w:color="C9CED6" w:sz="1"/>
              <w:right w:val="single" w:color="C9CED6" w:sz="1"/>
            </w:tcBorders>
            <w:shd w:fill="F2F4F7"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nutrition_logs</w:t>
            </w:r>
          </w:p>
        </w:tc>
        <w:tc>
          <w:tcPr>
            <w:tcW w:type="dxa" w:w="1200"/>
            <w:tcBorders>
              <w:top w:val="single" w:color="C9CED6" w:sz="1"/>
              <w:left w:val="single" w:color="C9CED6" w:sz="1"/>
              <w:bottom w:val="single" w:color="C9CED6" w:sz="1"/>
              <w:right w:val="single" w:color="C9CED6" w:sz="1"/>
            </w:tcBorders>
            <w:shd w:fill="F2F4F7"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N:1</w:t>
            </w:r>
          </w:p>
        </w:tc>
        <w:tc>
          <w:tcPr>
            <w:tcW w:type="dxa" w:w="5326"/>
            <w:tcBorders>
              <w:top w:val="single" w:color="C9CED6" w:sz="1"/>
              <w:left w:val="single" w:color="C9CED6" w:sz="1"/>
              <w:bottom w:val="single" w:color="C9CED6" w:sz="1"/>
              <w:right w:val="single" w:color="C9CED6" w:sz="1"/>
            </w:tcBorders>
            <w:shd w:fill="F2F4F7"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Registro diario de alimentación (5 hábitos, 1 por día).</w:t>
            </w:r>
          </w:p>
        </w:tc>
      </w:tr>
      <w:tr>
        <w:tc>
          <w:tcPr>
            <w:tcW w:type="dxa" w:w="2500"/>
            <w:tcBorders>
              <w:top w:val="single" w:color="C9CED6" w:sz="1"/>
              <w:left w:val="single" w:color="C9CED6" w:sz="1"/>
              <w:bottom w:val="single" w:color="C9CED6" w:sz="1"/>
              <w:right w:val="single" w:color="C9CED6" w:sz="1"/>
            </w:tcBorders>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education_content</w:t>
            </w:r>
          </w:p>
        </w:tc>
        <w:tc>
          <w:tcPr>
            <w:tcW w:type="dxa" w:w="1200"/>
            <w:tcBorders>
              <w:top w:val="single" w:color="C9CED6" w:sz="1"/>
              <w:left w:val="single" w:color="C9CED6" w:sz="1"/>
              <w:bottom w:val="single" w:color="C9CED6" w:sz="1"/>
              <w:right w:val="single" w:color="C9CED6" w:sz="1"/>
            </w:tcBorders>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Global</w:t>
            </w:r>
          </w:p>
        </w:tc>
        <w:tc>
          <w:tcPr>
            <w:tcW w:type="dxa" w:w="5326"/>
            <w:tcBorders>
              <w:top w:val="single" w:color="C9CED6" w:sz="1"/>
              <w:left w:val="single" w:color="C9CED6" w:sz="1"/>
              <w:bottom w:val="single" w:color="C9CED6" w:sz="1"/>
              <w:right w:val="single" w:color="C9CED6" w:sz="1"/>
            </w:tcBorders>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Artículos y consejos educativos (tema, imagen, tiempo de lectura).</w:t>
            </w:r>
          </w:p>
        </w:tc>
      </w:tr>
      <w:tr>
        <w:tc>
          <w:tcPr>
            <w:tcW w:type="dxa" w:w="2500"/>
            <w:tcBorders>
              <w:top w:val="single" w:color="C9CED6" w:sz="1"/>
              <w:left w:val="single" w:color="C9CED6" w:sz="1"/>
              <w:bottom w:val="single" w:color="C9CED6" w:sz="1"/>
              <w:right w:val="single" w:color="C9CED6" w:sz="1"/>
            </w:tcBorders>
            <w:shd w:fill="F2F4F7"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education_views</w:t>
            </w:r>
          </w:p>
        </w:tc>
        <w:tc>
          <w:tcPr>
            <w:tcW w:type="dxa" w:w="1200"/>
            <w:tcBorders>
              <w:top w:val="single" w:color="C9CED6" w:sz="1"/>
              <w:left w:val="single" w:color="C9CED6" w:sz="1"/>
              <w:bottom w:val="single" w:color="C9CED6" w:sz="1"/>
              <w:right w:val="single" w:color="C9CED6" w:sz="1"/>
            </w:tcBorders>
            <w:shd w:fill="F2F4F7"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N:1</w:t>
            </w:r>
          </w:p>
        </w:tc>
        <w:tc>
          <w:tcPr>
            <w:tcW w:type="dxa" w:w="5326"/>
            <w:tcBorders>
              <w:top w:val="single" w:color="C9CED6" w:sz="1"/>
              <w:left w:val="single" w:color="C9CED6" w:sz="1"/>
              <w:bottom w:val="single" w:color="C9CED6" w:sz="1"/>
              <w:right w:val="single" w:color="C9CED6" w:sz="1"/>
            </w:tcBorders>
            <w:shd w:fill="F2F4F7"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Visualizaciones de contenido educativo por paciente.</w:t>
            </w:r>
          </w:p>
        </w:tc>
      </w:tr>
      <w:tr>
        <w:tc>
          <w:tcPr>
            <w:tcW w:type="dxa" w:w="2500"/>
            <w:tcBorders>
              <w:top w:val="single" w:color="C9CED6" w:sz="1"/>
              <w:left w:val="single" w:color="C9CED6" w:sz="1"/>
              <w:bottom w:val="single" w:color="C9CED6" w:sz="1"/>
              <w:right w:val="single" w:color="C9CED6" w:sz="1"/>
            </w:tcBorders>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fcm_tokens</w:t>
            </w:r>
          </w:p>
        </w:tc>
        <w:tc>
          <w:tcPr>
            <w:tcW w:type="dxa" w:w="1200"/>
            <w:tcBorders>
              <w:top w:val="single" w:color="C9CED6" w:sz="1"/>
              <w:left w:val="single" w:color="C9CED6" w:sz="1"/>
              <w:bottom w:val="single" w:color="C9CED6" w:sz="1"/>
              <w:right w:val="single" w:color="C9CED6" w:sz="1"/>
            </w:tcBorders>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N:1</w:t>
            </w:r>
          </w:p>
        </w:tc>
        <w:tc>
          <w:tcPr>
            <w:tcW w:type="dxa" w:w="5326"/>
            <w:tcBorders>
              <w:top w:val="single" w:color="C9CED6" w:sz="1"/>
              <w:left w:val="single" w:color="C9CED6" w:sz="1"/>
              <w:bottom w:val="single" w:color="C9CED6" w:sz="1"/>
              <w:right w:val="single" w:color="C9CED6" w:sz="1"/>
            </w:tcBorders>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Tokens de dispositivos para notificaciones push.</w:t>
            </w:r>
          </w:p>
        </w:tc>
      </w:tr>
      <w:tr>
        <w:tc>
          <w:tcPr>
            <w:tcW w:type="dxa" w:w="2500"/>
            <w:tcBorders>
              <w:top w:val="single" w:color="C9CED6" w:sz="1"/>
              <w:left w:val="single" w:color="C9CED6" w:sz="1"/>
              <w:bottom w:val="single" w:color="C9CED6" w:sz="1"/>
              <w:right w:val="single" w:color="C9CED6" w:sz="1"/>
            </w:tcBorders>
            <w:shd w:fill="F2F4F7"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notification_settings</w:t>
            </w:r>
          </w:p>
        </w:tc>
        <w:tc>
          <w:tcPr>
            <w:tcW w:type="dxa" w:w="1200"/>
            <w:tcBorders>
              <w:top w:val="single" w:color="C9CED6" w:sz="1"/>
              <w:left w:val="single" w:color="C9CED6" w:sz="1"/>
              <w:bottom w:val="single" w:color="C9CED6" w:sz="1"/>
              <w:right w:val="single" w:color="C9CED6" w:sz="1"/>
            </w:tcBorders>
            <w:shd w:fill="F2F4F7"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1:1</w:t>
            </w:r>
          </w:p>
        </w:tc>
        <w:tc>
          <w:tcPr>
            <w:tcW w:type="dxa" w:w="5326"/>
            <w:tcBorders>
              <w:top w:val="single" w:color="C9CED6" w:sz="1"/>
              <w:left w:val="single" w:color="C9CED6" w:sz="1"/>
              <w:bottom w:val="single" w:color="C9CED6" w:sz="1"/>
              <w:right w:val="single" w:color="C9CED6" w:sz="1"/>
            </w:tcBorders>
            <w:shd w:fill="F2F4F7"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Preferencias de notificación del paciente.</w:t>
            </w:r>
          </w:p>
        </w:tc>
      </w:tr>
      <w:tr>
        <w:tc>
          <w:tcPr>
            <w:tcW w:type="dxa" w:w="2500"/>
            <w:tcBorders>
              <w:top w:val="single" w:color="C9CED6" w:sz="1"/>
              <w:left w:val="single" w:color="C9CED6" w:sz="1"/>
              <w:bottom w:val="single" w:color="C9CED6" w:sz="1"/>
              <w:right w:val="single" w:color="C9CED6" w:sz="1"/>
            </w:tcBorders>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questionnaires / questions</w:t>
            </w:r>
          </w:p>
        </w:tc>
        <w:tc>
          <w:tcPr>
            <w:tcW w:type="dxa" w:w="1200"/>
            <w:tcBorders>
              <w:top w:val="single" w:color="C9CED6" w:sz="1"/>
              <w:left w:val="single" w:color="C9CED6" w:sz="1"/>
              <w:bottom w:val="single" w:color="C9CED6" w:sz="1"/>
              <w:right w:val="single" w:color="C9CED6" w:sz="1"/>
            </w:tcBorders>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Global</w:t>
            </w:r>
          </w:p>
        </w:tc>
        <w:tc>
          <w:tcPr>
            <w:tcW w:type="dxa" w:w="5326"/>
            <w:tcBorders>
              <w:top w:val="single" w:color="C9CED6" w:sz="1"/>
              <w:left w:val="single" w:color="C9CED6" w:sz="1"/>
              <w:bottom w:val="single" w:color="C9CED6" w:sz="1"/>
              <w:right w:val="single" w:color="C9CED6" w:sz="1"/>
            </w:tcBorders>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Definición de cuestionarios (SDSCA, SUS) y sus preguntas.</w:t>
            </w:r>
          </w:p>
        </w:tc>
      </w:tr>
      <w:tr>
        <w:tc>
          <w:tcPr>
            <w:tcW w:type="dxa" w:w="2500"/>
            <w:tcBorders>
              <w:top w:val="single" w:color="C9CED6" w:sz="1"/>
              <w:left w:val="single" w:color="C9CED6" w:sz="1"/>
              <w:bottom w:val="single" w:color="C9CED6" w:sz="1"/>
              <w:right w:val="single" w:color="C9CED6" w:sz="1"/>
            </w:tcBorders>
            <w:shd w:fill="F2F4F7"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questionnaire_responses / answers</w:t>
            </w:r>
          </w:p>
        </w:tc>
        <w:tc>
          <w:tcPr>
            <w:tcW w:type="dxa" w:w="1200"/>
            <w:tcBorders>
              <w:top w:val="single" w:color="C9CED6" w:sz="1"/>
              <w:left w:val="single" w:color="C9CED6" w:sz="1"/>
              <w:bottom w:val="single" w:color="C9CED6" w:sz="1"/>
              <w:right w:val="single" w:color="C9CED6" w:sz="1"/>
            </w:tcBorders>
            <w:shd w:fill="F2F4F7"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N:1</w:t>
            </w:r>
          </w:p>
        </w:tc>
        <w:tc>
          <w:tcPr>
            <w:tcW w:type="dxa" w:w="5326"/>
            <w:tcBorders>
              <w:top w:val="single" w:color="C9CED6" w:sz="1"/>
              <w:left w:val="single" w:color="C9CED6" w:sz="1"/>
              <w:bottom w:val="single" w:color="C9CED6" w:sz="1"/>
              <w:right w:val="single" w:color="C9CED6" w:sz="1"/>
            </w:tcBorders>
            <w:shd w:fill="F2F4F7"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Respuestas de los pacientes (inmutables).</w:t>
            </w:r>
          </w:p>
        </w:tc>
      </w:tr>
      <w:tr>
        <w:tc>
          <w:tcPr>
            <w:tcW w:type="dxa" w:w="2500"/>
            <w:tcBorders>
              <w:top w:val="single" w:color="C9CED6" w:sz="1"/>
              <w:left w:val="single" w:color="C9CED6" w:sz="1"/>
              <w:bottom w:val="single" w:color="C9CED6" w:sz="1"/>
              <w:right w:val="single" w:color="C9CED6" w:sz="1"/>
            </w:tcBorders>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questionnaire_settings</w:t>
            </w:r>
          </w:p>
        </w:tc>
        <w:tc>
          <w:tcPr>
            <w:tcW w:type="dxa" w:w="1200"/>
            <w:tcBorders>
              <w:top w:val="single" w:color="C9CED6" w:sz="1"/>
              <w:left w:val="single" w:color="C9CED6" w:sz="1"/>
              <w:bottom w:val="single" w:color="C9CED6" w:sz="1"/>
              <w:right w:val="single" w:color="C9CED6" w:sz="1"/>
            </w:tcBorders>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Global</w:t>
            </w:r>
          </w:p>
        </w:tc>
        <w:tc>
          <w:tcPr>
            <w:tcW w:type="dxa" w:w="5326"/>
            <w:tcBorders>
              <w:top w:val="single" w:color="C9CED6" w:sz="1"/>
              <w:left w:val="single" w:color="C9CED6" w:sz="1"/>
              <w:bottom w:val="single" w:color="C9CED6" w:sz="1"/>
              <w:right w:val="single" w:color="C9CED6" w:sz="1"/>
            </w:tcBorders>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Disponibilidad de cada cuestionario (control del admin).</w:t>
            </w:r>
          </w:p>
        </w:tc>
      </w:tr>
      <w:tr>
        <w:tc>
          <w:tcPr>
            <w:tcW w:type="dxa" w:w="2500"/>
            <w:tcBorders>
              <w:top w:val="single" w:color="C9CED6" w:sz="1"/>
              <w:left w:val="single" w:color="C9CED6" w:sz="1"/>
              <w:bottom w:val="single" w:color="C9CED6" w:sz="1"/>
              <w:right w:val="single" w:color="C9CED6" w:sz="1"/>
            </w:tcBorders>
            <w:shd w:fill="F2F4F7"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persistent_logins / SPRING_SESSION</w:t>
            </w:r>
          </w:p>
        </w:tc>
        <w:tc>
          <w:tcPr>
            <w:tcW w:type="dxa" w:w="1200"/>
            <w:tcBorders>
              <w:top w:val="single" w:color="C9CED6" w:sz="1"/>
              <w:left w:val="single" w:color="C9CED6" w:sz="1"/>
              <w:bottom w:val="single" w:color="C9CED6" w:sz="1"/>
              <w:right w:val="single" w:color="C9CED6" w:sz="1"/>
            </w:tcBorders>
            <w:shd w:fill="F2F4F7"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Infra</w:t>
            </w:r>
          </w:p>
        </w:tc>
        <w:tc>
          <w:tcPr>
            <w:tcW w:type="dxa" w:w="5326"/>
            <w:tcBorders>
              <w:top w:val="single" w:color="C9CED6" w:sz="1"/>
              <w:left w:val="single" w:color="C9CED6" w:sz="1"/>
              <w:bottom w:val="single" w:color="C9CED6" w:sz="1"/>
              <w:right w:val="single" w:color="C9CED6" w:sz="1"/>
            </w:tcBorders>
            <w:shd w:fill="F2F4F7"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Soporte de 'recordar sesión' y sesiones de servidor.</w:t>
            </w:r>
          </w:p>
        </w:tc>
      </w:tr>
    </w:tbl>
    <w:p>
      <w:pPr>
        <w:spacing w:after="200" w:before="60"/>
        <w:jc w:val="center"/>
      </w:pPr>
      <w:r>
        <w:rPr>
          <w:i/>
          <w:iCs/>
          <w:color w:val="555555"/>
          <w:sz w:val="18"/>
          <w:szCs w:val="18"/>
        </w:rPr>
        <w:t xml:space="preserve">Tabla 7. Entidades principales del modelo de datos.</w:t>
      </w:r>
    </w:p>
    <w:p>
      <w:pPr>
        <w:pStyle w:val="Heading2"/>
      </w:pPr>
      <w:r>
        <w:t xml:space="preserve">5.2 Reglas de negocio en el modelo</w:t>
      </w:r>
    </w:p>
    <w:p>
      <w:pPr>
        <w:pStyle w:val="ListParagraph"/>
        <w:numPr>
          <w:ilvl w:val="0"/>
          <w:numId w:val="2"/>
        </w:numPr>
        <w:spacing w:after="60"/>
      </w:pPr>
      <w:r>
        <w:rPr>
          <w:b/>
          <w:bCs/>
        </w:rPr>
        <w:t xml:space="preserve">Borrado lógico (soft delete): </w:t>
      </w:r>
      <w:r>
        <w:t xml:space="preserve">usuarios y medicamentos se desactivan con un campo 'active' en lugar de eliminarse, preservando el historial.</w:t>
      </w:r>
    </w:p>
    <w:p>
      <w:pPr>
        <w:pStyle w:val="ListParagraph"/>
        <w:numPr>
          <w:ilvl w:val="0"/>
          <w:numId w:val="2"/>
        </w:numPr>
        <w:spacing w:after="60"/>
      </w:pPr>
      <w:r>
        <w:rPr>
          <w:b/>
          <w:bCs/>
        </w:rPr>
        <w:t xml:space="preserve">Unicidad diaria: </w:t>
      </w:r>
      <w:r>
        <w:t xml:space="preserve">la alimentación admite un único registro por día por paciente; cada horario de medicación admite un único log por día.</w:t>
      </w:r>
    </w:p>
    <w:p>
      <w:pPr>
        <w:pStyle w:val="ListParagraph"/>
        <w:numPr>
          <w:ilvl w:val="0"/>
          <w:numId w:val="2"/>
        </w:numPr>
        <w:spacing w:after="60"/>
      </w:pPr>
      <w:r>
        <w:rPr>
          <w:b/>
          <w:bCs/>
        </w:rPr>
        <w:t xml:space="preserve">Catálogo cerrado: </w:t>
      </w:r>
      <w:r>
        <w:t xml:space="preserve">los tipos de actividad física provienen de un catálogo con valor MET, no de texto libre, para permitir el cálculo de calorías.</w:t>
      </w:r>
    </w:p>
    <w:p>
      <w:pPr>
        <w:pStyle w:val="ListParagraph"/>
        <w:numPr>
          <w:ilvl w:val="0"/>
          <w:numId w:val="2"/>
        </w:numPr>
        <w:spacing w:after="60"/>
      </w:pPr>
      <w:r>
        <w:rPr>
          <w:b/>
          <w:bCs/>
        </w:rPr>
        <w:t xml:space="preserve">Clasificación de glucosa: </w:t>
      </w:r>
      <w:r>
        <w:t xml:space="preserve">menor a 70 mg/dL = hipoglucemia; 70–180 = normal; mayor a 180 = hiperglucemia.</w:t>
      </w:r>
    </w:p>
    <w:p>
      <w:pPr>
        <w:pStyle w:val="ListParagraph"/>
        <w:numPr>
          <w:ilvl w:val="0"/>
          <w:numId w:val="2"/>
        </w:numPr>
        <w:spacing w:after="60"/>
      </w:pPr>
      <w:r>
        <w:rPr>
          <w:b/>
          <w:bCs/>
        </w:rPr>
        <w:t xml:space="preserve">Inmutabilidad de cuestionarios: </w:t>
      </w:r>
      <w:r>
        <w:t xml:space="preserve">una vez enviada una respuesta, no puede modificarse, garantizando la validez del instrumento.</w:t>
      </w:r>
    </w:p>
    <w:p>
      <w:r>
        <w:br w:type="page"/>
      </w:r>
    </w:p>
    <w:p>
      <w:pPr>
        <w:pStyle w:val="Heading1"/>
      </w:pPr>
      <w:r>
        <w:t xml:space="preserve">6. Desarrollo de Módulos y Funcionalidades</w:t>
      </w:r>
    </w:p>
    <w:p>
      <w:pPr>
        <w:spacing w:after="120" w:line="276"/>
        <w:jc w:val="both"/>
      </w:pPr>
      <w:r>
        <w:t xml:space="preserve">A continuación se describe cada módulo funcional, sus características y sus reglas de negocio.</w:t>
      </w:r>
    </w:p>
    <w:p>
      <w:pPr>
        <w:pStyle w:val="Heading2"/>
      </w:pPr>
      <w:r>
        <w:t xml:space="preserve">6.1 Autenticación y seguridad</w:t>
      </w:r>
    </w:p>
    <w:p>
      <w:pPr>
        <w:spacing w:after="120" w:line="276"/>
        <w:jc w:val="both"/>
      </w:pPr>
      <w:r>
        <w:t xml:space="preserve">Gestiona el acceso al sistema mediante sesión de servidor (sin tokens JWT).</w:t>
      </w:r>
    </w:p>
    <w:p>
      <w:pPr>
        <w:pStyle w:val="ListParagraph"/>
        <w:numPr>
          <w:ilvl w:val="0"/>
          <w:numId w:val="2"/>
        </w:numPr>
        <w:spacing w:after="60"/>
      </w:pPr>
      <w:r>
        <w:t xml:space="preserve">Registro de pacientes con validación de datos y correo único.</w:t>
      </w:r>
    </w:p>
    <w:p>
      <w:pPr>
        <w:pStyle w:val="ListParagraph"/>
        <w:numPr>
          <w:ilvl w:val="0"/>
          <w:numId w:val="2"/>
        </w:numPr>
        <w:spacing w:after="60"/>
      </w:pPr>
      <w:r>
        <w:t xml:space="preserve">Inicio de sesión con creación de sesión y cookie JSESSIONID.</w:t>
      </w:r>
    </w:p>
    <w:p>
      <w:pPr>
        <w:pStyle w:val="ListParagraph"/>
        <w:numPr>
          <w:ilvl w:val="0"/>
          <w:numId w:val="2"/>
        </w:numPr>
        <w:spacing w:after="60"/>
      </w:pPr>
      <w:r>
        <w:t xml:space="preserve">Opción 'recordar sesión' mediante cookie persistente (30 días).</w:t>
      </w:r>
    </w:p>
    <w:p>
      <w:pPr>
        <w:pStyle w:val="ListParagraph"/>
        <w:numPr>
          <w:ilvl w:val="0"/>
          <w:numId w:val="2"/>
        </w:numPr>
        <w:spacing w:after="60"/>
      </w:pPr>
      <w:r>
        <w:t xml:space="preserve">Control de acceso por rol: PATIENT y ADMIN.</w:t>
      </w:r>
    </w:p>
    <w:p>
      <w:pPr>
        <w:pStyle w:val="ListParagraph"/>
        <w:numPr>
          <w:ilvl w:val="0"/>
          <w:numId w:val="2"/>
        </w:numPr>
        <w:spacing w:after="60"/>
      </w:pPr>
      <w:r>
        <w:t xml:space="preserve">Contraseñas cifradas con BCrypt (factor 12).</w:t>
      </w:r>
    </w:p>
    <w:p>
      <w:pPr>
        <w:pStyle w:val="Heading2"/>
      </w:pPr>
      <w:r>
        <w:t xml:space="preserve">6.2 Perfil del paciente</w:t>
      </w:r>
    </w:p>
    <w:p>
      <w:pPr>
        <w:spacing w:after="120" w:line="276"/>
        <w:jc w:val="both"/>
      </w:pPr>
      <w:r>
        <w:t xml:space="preserve">Permite al paciente mantener sus datos personales y clínicos, base para los cálculos del sistema.</w:t>
      </w:r>
    </w:p>
    <w:p>
      <w:pPr>
        <w:pStyle w:val="ListParagraph"/>
        <w:numPr>
          <w:ilvl w:val="0"/>
          <w:numId w:val="2"/>
        </w:numPr>
        <w:spacing w:after="60"/>
      </w:pPr>
      <w:r>
        <w:t xml:space="preserve">Datos personales: nombre, DNI (obligatorio), fecha de nacimiento, sexo.</w:t>
      </w:r>
    </w:p>
    <w:p>
      <w:pPr>
        <w:pStyle w:val="ListParagraph"/>
        <w:numPr>
          <w:ilvl w:val="0"/>
          <w:numId w:val="2"/>
        </w:numPr>
        <w:spacing w:after="60"/>
      </w:pPr>
      <w:r>
        <w:t xml:space="preserve">Datos clínicos: peso, talla y fecha de diagnóstico de DM2.</w:t>
      </w:r>
    </w:p>
    <w:p>
      <w:pPr>
        <w:pStyle w:val="ListParagraph"/>
        <w:numPr>
          <w:ilvl w:val="0"/>
          <w:numId w:val="2"/>
        </w:numPr>
        <w:spacing w:after="60"/>
      </w:pPr>
      <w:r>
        <w:t xml:space="preserve">Cálculo del tiempo transcurrido desde el diagnóstico.</w:t>
      </w:r>
    </w:p>
    <w:p>
      <w:pPr>
        <w:pStyle w:val="ListParagraph"/>
        <w:numPr>
          <w:ilvl w:val="0"/>
          <w:numId w:val="2"/>
        </w:numPr>
        <w:spacing w:after="60"/>
      </w:pPr>
      <w:r>
        <w:t xml:space="preserve">El peso es requerido para la estimación de calorías del módulo de actividad.</w:t>
      </w:r>
    </w:p>
    <w:p>
      <w:pPr>
        <w:pStyle w:val="Heading2"/>
      </w:pPr>
      <w:r>
        <w:t xml:space="preserve">6.3 Registro de glucosa</w:t>
      </w:r>
    </w:p>
    <w:p>
      <w:pPr>
        <w:pStyle w:val="ListParagraph"/>
        <w:numPr>
          <w:ilvl w:val="0"/>
          <w:numId w:val="2"/>
        </w:numPr>
        <w:spacing w:after="60"/>
      </w:pPr>
      <w:r>
        <w:t xml:space="preserve">Registro de mediciones con valor (mg/dL), fecha/hora y notas opcionales.</w:t>
      </w:r>
    </w:p>
    <w:p>
      <w:pPr>
        <w:pStyle w:val="ListParagraph"/>
        <w:numPr>
          <w:ilvl w:val="0"/>
          <w:numId w:val="2"/>
        </w:numPr>
        <w:spacing w:after="60"/>
      </w:pPr>
      <w:r>
        <w:t xml:space="preserve">Clasificación automática: baja, normal o alta, con código de color.</w:t>
      </w:r>
    </w:p>
    <w:p>
      <w:pPr>
        <w:pStyle w:val="ListParagraph"/>
        <w:numPr>
          <w:ilvl w:val="0"/>
          <w:numId w:val="2"/>
        </w:numPr>
        <w:spacing w:after="60"/>
      </w:pPr>
      <w:r>
        <w:t xml:space="preserve">Historial cronológico y visualización de tendencias.</w:t>
      </w:r>
    </w:p>
    <w:p>
      <w:pPr>
        <w:pStyle w:val="Heading2"/>
      </w:pPr>
      <w:r>
        <w:t xml:space="preserve">6.4 Alimentación</w:t>
      </w:r>
    </w:p>
    <w:p>
      <w:pPr>
        <w:spacing w:after="120" w:line="276"/>
        <w:jc w:val="both"/>
      </w:pPr>
      <w:r>
        <w:t xml:space="preserve">Registro diario basado en cinco hábitos alimenticios, con retroalimentación inmediata.</w:t>
      </w:r>
    </w:p>
    <w:p>
      <w:pPr>
        <w:pStyle w:val="ListParagraph"/>
        <w:numPr>
          <w:ilvl w:val="0"/>
          <w:numId w:val="2"/>
        </w:numPr>
        <w:spacing w:after="60"/>
      </w:pPr>
      <w:r>
        <w:t xml:space="preserve">Cinco indicadores: frutas, verduras, bebidas azucaradas, comida rápida y respeto de horarios.</w:t>
      </w:r>
    </w:p>
    <w:p>
      <w:pPr>
        <w:pStyle w:val="ListParagraph"/>
        <w:numPr>
          <w:ilvl w:val="0"/>
          <w:numId w:val="2"/>
        </w:numPr>
        <w:spacing w:after="60"/>
      </w:pPr>
      <w:r>
        <w:t xml:space="preserve">Determina si la alimentación del día fue 'saludable' o 'mejorable'.</w:t>
      </w:r>
    </w:p>
    <w:p>
      <w:pPr>
        <w:pStyle w:val="ListParagraph"/>
        <w:numPr>
          <w:ilvl w:val="0"/>
          <w:numId w:val="2"/>
        </w:numPr>
        <w:spacing w:after="60"/>
      </w:pPr>
      <w:r>
        <w:t xml:space="preserve">Un único registro por día (editable); vista de resumen e historial.</w:t>
      </w:r>
    </w:p>
    <w:p>
      <w:pPr>
        <w:pStyle w:val="Heading2"/>
      </w:pPr>
      <w:r>
        <w:t xml:space="preserve">6.5 Actividad física</w:t>
      </w:r>
    </w:p>
    <w:p>
      <w:pPr>
        <w:spacing w:after="120" w:line="276"/>
        <w:jc w:val="both"/>
      </w:pPr>
      <w:r>
        <w:t xml:space="preserve">Registro de ejercicio con estimación del gasto calórico.</w:t>
      </w:r>
    </w:p>
    <w:p>
      <w:pPr>
        <w:pStyle w:val="ListParagraph"/>
        <w:numPr>
          <w:ilvl w:val="0"/>
          <w:numId w:val="2"/>
        </w:numPr>
        <w:spacing w:after="60"/>
      </w:pPr>
      <w:r>
        <w:t xml:space="preserve">Selección del tipo de actividad desde un catálogo con valor MET.</w:t>
      </w:r>
    </w:p>
    <w:p>
      <w:pPr>
        <w:pStyle w:val="ListParagraph"/>
        <w:numPr>
          <w:ilvl w:val="0"/>
          <w:numId w:val="2"/>
        </w:numPr>
        <w:spacing w:after="60"/>
      </w:pPr>
      <w:r>
        <w:rPr>
          <w:b/>
          <w:bCs/>
        </w:rPr>
        <w:t xml:space="preserve">Estimación de calorías </w:t>
      </w:r>
      <w:r>
        <w:t xml:space="preserve">mediante la fórmula ACSM: kcal = MET × 3,5 × peso(kg) / 200 × minutos.</w:t>
      </w:r>
    </w:p>
    <w:p>
      <w:pPr>
        <w:pStyle w:val="ListParagraph"/>
        <w:numPr>
          <w:ilvl w:val="0"/>
          <w:numId w:val="2"/>
        </w:numPr>
        <w:spacing w:after="60"/>
      </w:pPr>
      <w:r>
        <w:t xml:space="preserve">Requiere que el paciente tenga registrado su peso; si no, lo redirige al perfil.</w:t>
      </w:r>
    </w:p>
    <w:p>
      <w:pPr>
        <w:pStyle w:val="ListParagraph"/>
        <w:numPr>
          <w:ilvl w:val="0"/>
          <w:numId w:val="2"/>
        </w:numPr>
        <w:spacing w:after="60"/>
      </w:pPr>
      <w:r>
        <w:t xml:space="preserve">Historial de actividades con calorías quemadas.</w:t>
      </w:r>
    </w:p>
    <w:p>
      <w:pPr>
        <w:pStyle w:val="Heading2"/>
      </w:pPr>
      <w:r>
        <w:t xml:space="preserve">6.6 Medicación</w:t>
      </w:r>
    </w:p>
    <w:p>
      <w:pPr>
        <w:spacing w:after="120" w:line="276"/>
        <w:jc w:val="both"/>
      </w:pPr>
      <w:r>
        <w:t xml:space="preserve">Gestión de medicamentos y seguimiento del cumplimiento.</w:t>
      </w:r>
    </w:p>
    <w:p>
      <w:pPr>
        <w:pStyle w:val="ListParagraph"/>
        <w:numPr>
          <w:ilvl w:val="0"/>
          <w:numId w:val="2"/>
        </w:numPr>
        <w:spacing w:after="60"/>
      </w:pPr>
      <w:r>
        <w:t xml:space="preserve">Configuración de medicamentos con nombre, dosis y uno o varios horarios diarios.</w:t>
      </w:r>
    </w:p>
    <w:p>
      <w:pPr>
        <w:pStyle w:val="ListParagraph"/>
        <w:numPr>
          <w:ilvl w:val="0"/>
          <w:numId w:val="2"/>
        </w:numPr>
        <w:spacing w:after="60"/>
      </w:pPr>
      <w:r>
        <w:t xml:space="preserve">Pestaña 'Hoy' con casillas para marcar cada toma cumplida.</w:t>
      </w:r>
    </w:p>
    <w:p>
      <w:pPr>
        <w:pStyle w:val="ListParagraph"/>
        <w:numPr>
          <w:ilvl w:val="0"/>
          <w:numId w:val="2"/>
        </w:numPr>
        <w:spacing w:after="60"/>
      </w:pPr>
      <w:r>
        <w:t xml:space="preserve">Registro histórico del cumplimiento por horario.</w:t>
      </w:r>
    </w:p>
    <w:p>
      <w:pPr>
        <w:pStyle w:val="Heading2"/>
      </w:pPr>
      <w:r>
        <w:t xml:space="preserve">6.7 Educación en salud</w:t>
      </w:r>
    </w:p>
    <w:p>
      <w:pPr>
        <w:pStyle w:val="ListParagraph"/>
        <w:numPr>
          <w:ilvl w:val="0"/>
          <w:numId w:val="2"/>
        </w:numPr>
        <w:spacing w:after="60"/>
      </w:pPr>
      <w:r>
        <w:t xml:space="preserve">Contenido educativo clasificado por tema (nutrición, actividad, glucosa, medicación, prevención).</w:t>
      </w:r>
    </w:p>
    <w:p>
      <w:pPr>
        <w:pStyle w:val="ListParagraph"/>
        <w:numPr>
          <w:ilvl w:val="0"/>
          <w:numId w:val="2"/>
        </w:numPr>
        <w:spacing w:after="60"/>
      </w:pPr>
      <w:r>
        <w:t xml:space="preserve">Cada contenido incluye imagen y tiempo estimado de lectura.</w:t>
      </w:r>
    </w:p>
    <w:p>
      <w:pPr>
        <w:pStyle w:val="ListParagraph"/>
        <w:numPr>
          <w:ilvl w:val="0"/>
          <w:numId w:val="2"/>
        </w:numPr>
        <w:spacing w:after="60"/>
      </w:pPr>
      <w:r>
        <w:t xml:space="preserve">Registro de las visualizaciones por paciente.</w:t>
      </w:r>
    </w:p>
    <w:p>
      <w:pPr>
        <w:pStyle w:val="Heading2"/>
      </w:pPr>
      <w:r>
        <w:t xml:space="preserve">6.8 Notificaciones push</w:t>
      </w:r>
    </w:p>
    <w:p>
      <w:pPr>
        <w:spacing w:after="120" w:line="276"/>
        <w:jc w:val="both"/>
      </w:pPr>
      <w:r>
        <w:t xml:space="preserve">Recordatorios entregados mediante Firebase Cloud Messaging.</w:t>
      </w:r>
    </w:p>
    <w:p>
      <w:pPr>
        <w:pStyle w:val="ListParagraph"/>
        <w:numPr>
          <w:ilvl w:val="0"/>
          <w:numId w:val="2"/>
        </w:numPr>
        <w:spacing w:after="60"/>
      </w:pPr>
      <w:r>
        <w:t xml:space="preserve">Configurables por tipo: glucosa (con hora), medicación, actividad (con hora) y educación.</w:t>
      </w:r>
    </w:p>
    <w:p>
      <w:pPr>
        <w:pStyle w:val="ListParagraph"/>
        <w:numPr>
          <w:ilvl w:val="0"/>
          <w:numId w:val="2"/>
        </w:numPr>
        <w:spacing w:after="60"/>
      </w:pPr>
      <w:r>
        <w:t xml:space="preserve">Tareas programadas en el backend evalúan y envían los recordatorios.</w:t>
      </w:r>
    </w:p>
    <w:p>
      <w:pPr>
        <w:pStyle w:val="ListParagraph"/>
        <w:numPr>
          <w:ilvl w:val="0"/>
          <w:numId w:val="2"/>
        </w:numPr>
        <w:spacing w:after="60"/>
      </w:pPr>
      <w:r>
        <w:t xml:space="preserve">Recepción en primer plano (en la app) y en segundo plano (Service Worker).</w:t>
      </w:r>
    </w:p>
    <w:p>
      <w:pPr>
        <w:pStyle w:val="Heading2"/>
      </w:pPr>
      <w:r>
        <w:t xml:space="preserve">6.9 Cuestionarios</w:t>
      </w:r>
    </w:p>
    <w:p>
      <w:pPr>
        <w:spacing w:after="120" w:line="276"/>
        <w:jc w:val="both"/>
      </w:pPr>
      <w:r>
        <w:t xml:space="preserve">Instrumentos de evaluación aplicados al paciente y controlados por el administrador.</w:t>
      </w:r>
    </w:p>
    <w:p>
      <w:pPr>
        <w:pStyle w:val="ListParagraph"/>
        <w:numPr>
          <w:ilvl w:val="0"/>
          <w:numId w:val="2"/>
        </w:numPr>
        <w:spacing w:after="60"/>
      </w:pPr>
      <w:r>
        <w:rPr>
          <w:b/>
          <w:bCs/>
        </w:rPr>
        <w:t xml:space="preserve">SDSCA: </w:t>
      </w:r>
      <w:r>
        <w:t xml:space="preserve">autocuidado, escala de 0 a 7 días.</w:t>
      </w:r>
    </w:p>
    <w:p>
      <w:pPr>
        <w:pStyle w:val="ListParagraph"/>
        <w:numPr>
          <w:ilvl w:val="0"/>
          <w:numId w:val="2"/>
        </w:numPr>
        <w:spacing w:after="60"/>
      </w:pPr>
      <w:r>
        <w:rPr>
          <w:b/>
          <w:bCs/>
        </w:rPr>
        <w:t xml:space="preserve">SUS: </w:t>
      </w:r>
      <w:r>
        <w:t xml:space="preserve">usabilidad del sistema, escala de acuerdo de 1 a 5.</w:t>
      </w:r>
    </w:p>
    <w:p>
      <w:pPr>
        <w:pStyle w:val="ListParagraph"/>
        <w:numPr>
          <w:ilvl w:val="0"/>
          <w:numId w:val="2"/>
        </w:numPr>
        <w:spacing w:after="60"/>
      </w:pPr>
      <w:r>
        <w:t xml:space="preserve">El administrador habilita o deshabilita cada cuestionario.</w:t>
      </w:r>
    </w:p>
    <w:p>
      <w:pPr>
        <w:pStyle w:val="ListParagraph"/>
        <w:numPr>
          <w:ilvl w:val="0"/>
          <w:numId w:val="2"/>
        </w:numPr>
        <w:spacing w:after="60"/>
      </w:pPr>
      <w:r>
        <w:t xml:space="preserve">Las respuestas son inmutables una vez enviadas.</w:t>
      </w:r>
    </w:p>
    <w:p>
      <w:pPr>
        <w:pStyle w:val="Heading2"/>
      </w:pPr>
      <w:r>
        <w:t xml:space="preserve">6.10 Panel administrativo y exportación</w:t>
      </w:r>
    </w:p>
    <w:p>
      <w:pPr>
        <w:pStyle w:val="ListParagraph"/>
        <w:numPr>
          <w:ilvl w:val="0"/>
          <w:numId w:val="2"/>
        </w:numPr>
        <w:spacing w:after="60"/>
      </w:pPr>
      <w:r>
        <w:t xml:space="preserve">Dashboard con indicadores generales y pacientes activos.</w:t>
      </w:r>
    </w:p>
    <w:p>
      <w:pPr>
        <w:pStyle w:val="ListParagraph"/>
        <w:numPr>
          <w:ilvl w:val="0"/>
          <w:numId w:val="2"/>
        </w:numPr>
        <w:spacing w:after="60"/>
      </w:pPr>
      <w:r>
        <w:t xml:space="preserve">Gestión (CRUD) de pacientes con vista responsiva (tabla en escritorio, tarjetas en móvil).</w:t>
      </w:r>
    </w:p>
    <w:p>
      <w:pPr>
        <w:pStyle w:val="ListParagraph"/>
        <w:numPr>
          <w:ilvl w:val="0"/>
          <w:numId w:val="2"/>
        </w:numPr>
        <w:spacing w:after="60"/>
      </w:pPr>
      <w:r>
        <w:t xml:space="preserve">Gestión de contenido educativo y carga de imágenes.</w:t>
      </w:r>
    </w:p>
    <w:p>
      <w:pPr>
        <w:pStyle w:val="ListParagraph"/>
        <w:numPr>
          <w:ilvl w:val="0"/>
          <w:numId w:val="2"/>
        </w:numPr>
        <w:spacing w:after="60"/>
      </w:pPr>
      <w:r>
        <w:t xml:space="preserve">Administración de la disponibilidad de cuestionarios y consulta de respuestas.</w:t>
      </w:r>
    </w:p>
    <w:p>
      <w:pPr>
        <w:pStyle w:val="ListParagraph"/>
        <w:numPr>
          <w:ilvl w:val="0"/>
          <w:numId w:val="2"/>
        </w:numPr>
        <w:spacing w:after="60"/>
      </w:pPr>
      <w:r>
        <w:rPr>
          <w:b/>
          <w:bCs/>
        </w:rPr>
        <w:t xml:space="preserve">Exportación a Excel (.xlsx) </w:t>
      </w:r>
      <w:r>
        <w:t xml:space="preserve">individual y global, con 9 hojas y formato compatible con SPSS (Apache POI).</w:t>
      </w:r>
    </w:p>
    <w:p>
      <w:pPr>
        <w:spacing w:after="60"/>
      </w:pPr>
    </w:p>
    <w:p>
      <w:pPr>
        <w:pStyle w:val="Heading2"/>
      </w:pPr>
      <w:r>
        <w:t xml:space="preserve">6.11 Resumen de módulos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5126"/>
      </w:tblGrid>
      <w:tr>
        <w:trPr>
          <w:tblHeader/>
        </w:trPr>
        <w:tc>
          <w:tcPr>
            <w:tcW w:type="dxa" w:w="2400"/>
            <w:tcBorders>
              <w:top w:val="single" w:color="C9CED6" w:sz="1"/>
              <w:left w:val="single" w:color="C9CED6" w:sz="1"/>
              <w:bottom w:val="single" w:color="C9CED6" w:sz="1"/>
              <w:right w:val="single" w:color="C9CED6" w:sz="1"/>
            </w:tcBorders>
            <w:shd w:fill="1565C0" w:val="clear"/>
            <w:tcMar>
              <w:top w:type="dxa" w:w="70"/>
              <w:left w:type="dxa" w:w="110"/>
              <w:bottom w:type="dxa" w:w="70"/>
              <w:right w:type="dxa" w:w="110"/>
            </w:tcMar>
            <w:vAlign w:val="center"/>
          </w:tcPr>
          <w:p>
            <w:pPr>
              <w:spacing w:after="0" w:line="264"/>
              <w:jc w:val="left"/>
            </w:pPr>
            <w:r>
              <w:rPr>
                <w:b/>
                <w:bCs/>
                <w:color w:val="FFFFFF"/>
                <w:sz w:val="20"/>
                <w:szCs w:val="20"/>
              </w:rPr>
              <w:t xml:space="preserve">Módulo</w:t>
            </w:r>
          </w:p>
        </w:tc>
        <w:tc>
          <w:tcPr>
            <w:tcW w:type="dxa" w:w="1500"/>
            <w:tcBorders>
              <w:top w:val="single" w:color="C9CED6" w:sz="1"/>
              <w:left w:val="single" w:color="C9CED6" w:sz="1"/>
              <w:bottom w:val="single" w:color="C9CED6" w:sz="1"/>
              <w:right w:val="single" w:color="C9CED6" w:sz="1"/>
            </w:tcBorders>
            <w:shd w:fill="1565C0" w:val="clear"/>
            <w:tcMar>
              <w:top w:type="dxa" w:w="70"/>
              <w:left w:type="dxa" w:w="110"/>
              <w:bottom w:type="dxa" w:w="70"/>
              <w:right w:type="dxa" w:w="110"/>
            </w:tcMar>
            <w:vAlign w:val="center"/>
          </w:tcPr>
          <w:p>
            <w:pPr>
              <w:spacing w:after="0" w:line="264"/>
              <w:jc w:val="left"/>
            </w:pPr>
            <w:r>
              <w:rPr>
                <w:b/>
                <w:bCs/>
                <w:color w:val="FFFFFF"/>
                <w:sz w:val="20"/>
                <w:szCs w:val="20"/>
              </w:rPr>
              <w:t xml:space="preserve">Roles</w:t>
            </w:r>
          </w:p>
        </w:tc>
        <w:tc>
          <w:tcPr>
            <w:tcW w:type="dxa" w:w="5126"/>
            <w:tcBorders>
              <w:top w:val="single" w:color="C9CED6" w:sz="1"/>
              <w:left w:val="single" w:color="C9CED6" w:sz="1"/>
              <w:bottom w:val="single" w:color="C9CED6" w:sz="1"/>
              <w:right w:val="single" w:color="C9CED6" w:sz="1"/>
            </w:tcBorders>
            <w:shd w:fill="1565C0" w:val="clear"/>
            <w:tcMar>
              <w:top w:type="dxa" w:w="70"/>
              <w:left w:type="dxa" w:w="110"/>
              <w:bottom w:type="dxa" w:w="70"/>
              <w:right w:type="dxa" w:w="110"/>
            </w:tcMar>
            <w:vAlign w:val="center"/>
          </w:tcPr>
          <w:p>
            <w:pPr>
              <w:spacing w:after="0" w:line="264"/>
              <w:jc w:val="left"/>
            </w:pPr>
            <w:r>
              <w:rPr>
                <w:b/>
                <w:bCs/>
                <w:color w:val="FFFFFF"/>
                <w:sz w:val="20"/>
                <w:szCs w:val="20"/>
              </w:rPr>
              <w:t xml:space="preserve">Funcionalidad clave</w:t>
            </w:r>
          </w:p>
        </w:tc>
      </w:tr>
      <w:tr>
        <w:tc>
          <w:tcPr>
            <w:tcW w:type="dxa" w:w="2400"/>
            <w:tcBorders>
              <w:top w:val="single" w:color="C9CED6" w:sz="1"/>
              <w:left w:val="single" w:color="C9CED6" w:sz="1"/>
              <w:bottom w:val="single" w:color="C9CED6" w:sz="1"/>
              <w:right w:val="single" w:color="C9CED6" w:sz="1"/>
            </w:tcBorders>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Autenticación</w:t>
            </w:r>
          </w:p>
        </w:tc>
        <w:tc>
          <w:tcPr>
            <w:tcW w:type="dxa" w:w="1500"/>
            <w:tcBorders>
              <w:top w:val="single" w:color="C9CED6" w:sz="1"/>
              <w:left w:val="single" w:color="C9CED6" w:sz="1"/>
              <w:bottom w:val="single" w:color="C9CED6" w:sz="1"/>
              <w:right w:val="single" w:color="C9CED6" w:sz="1"/>
            </w:tcBorders>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Ambos</w:t>
            </w:r>
          </w:p>
        </w:tc>
        <w:tc>
          <w:tcPr>
            <w:tcW w:type="dxa" w:w="5126"/>
            <w:tcBorders>
              <w:top w:val="single" w:color="C9CED6" w:sz="1"/>
              <w:left w:val="single" w:color="C9CED6" w:sz="1"/>
              <w:bottom w:val="single" w:color="C9CED6" w:sz="1"/>
              <w:right w:val="single" w:color="C9CED6" w:sz="1"/>
            </w:tcBorders>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Registro, login, sesión, roles.</w:t>
            </w:r>
          </w:p>
        </w:tc>
      </w:tr>
      <w:tr>
        <w:tc>
          <w:tcPr>
            <w:tcW w:type="dxa" w:w="2400"/>
            <w:tcBorders>
              <w:top w:val="single" w:color="C9CED6" w:sz="1"/>
              <w:left w:val="single" w:color="C9CED6" w:sz="1"/>
              <w:bottom w:val="single" w:color="C9CED6" w:sz="1"/>
              <w:right w:val="single" w:color="C9CED6" w:sz="1"/>
            </w:tcBorders>
            <w:shd w:fill="F2F4F7"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Perfil</w:t>
            </w:r>
          </w:p>
        </w:tc>
        <w:tc>
          <w:tcPr>
            <w:tcW w:type="dxa" w:w="1500"/>
            <w:tcBorders>
              <w:top w:val="single" w:color="C9CED6" w:sz="1"/>
              <w:left w:val="single" w:color="C9CED6" w:sz="1"/>
              <w:bottom w:val="single" w:color="C9CED6" w:sz="1"/>
              <w:right w:val="single" w:color="C9CED6" w:sz="1"/>
            </w:tcBorders>
            <w:shd w:fill="F2F4F7"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Paciente</w:t>
            </w:r>
          </w:p>
        </w:tc>
        <w:tc>
          <w:tcPr>
            <w:tcW w:type="dxa" w:w="5126"/>
            <w:tcBorders>
              <w:top w:val="single" w:color="C9CED6" w:sz="1"/>
              <w:left w:val="single" w:color="C9CED6" w:sz="1"/>
              <w:bottom w:val="single" w:color="C9CED6" w:sz="1"/>
              <w:right w:val="single" w:color="C9CED6" w:sz="1"/>
            </w:tcBorders>
            <w:shd w:fill="F2F4F7"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Datos personales y clínicos.</w:t>
            </w:r>
          </w:p>
        </w:tc>
      </w:tr>
      <w:tr>
        <w:tc>
          <w:tcPr>
            <w:tcW w:type="dxa" w:w="2400"/>
            <w:tcBorders>
              <w:top w:val="single" w:color="C9CED6" w:sz="1"/>
              <w:left w:val="single" w:color="C9CED6" w:sz="1"/>
              <w:bottom w:val="single" w:color="C9CED6" w:sz="1"/>
              <w:right w:val="single" w:color="C9CED6" w:sz="1"/>
            </w:tcBorders>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Glucosa</w:t>
            </w:r>
          </w:p>
        </w:tc>
        <w:tc>
          <w:tcPr>
            <w:tcW w:type="dxa" w:w="1500"/>
            <w:tcBorders>
              <w:top w:val="single" w:color="C9CED6" w:sz="1"/>
              <w:left w:val="single" w:color="C9CED6" w:sz="1"/>
              <w:bottom w:val="single" w:color="C9CED6" w:sz="1"/>
              <w:right w:val="single" w:color="C9CED6" w:sz="1"/>
            </w:tcBorders>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Paciente</w:t>
            </w:r>
          </w:p>
        </w:tc>
        <w:tc>
          <w:tcPr>
            <w:tcW w:type="dxa" w:w="5126"/>
            <w:tcBorders>
              <w:top w:val="single" w:color="C9CED6" w:sz="1"/>
              <w:left w:val="single" w:color="C9CED6" w:sz="1"/>
              <w:bottom w:val="single" w:color="C9CED6" w:sz="1"/>
              <w:right w:val="single" w:color="C9CED6" w:sz="1"/>
            </w:tcBorders>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Registro y clasificación de mediciones.</w:t>
            </w:r>
          </w:p>
        </w:tc>
      </w:tr>
      <w:tr>
        <w:tc>
          <w:tcPr>
            <w:tcW w:type="dxa" w:w="2400"/>
            <w:tcBorders>
              <w:top w:val="single" w:color="C9CED6" w:sz="1"/>
              <w:left w:val="single" w:color="C9CED6" w:sz="1"/>
              <w:bottom w:val="single" w:color="C9CED6" w:sz="1"/>
              <w:right w:val="single" w:color="C9CED6" w:sz="1"/>
            </w:tcBorders>
            <w:shd w:fill="F2F4F7"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Alimentación</w:t>
            </w:r>
          </w:p>
        </w:tc>
        <w:tc>
          <w:tcPr>
            <w:tcW w:type="dxa" w:w="1500"/>
            <w:tcBorders>
              <w:top w:val="single" w:color="C9CED6" w:sz="1"/>
              <w:left w:val="single" w:color="C9CED6" w:sz="1"/>
              <w:bottom w:val="single" w:color="C9CED6" w:sz="1"/>
              <w:right w:val="single" w:color="C9CED6" w:sz="1"/>
            </w:tcBorders>
            <w:shd w:fill="F2F4F7"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Paciente</w:t>
            </w:r>
          </w:p>
        </w:tc>
        <w:tc>
          <w:tcPr>
            <w:tcW w:type="dxa" w:w="5126"/>
            <w:tcBorders>
              <w:top w:val="single" w:color="C9CED6" w:sz="1"/>
              <w:left w:val="single" w:color="C9CED6" w:sz="1"/>
              <w:bottom w:val="single" w:color="C9CED6" w:sz="1"/>
              <w:right w:val="single" w:color="C9CED6" w:sz="1"/>
            </w:tcBorders>
            <w:shd w:fill="F2F4F7"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Cuestionario diario de 5 hábitos.</w:t>
            </w:r>
          </w:p>
        </w:tc>
      </w:tr>
      <w:tr>
        <w:tc>
          <w:tcPr>
            <w:tcW w:type="dxa" w:w="2400"/>
            <w:tcBorders>
              <w:top w:val="single" w:color="C9CED6" w:sz="1"/>
              <w:left w:val="single" w:color="C9CED6" w:sz="1"/>
              <w:bottom w:val="single" w:color="C9CED6" w:sz="1"/>
              <w:right w:val="single" w:color="C9CED6" w:sz="1"/>
            </w:tcBorders>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Actividad física</w:t>
            </w:r>
          </w:p>
        </w:tc>
        <w:tc>
          <w:tcPr>
            <w:tcW w:type="dxa" w:w="1500"/>
            <w:tcBorders>
              <w:top w:val="single" w:color="C9CED6" w:sz="1"/>
              <w:left w:val="single" w:color="C9CED6" w:sz="1"/>
              <w:bottom w:val="single" w:color="C9CED6" w:sz="1"/>
              <w:right w:val="single" w:color="C9CED6" w:sz="1"/>
            </w:tcBorders>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Paciente</w:t>
            </w:r>
          </w:p>
        </w:tc>
        <w:tc>
          <w:tcPr>
            <w:tcW w:type="dxa" w:w="5126"/>
            <w:tcBorders>
              <w:top w:val="single" w:color="C9CED6" w:sz="1"/>
              <w:left w:val="single" w:color="C9CED6" w:sz="1"/>
              <w:bottom w:val="single" w:color="C9CED6" w:sz="1"/>
              <w:right w:val="single" w:color="C9CED6" w:sz="1"/>
            </w:tcBorders>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Registro y cálculo de calorías (ACSM).</w:t>
            </w:r>
          </w:p>
        </w:tc>
      </w:tr>
      <w:tr>
        <w:tc>
          <w:tcPr>
            <w:tcW w:type="dxa" w:w="2400"/>
            <w:tcBorders>
              <w:top w:val="single" w:color="C9CED6" w:sz="1"/>
              <w:left w:val="single" w:color="C9CED6" w:sz="1"/>
              <w:bottom w:val="single" w:color="C9CED6" w:sz="1"/>
              <w:right w:val="single" w:color="C9CED6" w:sz="1"/>
            </w:tcBorders>
            <w:shd w:fill="F2F4F7"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Medicación</w:t>
            </w:r>
          </w:p>
        </w:tc>
        <w:tc>
          <w:tcPr>
            <w:tcW w:type="dxa" w:w="1500"/>
            <w:tcBorders>
              <w:top w:val="single" w:color="C9CED6" w:sz="1"/>
              <w:left w:val="single" w:color="C9CED6" w:sz="1"/>
              <w:bottom w:val="single" w:color="C9CED6" w:sz="1"/>
              <w:right w:val="single" w:color="C9CED6" w:sz="1"/>
            </w:tcBorders>
            <w:shd w:fill="F2F4F7"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Paciente</w:t>
            </w:r>
          </w:p>
        </w:tc>
        <w:tc>
          <w:tcPr>
            <w:tcW w:type="dxa" w:w="5126"/>
            <w:tcBorders>
              <w:top w:val="single" w:color="C9CED6" w:sz="1"/>
              <w:left w:val="single" w:color="C9CED6" w:sz="1"/>
              <w:bottom w:val="single" w:color="C9CED6" w:sz="1"/>
              <w:right w:val="single" w:color="C9CED6" w:sz="1"/>
            </w:tcBorders>
            <w:shd w:fill="F2F4F7"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Horarios múltiples y cumplimiento diario.</w:t>
            </w:r>
          </w:p>
        </w:tc>
      </w:tr>
      <w:tr>
        <w:tc>
          <w:tcPr>
            <w:tcW w:type="dxa" w:w="2400"/>
            <w:tcBorders>
              <w:top w:val="single" w:color="C9CED6" w:sz="1"/>
              <w:left w:val="single" w:color="C9CED6" w:sz="1"/>
              <w:bottom w:val="single" w:color="C9CED6" w:sz="1"/>
              <w:right w:val="single" w:color="C9CED6" w:sz="1"/>
            </w:tcBorders>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Educación</w:t>
            </w:r>
          </w:p>
        </w:tc>
        <w:tc>
          <w:tcPr>
            <w:tcW w:type="dxa" w:w="1500"/>
            <w:tcBorders>
              <w:top w:val="single" w:color="C9CED6" w:sz="1"/>
              <w:left w:val="single" w:color="C9CED6" w:sz="1"/>
              <w:bottom w:val="single" w:color="C9CED6" w:sz="1"/>
              <w:right w:val="single" w:color="C9CED6" w:sz="1"/>
            </w:tcBorders>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Ambos</w:t>
            </w:r>
          </w:p>
        </w:tc>
        <w:tc>
          <w:tcPr>
            <w:tcW w:type="dxa" w:w="5126"/>
            <w:tcBorders>
              <w:top w:val="single" w:color="C9CED6" w:sz="1"/>
              <w:left w:val="single" w:color="C9CED6" w:sz="1"/>
              <w:bottom w:val="single" w:color="C9CED6" w:sz="1"/>
              <w:right w:val="single" w:color="C9CED6" w:sz="1"/>
            </w:tcBorders>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Contenido con imágenes y tiempo de lectura.</w:t>
            </w:r>
          </w:p>
        </w:tc>
      </w:tr>
      <w:tr>
        <w:tc>
          <w:tcPr>
            <w:tcW w:type="dxa" w:w="2400"/>
            <w:tcBorders>
              <w:top w:val="single" w:color="C9CED6" w:sz="1"/>
              <w:left w:val="single" w:color="C9CED6" w:sz="1"/>
              <w:bottom w:val="single" w:color="C9CED6" w:sz="1"/>
              <w:right w:val="single" w:color="C9CED6" w:sz="1"/>
            </w:tcBorders>
            <w:shd w:fill="F2F4F7"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Notificaciones</w:t>
            </w:r>
          </w:p>
        </w:tc>
        <w:tc>
          <w:tcPr>
            <w:tcW w:type="dxa" w:w="1500"/>
            <w:tcBorders>
              <w:top w:val="single" w:color="C9CED6" w:sz="1"/>
              <w:left w:val="single" w:color="C9CED6" w:sz="1"/>
              <w:bottom w:val="single" w:color="C9CED6" w:sz="1"/>
              <w:right w:val="single" w:color="C9CED6" w:sz="1"/>
            </w:tcBorders>
            <w:shd w:fill="F2F4F7"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Paciente</w:t>
            </w:r>
          </w:p>
        </w:tc>
        <w:tc>
          <w:tcPr>
            <w:tcW w:type="dxa" w:w="5126"/>
            <w:tcBorders>
              <w:top w:val="single" w:color="C9CED6" w:sz="1"/>
              <w:left w:val="single" w:color="C9CED6" w:sz="1"/>
              <w:bottom w:val="single" w:color="C9CED6" w:sz="1"/>
              <w:right w:val="single" w:color="C9CED6" w:sz="1"/>
            </w:tcBorders>
            <w:shd w:fill="F2F4F7"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Recordatorios push configurables.</w:t>
            </w:r>
          </w:p>
        </w:tc>
      </w:tr>
      <w:tr>
        <w:tc>
          <w:tcPr>
            <w:tcW w:type="dxa" w:w="2400"/>
            <w:tcBorders>
              <w:top w:val="single" w:color="C9CED6" w:sz="1"/>
              <w:left w:val="single" w:color="C9CED6" w:sz="1"/>
              <w:bottom w:val="single" w:color="C9CED6" w:sz="1"/>
              <w:right w:val="single" w:color="C9CED6" w:sz="1"/>
            </w:tcBorders>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Cuestionarios</w:t>
            </w:r>
          </w:p>
        </w:tc>
        <w:tc>
          <w:tcPr>
            <w:tcW w:type="dxa" w:w="1500"/>
            <w:tcBorders>
              <w:top w:val="single" w:color="C9CED6" w:sz="1"/>
              <w:left w:val="single" w:color="C9CED6" w:sz="1"/>
              <w:bottom w:val="single" w:color="C9CED6" w:sz="1"/>
              <w:right w:val="single" w:color="C9CED6" w:sz="1"/>
            </w:tcBorders>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Ambos</w:t>
            </w:r>
          </w:p>
        </w:tc>
        <w:tc>
          <w:tcPr>
            <w:tcW w:type="dxa" w:w="5126"/>
            <w:tcBorders>
              <w:top w:val="single" w:color="C9CED6" w:sz="1"/>
              <w:left w:val="single" w:color="C9CED6" w:sz="1"/>
              <w:bottom w:val="single" w:color="C9CED6" w:sz="1"/>
              <w:right w:val="single" w:color="C9CED6" w:sz="1"/>
            </w:tcBorders>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SDSCA y SUS con control del admin.</w:t>
            </w:r>
          </w:p>
        </w:tc>
      </w:tr>
      <w:tr>
        <w:tc>
          <w:tcPr>
            <w:tcW w:type="dxa" w:w="2400"/>
            <w:tcBorders>
              <w:top w:val="single" w:color="C9CED6" w:sz="1"/>
              <w:left w:val="single" w:color="C9CED6" w:sz="1"/>
              <w:bottom w:val="single" w:color="C9CED6" w:sz="1"/>
              <w:right w:val="single" w:color="C9CED6" w:sz="1"/>
            </w:tcBorders>
            <w:shd w:fill="F2F4F7"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Administración</w:t>
            </w:r>
          </w:p>
        </w:tc>
        <w:tc>
          <w:tcPr>
            <w:tcW w:type="dxa" w:w="1500"/>
            <w:tcBorders>
              <w:top w:val="single" w:color="C9CED6" w:sz="1"/>
              <w:left w:val="single" w:color="C9CED6" w:sz="1"/>
              <w:bottom w:val="single" w:color="C9CED6" w:sz="1"/>
              <w:right w:val="single" w:color="C9CED6" w:sz="1"/>
            </w:tcBorders>
            <w:shd w:fill="F2F4F7"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Admin</w:t>
            </w:r>
          </w:p>
        </w:tc>
        <w:tc>
          <w:tcPr>
            <w:tcW w:type="dxa" w:w="5126"/>
            <w:tcBorders>
              <w:top w:val="single" w:color="C9CED6" w:sz="1"/>
              <w:left w:val="single" w:color="C9CED6" w:sz="1"/>
              <w:bottom w:val="single" w:color="C9CED6" w:sz="1"/>
              <w:right w:val="single" w:color="C9CED6" w:sz="1"/>
            </w:tcBorders>
            <w:shd w:fill="F2F4F7"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Gestión de pacientes y exportación a Excel.</w:t>
            </w:r>
          </w:p>
        </w:tc>
      </w:tr>
    </w:tbl>
    <w:p>
      <w:pPr>
        <w:spacing w:after="200" w:before="60"/>
        <w:jc w:val="center"/>
      </w:pPr>
      <w:r>
        <w:rPr>
          <w:i/>
          <w:iCs/>
          <w:color w:val="555555"/>
          <w:sz w:val="18"/>
          <w:szCs w:val="18"/>
        </w:rPr>
        <w:t xml:space="preserve">Tabla 8. Resumen de módulos del sistema.</w:t>
      </w:r>
    </w:p>
    <w:p>
      <w:r>
        <w:br w:type="page"/>
      </w:r>
    </w:p>
    <w:p>
      <w:pPr>
        <w:pStyle w:val="Heading1"/>
      </w:pPr>
      <w:r>
        <w:t xml:space="preserve">7. Funcionalidades por Rol de Usuario</w:t>
      </w:r>
    </w:p>
    <w:p>
      <w:pPr>
        <w:pStyle w:val="Heading2"/>
      </w:pPr>
      <w:r>
        <w:t xml:space="preserve">7.1 Paciente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C9CED6" w:sz="1"/>
              <w:left w:val="single" w:color="C9CED6" w:sz="1"/>
              <w:bottom w:val="single" w:color="C9CED6" w:sz="1"/>
              <w:right w:val="single" w:color="C9CED6" w:sz="1"/>
            </w:tcBorders>
            <w:shd w:fill="1565C0" w:val="clear"/>
            <w:tcMar>
              <w:top w:type="dxa" w:w="70"/>
              <w:left w:type="dxa" w:w="110"/>
              <w:bottom w:type="dxa" w:w="70"/>
              <w:right w:type="dxa" w:w="110"/>
            </w:tcMar>
            <w:vAlign w:val="center"/>
          </w:tcPr>
          <w:p>
            <w:pPr>
              <w:spacing w:after="0" w:line="264"/>
              <w:jc w:val="left"/>
            </w:pPr>
            <w:r>
              <w:rPr>
                <w:b/>
                <w:bCs/>
                <w:color w:val="FFFFFF"/>
                <w:sz w:val="20"/>
                <w:szCs w:val="20"/>
              </w:rPr>
              <w:t xml:space="preserve">Sección</w:t>
            </w:r>
          </w:p>
        </w:tc>
        <w:tc>
          <w:tcPr>
            <w:tcW w:type="dxa" w:w="6026"/>
            <w:tcBorders>
              <w:top w:val="single" w:color="C9CED6" w:sz="1"/>
              <w:left w:val="single" w:color="C9CED6" w:sz="1"/>
              <w:bottom w:val="single" w:color="C9CED6" w:sz="1"/>
              <w:right w:val="single" w:color="C9CED6" w:sz="1"/>
            </w:tcBorders>
            <w:shd w:fill="1565C0" w:val="clear"/>
            <w:tcMar>
              <w:top w:type="dxa" w:w="70"/>
              <w:left w:type="dxa" w:w="110"/>
              <w:bottom w:type="dxa" w:w="70"/>
              <w:right w:type="dxa" w:w="110"/>
            </w:tcMar>
            <w:vAlign w:val="center"/>
          </w:tcPr>
          <w:p>
            <w:pPr>
              <w:spacing w:after="0" w:line="264"/>
              <w:jc w:val="left"/>
            </w:pPr>
            <w:r>
              <w:rPr>
                <w:b/>
                <w:bCs/>
                <w:color w:val="FFFFFF"/>
                <w:sz w:val="20"/>
                <w:szCs w:val="20"/>
              </w:rPr>
              <w:t xml:space="preserve">Acciones disponibles</w:t>
            </w:r>
          </w:p>
        </w:tc>
      </w:tr>
      <w:tr>
        <w:tc>
          <w:tcPr>
            <w:tcW w:type="dxa" w:w="3000"/>
            <w:tcBorders>
              <w:top w:val="single" w:color="C9CED6" w:sz="1"/>
              <w:left w:val="single" w:color="C9CED6" w:sz="1"/>
              <w:bottom w:val="single" w:color="C9CED6" w:sz="1"/>
              <w:right w:val="single" w:color="C9CED6" w:sz="1"/>
            </w:tcBorders>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Inicio</w:t>
            </w:r>
          </w:p>
        </w:tc>
        <w:tc>
          <w:tcPr>
            <w:tcW w:type="dxa" w:w="6026"/>
            <w:tcBorders>
              <w:top w:val="single" w:color="C9CED6" w:sz="1"/>
              <w:left w:val="single" w:color="C9CED6" w:sz="1"/>
              <w:bottom w:val="single" w:color="C9CED6" w:sz="1"/>
              <w:right w:val="single" w:color="C9CED6" w:sz="1"/>
            </w:tcBorders>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Ver resumen del estado y pendientes del día.</w:t>
            </w:r>
          </w:p>
        </w:tc>
      </w:tr>
      <w:tr>
        <w:tc>
          <w:tcPr>
            <w:tcW w:type="dxa" w:w="3000"/>
            <w:tcBorders>
              <w:top w:val="single" w:color="C9CED6" w:sz="1"/>
              <w:left w:val="single" w:color="C9CED6" w:sz="1"/>
              <w:bottom w:val="single" w:color="C9CED6" w:sz="1"/>
              <w:right w:val="single" w:color="C9CED6" w:sz="1"/>
            </w:tcBorders>
            <w:shd w:fill="F2F4F7"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Perfil</w:t>
            </w:r>
          </w:p>
        </w:tc>
        <w:tc>
          <w:tcPr>
            <w:tcW w:type="dxa" w:w="6026"/>
            <w:tcBorders>
              <w:top w:val="single" w:color="C9CED6" w:sz="1"/>
              <w:left w:val="single" w:color="C9CED6" w:sz="1"/>
              <w:bottom w:val="single" w:color="C9CED6" w:sz="1"/>
              <w:right w:val="single" w:color="C9CED6" w:sz="1"/>
            </w:tcBorders>
            <w:shd w:fill="F2F4F7"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Registrar y editar datos personales y clínicos.</w:t>
            </w:r>
          </w:p>
        </w:tc>
      </w:tr>
      <w:tr>
        <w:tc>
          <w:tcPr>
            <w:tcW w:type="dxa" w:w="3000"/>
            <w:tcBorders>
              <w:top w:val="single" w:color="C9CED6" w:sz="1"/>
              <w:left w:val="single" w:color="C9CED6" w:sz="1"/>
              <w:bottom w:val="single" w:color="C9CED6" w:sz="1"/>
              <w:right w:val="single" w:color="C9CED6" w:sz="1"/>
            </w:tcBorders>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Glucosa</w:t>
            </w:r>
          </w:p>
        </w:tc>
        <w:tc>
          <w:tcPr>
            <w:tcW w:type="dxa" w:w="6026"/>
            <w:tcBorders>
              <w:top w:val="single" w:color="C9CED6" w:sz="1"/>
              <w:left w:val="single" w:color="C9CED6" w:sz="1"/>
              <w:bottom w:val="single" w:color="C9CED6" w:sz="1"/>
              <w:right w:val="single" w:color="C9CED6" w:sz="1"/>
            </w:tcBorders>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Registrar, consultar y clasificar mediciones.</w:t>
            </w:r>
          </w:p>
        </w:tc>
      </w:tr>
      <w:tr>
        <w:tc>
          <w:tcPr>
            <w:tcW w:type="dxa" w:w="3000"/>
            <w:tcBorders>
              <w:top w:val="single" w:color="C9CED6" w:sz="1"/>
              <w:left w:val="single" w:color="C9CED6" w:sz="1"/>
              <w:bottom w:val="single" w:color="C9CED6" w:sz="1"/>
              <w:right w:val="single" w:color="C9CED6" w:sz="1"/>
            </w:tcBorders>
            <w:shd w:fill="F2F4F7"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Alimentación</w:t>
            </w:r>
          </w:p>
        </w:tc>
        <w:tc>
          <w:tcPr>
            <w:tcW w:type="dxa" w:w="6026"/>
            <w:tcBorders>
              <w:top w:val="single" w:color="C9CED6" w:sz="1"/>
              <w:left w:val="single" w:color="C9CED6" w:sz="1"/>
              <w:bottom w:val="single" w:color="C9CED6" w:sz="1"/>
              <w:right w:val="single" w:color="C9CED6" w:sz="1"/>
            </w:tcBorders>
            <w:shd w:fill="F2F4F7"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Registrar el cuestionario diario y ver historial.</w:t>
            </w:r>
          </w:p>
        </w:tc>
      </w:tr>
      <w:tr>
        <w:tc>
          <w:tcPr>
            <w:tcW w:type="dxa" w:w="3000"/>
            <w:tcBorders>
              <w:top w:val="single" w:color="C9CED6" w:sz="1"/>
              <w:left w:val="single" w:color="C9CED6" w:sz="1"/>
              <w:bottom w:val="single" w:color="C9CED6" w:sz="1"/>
              <w:right w:val="single" w:color="C9CED6" w:sz="1"/>
            </w:tcBorders>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Actividad física</w:t>
            </w:r>
          </w:p>
        </w:tc>
        <w:tc>
          <w:tcPr>
            <w:tcW w:type="dxa" w:w="6026"/>
            <w:tcBorders>
              <w:top w:val="single" w:color="C9CED6" w:sz="1"/>
              <w:left w:val="single" w:color="C9CED6" w:sz="1"/>
              <w:bottom w:val="single" w:color="C9CED6" w:sz="1"/>
              <w:right w:val="single" w:color="C9CED6" w:sz="1"/>
            </w:tcBorders>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Registrar ejercicio y consultar calorías.</w:t>
            </w:r>
          </w:p>
        </w:tc>
      </w:tr>
      <w:tr>
        <w:tc>
          <w:tcPr>
            <w:tcW w:type="dxa" w:w="3000"/>
            <w:tcBorders>
              <w:top w:val="single" w:color="C9CED6" w:sz="1"/>
              <w:left w:val="single" w:color="C9CED6" w:sz="1"/>
              <w:bottom w:val="single" w:color="C9CED6" w:sz="1"/>
              <w:right w:val="single" w:color="C9CED6" w:sz="1"/>
            </w:tcBorders>
            <w:shd w:fill="F2F4F7"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Medicación</w:t>
            </w:r>
          </w:p>
        </w:tc>
        <w:tc>
          <w:tcPr>
            <w:tcW w:type="dxa" w:w="6026"/>
            <w:tcBorders>
              <w:top w:val="single" w:color="C9CED6" w:sz="1"/>
              <w:left w:val="single" w:color="C9CED6" w:sz="1"/>
              <w:bottom w:val="single" w:color="C9CED6" w:sz="1"/>
              <w:right w:val="single" w:color="C9CED6" w:sz="1"/>
            </w:tcBorders>
            <w:shd w:fill="F2F4F7"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Configurar medicamentos y marcar cumplimiento.</w:t>
            </w:r>
          </w:p>
        </w:tc>
      </w:tr>
      <w:tr>
        <w:tc>
          <w:tcPr>
            <w:tcW w:type="dxa" w:w="3000"/>
            <w:tcBorders>
              <w:top w:val="single" w:color="C9CED6" w:sz="1"/>
              <w:left w:val="single" w:color="C9CED6" w:sz="1"/>
              <w:bottom w:val="single" w:color="C9CED6" w:sz="1"/>
              <w:right w:val="single" w:color="C9CED6" w:sz="1"/>
            </w:tcBorders>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Educación</w:t>
            </w:r>
          </w:p>
        </w:tc>
        <w:tc>
          <w:tcPr>
            <w:tcW w:type="dxa" w:w="6026"/>
            <w:tcBorders>
              <w:top w:val="single" w:color="C9CED6" w:sz="1"/>
              <w:left w:val="single" w:color="C9CED6" w:sz="1"/>
              <w:bottom w:val="single" w:color="C9CED6" w:sz="1"/>
              <w:right w:val="single" w:color="C9CED6" w:sz="1"/>
            </w:tcBorders>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Consultar contenido educativo.</w:t>
            </w:r>
          </w:p>
        </w:tc>
      </w:tr>
      <w:tr>
        <w:tc>
          <w:tcPr>
            <w:tcW w:type="dxa" w:w="3000"/>
            <w:tcBorders>
              <w:top w:val="single" w:color="C9CED6" w:sz="1"/>
              <w:left w:val="single" w:color="C9CED6" w:sz="1"/>
              <w:bottom w:val="single" w:color="C9CED6" w:sz="1"/>
              <w:right w:val="single" w:color="C9CED6" w:sz="1"/>
            </w:tcBorders>
            <w:shd w:fill="F2F4F7"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Notificaciones</w:t>
            </w:r>
          </w:p>
        </w:tc>
        <w:tc>
          <w:tcPr>
            <w:tcW w:type="dxa" w:w="6026"/>
            <w:tcBorders>
              <w:top w:val="single" w:color="C9CED6" w:sz="1"/>
              <w:left w:val="single" w:color="C9CED6" w:sz="1"/>
              <w:bottom w:val="single" w:color="C9CED6" w:sz="1"/>
              <w:right w:val="single" w:color="C9CED6" w:sz="1"/>
            </w:tcBorders>
            <w:shd w:fill="F2F4F7"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Configurar recordatorios por tipo.</w:t>
            </w:r>
          </w:p>
        </w:tc>
      </w:tr>
      <w:tr>
        <w:tc>
          <w:tcPr>
            <w:tcW w:type="dxa" w:w="3000"/>
            <w:tcBorders>
              <w:top w:val="single" w:color="C9CED6" w:sz="1"/>
              <w:left w:val="single" w:color="C9CED6" w:sz="1"/>
              <w:bottom w:val="single" w:color="C9CED6" w:sz="1"/>
              <w:right w:val="single" w:color="C9CED6" w:sz="1"/>
            </w:tcBorders>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Cuestionarios</w:t>
            </w:r>
          </w:p>
        </w:tc>
        <w:tc>
          <w:tcPr>
            <w:tcW w:type="dxa" w:w="6026"/>
            <w:tcBorders>
              <w:top w:val="single" w:color="C9CED6" w:sz="1"/>
              <w:left w:val="single" w:color="C9CED6" w:sz="1"/>
              <w:bottom w:val="single" w:color="C9CED6" w:sz="1"/>
              <w:right w:val="single" w:color="C9CED6" w:sz="1"/>
            </w:tcBorders>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Responder los cuestionarios habilitados.</w:t>
            </w:r>
          </w:p>
        </w:tc>
      </w:tr>
    </w:tbl>
    <w:p>
      <w:pPr>
        <w:spacing w:after="200" w:before="60"/>
        <w:jc w:val="center"/>
      </w:pPr>
      <w:r>
        <w:rPr>
          <w:i/>
          <w:iCs/>
          <w:color w:val="555555"/>
          <w:sz w:val="18"/>
          <w:szCs w:val="18"/>
        </w:rPr>
        <w:t xml:space="preserve">Tabla 9. Funcionalidades del rol Paciente.</w:t>
      </w:r>
    </w:p>
    <w:p>
      <w:pPr>
        <w:pStyle w:val="Heading2"/>
      </w:pPr>
      <w:r>
        <w:t xml:space="preserve">7.2 Administrador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C9CED6" w:sz="1"/>
              <w:left w:val="single" w:color="C9CED6" w:sz="1"/>
              <w:bottom w:val="single" w:color="C9CED6" w:sz="1"/>
              <w:right w:val="single" w:color="C9CED6" w:sz="1"/>
            </w:tcBorders>
            <w:shd w:fill="1565C0" w:val="clear"/>
            <w:tcMar>
              <w:top w:type="dxa" w:w="70"/>
              <w:left w:type="dxa" w:w="110"/>
              <w:bottom w:type="dxa" w:w="70"/>
              <w:right w:type="dxa" w:w="110"/>
            </w:tcMar>
            <w:vAlign w:val="center"/>
          </w:tcPr>
          <w:p>
            <w:pPr>
              <w:spacing w:after="0" w:line="264"/>
              <w:jc w:val="left"/>
            </w:pPr>
            <w:r>
              <w:rPr>
                <w:b/>
                <w:bCs/>
                <w:color w:val="FFFFFF"/>
                <w:sz w:val="20"/>
                <w:szCs w:val="20"/>
              </w:rPr>
              <w:t xml:space="preserve">Sección</w:t>
            </w:r>
          </w:p>
        </w:tc>
        <w:tc>
          <w:tcPr>
            <w:tcW w:type="dxa" w:w="6026"/>
            <w:tcBorders>
              <w:top w:val="single" w:color="C9CED6" w:sz="1"/>
              <w:left w:val="single" w:color="C9CED6" w:sz="1"/>
              <w:bottom w:val="single" w:color="C9CED6" w:sz="1"/>
              <w:right w:val="single" w:color="C9CED6" w:sz="1"/>
            </w:tcBorders>
            <w:shd w:fill="1565C0" w:val="clear"/>
            <w:tcMar>
              <w:top w:type="dxa" w:w="70"/>
              <w:left w:type="dxa" w:w="110"/>
              <w:bottom w:type="dxa" w:w="70"/>
              <w:right w:type="dxa" w:w="110"/>
            </w:tcMar>
            <w:vAlign w:val="center"/>
          </w:tcPr>
          <w:p>
            <w:pPr>
              <w:spacing w:after="0" w:line="264"/>
              <w:jc w:val="left"/>
            </w:pPr>
            <w:r>
              <w:rPr>
                <w:b/>
                <w:bCs/>
                <w:color w:val="FFFFFF"/>
                <w:sz w:val="20"/>
                <w:szCs w:val="20"/>
              </w:rPr>
              <w:t xml:space="preserve">Acciones disponibles</w:t>
            </w:r>
          </w:p>
        </w:tc>
      </w:tr>
      <w:tr>
        <w:tc>
          <w:tcPr>
            <w:tcW w:type="dxa" w:w="3000"/>
            <w:tcBorders>
              <w:top w:val="single" w:color="C9CED6" w:sz="1"/>
              <w:left w:val="single" w:color="C9CED6" w:sz="1"/>
              <w:bottom w:val="single" w:color="C9CED6" w:sz="1"/>
              <w:right w:val="single" w:color="C9CED6" w:sz="1"/>
            </w:tcBorders>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Dashboard</w:t>
            </w:r>
          </w:p>
        </w:tc>
        <w:tc>
          <w:tcPr>
            <w:tcW w:type="dxa" w:w="6026"/>
            <w:tcBorders>
              <w:top w:val="single" w:color="C9CED6" w:sz="1"/>
              <w:left w:val="single" w:color="C9CED6" w:sz="1"/>
              <w:bottom w:val="single" w:color="C9CED6" w:sz="1"/>
              <w:right w:val="single" w:color="C9CED6" w:sz="1"/>
            </w:tcBorders>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Visualizar métricas generales y pacientes activos.</w:t>
            </w:r>
          </w:p>
        </w:tc>
      </w:tr>
      <w:tr>
        <w:tc>
          <w:tcPr>
            <w:tcW w:type="dxa" w:w="3000"/>
            <w:tcBorders>
              <w:top w:val="single" w:color="C9CED6" w:sz="1"/>
              <w:left w:val="single" w:color="C9CED6" w:sz="1"/>
              <w:bottom w:val="single" w:color="C9CED6" w:sz="1"/>
              <w:right w:val="single" w:color="C9CED6" w:sz="1"/>
            </w:tcBorders>
            <w:shd w:fill="F2F4F7"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Pacientes</w:t>
            </w:r>
          </w:p>
        </w:tc>
        <w:tc>
          <w:tcPr>
            <w:tcW w:type="dxa" w:w="6026"/>
            <w:tcBorders>
              <w:top w:val="single" w:color="C9CED6" w:sz="1"/>
              <w:left w:val="single" w:color="C9CED6" w:sz="1"/>
              <w:bottom w:val="single" w:color="C9CED6" w:sz="1"/>
              <w:right w:val="single" w:color="C9CED6" w:sz="1"/>
            </w:tcBorders>
            <w:shd w:fill="F2F4F7"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Crear, editar, desactivar y consultar el detalle de pacientes.</w:t>
            </w:r>
          </w:p>
        </w:tc>
      </w:tr>
      <w:tr>
        <w:tc>
          <w:tcPr>
            <w:tcW w:type="dxa" w:w="3000"/>
            <w:tcBorders>
              <w:top w:val="single" w:color="C9CED6" w:sz="1"/>
              <w:left w:val="single" w:color="C9CED6" w:sz="1"/>
              <w:bottom w:val="single" w:color="C9CED6" w:sz="1"/>
              <w:right w:val="single" w:color="C9CED6" w:sz="1"/>
            </w:tcBorders>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Contenido educativo</w:t>
            </w:r>
          </w:p>
        </w:tc>
        <w:tc>
          <w:tcPr>
            <w:tcW w:type="dxa" w:w="6026"/>
            <w:tcBorders>
              <w:top w:val="single" w:color="C9CED6" w:sz="1"/>
              <w:left w:val="single" w:color="C9CED6" w:sz="1"/>
              <w:bottom w:val="single" w:color="C9CED6" w:sz="1"/>
              <w:right w:val="single" w:color="C9CED6" w:sz="1"/>
            </w:tcBorders>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Publicar, editar y eliminar contenido; cargar imágenes.</w:t>
            </w:r>
          </w:p>
        </w:tc>
      </w:tr>
      <w:tr>
        <w:tc>
          <w:tcPr>
            <w:tcW w:type="dxa" w:w="3000"/>
            <w:tcBorders>
              <w:top w:val="single" w:color="C9CED6" w:sz="1"/>
              <w:left w:val="single" w:color="C9CED6" w:sz="1"/>
              <w:bottom w:val="single" w:color="C9CED6" w:sz="1"/>
              <w:right w:val="single" w:color="C9CED6" w:sz="1"/>
            </w:tcBorders>
            <w:shd w:fill="F2F4F7"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Cuestionarios</w:t>
            </w:r>
          </w:p>
        </w:tc>
        <w:tc>
          <w:tcPr>
            <w:tcW w:type="dxa" w:w="6026"/>
            <w:tcBorders>
              <w:top w:val="single" w:color="C9CED6" w:sz="1"/>
              <w:left w:val="single" w:color="C9CED6" w:sz="1"/>
              <w:bottom w:val="single" w:color="C9CED6" w:sz="1"/>
              <w:right w:val="single" w:color="C9CED6" w:sz="1"/>
            </w:tcBorders>
            <w:shd w:fill="F2F4F7"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Habilitar/deshabilitar cuestionarios y consultar respuestas.</w:t>
            </w:r>
          </w:p>
        </w:tc>
      </w:tr>
      <w:tr>
        <w:tc>
          <w:tcPr>
            <w:tcW w:type="dxa" w:w="3000"/>
            <w:tcBorders>
              <w:top w:val="single" w:color="C9CED6" w:sz="1"/>
              <w:left w:val="single" w:color="C9CED6" w:sz="1"/>
              <w:bottom w:val="single" w:color="C9CED6" w:sz="1"/>
              <w:right w:val="single" w:color="C9CED6" w:sz="1"/>
            </w:tcBorders>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Exportación</w:t>
            </w:r>
          </w:p>
        </w:tc>
        <w:tc>
          <w:tcPr>
            <w:tcW w:type="dxa" w:w="6026"/>
            <w:tcBorders>
              <w:top w:val="single" w:color="C9CED6" w:sz="1"/>
              <w:left w:val="single" w:color="C9CED6" w:sz="1"/>
              <w:bottom w:val="single" w:color="C9CED6" w:sz="1"/>
              <w:right w:val="single" w:color="C9CED6" w:sz="1"/>
            </w:tcBorders>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Exportar datos individuales y globales a Excel (.xlsx).</w:t>
            </w:r>
          </w:p>
        </w:tc>
      </w:tr>
    </w:tbl>
    <w:p>
      <w:pPr>
        <w:spacing w:after="200" w:before="60"/>
        <w:jc w:val="center"/>
      </w:pPr>
      <w:r>
        <w:rPr>
          <w:i/>
          <w:iCs/>
          <w:color w:val="555555"/>
          <w:sz w:val="18"/>
          <w:szCs w:val="18"/>
        </w:rPr>
        <w:t xml:space="preserve">Tabla 10. Funcionalidades del rol Administrador.</w:t>
      </w:r>
    </w:p>
    <w:p>
      <w:r>
        <w:br w:type="page"/>
      </w:r>
    </w:p>
    <w:p>
      <w:pPr>
        <w:pStyle w:val="Heading1"/>
      </w:pPr>
      <w:r>
        <w:t xml:space="preserve">8. Seguridad de la Aplicación</w:t>
      </w:r>
    </w:p>
    <w:p>
      <w:pPr>
        <w:spacing w:after="120" w:line="276"/>
        <w:jc w:val="both"/>
      </w:pPr>
      <w:r>
        <w:t xml:space="preserve">La seguridad se implementó con Spring Security bajo un esquema basado en sesión, priorizando la simplicidad y la robustez para el contexto del proyecto.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C9CED6" w:sz="1"/>
              <w:left w:val="single" w:color="C9CED6" w:sz="1"/>
              <w:bottom w:val="single" w:color="C9CED6" w:sz="1"/>
              <w:right w:val="single" w:color="C9CED6" w:sz="1"/>
            </w:tcBorders>
            <w:shd w:fill="1565C0" w:val="clear"/>
            <w:tcMar>
              <w:top w:type="dxa" w:w="70"/>
              <w:left w:type="dxa" w:w="110"/>
              <w:bottom w:type="dxa" w:w="70"/>
              <w:right w:type="dxa" w:w="110"/>
            </w:tcMar>
            <w:vAlign w:val="center"/>
          </w:tcPr>
          <w:p>
            <w:pPr>
              <w:spacing w:after="0" w:line="264"/>
              <w:jc w:val="left"/>
            </w:pPr>
            <w:r>
              <w:rPr>
                <w:b/>
                <w:bCs/>
                <w:color w:val="FFFFFF"/>
                <w:sz w:val="20"/>
                <w:szCs w:val="20"/>
              </w:rPr>
              <w:t xml:space="preserve">Mecanismo</w:t>
            </w:r>
          </w:p>
        </w:tc>
        <w:tc>
          <w:tcPr>
            <w:tcW w:type="dxa" w:w="6426"/>
            <w:tcBorders>
              <w:top w:val="single" w:color="C9CED6" w:sz="1"/>
              <w:left w:val="single" w:color="C9CED6" w:sz="1"/>
              <w:bottom w:val="single" w:color="C9CED6" w:sz="1"/>
              <w:right w:val="single" w:color="C9CED6" w:sz="1"/>
            </w:tcBorders>
            <w:shd w:fill="1565C0" w:val="clear"/>
            <w:tcMar>
              <w:top w:type="dxa" w:w="70"/>
              <w:left w:type="dxa" w:w="110"/>
              <w:bottom w:type="dxa" w:w="70"/>
              <w:right w:type="dxa" w:w="110"/>
            </w:tcMar>
            <w:vAlign w:val="center"/>
          </w:tcPr>
          <w:p>
            <w:pPr>
              <w:spacing w:after="0" w:line="264"/>
              <w:jc w:val="left"/>
            </w:pPr>
            <w:r>
              <w:rPr>
                <w:b/>
                <w:bCs/>
                <w:color w:val="FFFFFF"/>
                <w:sz w:val="20"/>
                <w:szCs w:val="20"/>
              </w:rPr>
              <w:t xml:space="preserve">Descripción</w:t>
            </w:r>
          </w:p>
        </w:tc>
      </w:tr>
      <w:tr>
        <w:tc>
          <w:tcPr>
            <w:tcW w:type="dxa" w:w="2600"/>
            <w:tcBorders>
              <w:top w:val="single" w:color="C9CED6" w:sz="1"/>
              <w:left w:val="single" w:color="C9CED6" w:sz="1"/>
              <w:bottom w:val="single" w:color="C9CED6" w:sz="1"/>
              <w:right w:val="single" w:color="C9CED6" w:sz="1"/>
            </w:tcBorders>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Autenticación por sesión</w:t>
            </w:r>
          </w:p>
        </w:tc>
        <w:tc>
          <w:tcPr>
            <w:tcW w:type="dxa" w:w="6426"/>
            <w:tcBorders>
              <w:top w:val="single" w:color="C9CED6" w:sz="1"/>
              <w:left w:val="single" w:color="C9CED6" w:sz="1"/>
              <w:bottom w:val="single" w:color="C9CED6" w:sz="1"/>
              <w:right w:val="single" w:color="C9CED6" w:sz="1"/>
            </w:tcBorders>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El login crea una sesión de servidor; el navegador conserva la cookie de sesión (JSESSIONID).</w:t>
            </w:r>
          </w:p>
        </w:tc>
      </w:tr>
      <w:tr>
        <w:tc>
          <w:tcPr>
            <w:tcW w:type="dxa" w:w="2600"/>
            <w:tcBorders>
              <w:top w:val="single" w:color="C9CED6" w:sz="1"/>
              <w:left w:val="single" w:color="C9CED6" w:sz="1"/>
              <w:bottom w:val="single" w:color="C9CED6" w:sz="1"/>
              <w:right w:val="single" w:color="C9CED6" w:sz="1"/>
            </w:tcBorders>
            <w:shd w:fill="F2F4F7"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Cifrado de contraseñas</w:t>
            </w:r>
          </w:p>
        </w:tc>
        <w:tc>
          <w:tcPr>
            <w:tcW w:type="dxa" w:w="6426"/>
            <w:tcBorders>
              <w:top w:val="single" w:color="C9CED6" w:sz="1"/>
              <w:left w:val="single" w:color="C9CED6" w:sz="1"/>
              <w:bottom w:val="single" w:color="C9CED6" w:sz="1"/>
              <w:right w:val="single" w:color="C9CED6" w:sz="1"/>
            </w:tcBorders>
            <w:shd w:fill="F2F4F7"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BCrypt con factor de trabajo 12; nunca se almacenan contraseñas en texto plano.</w:t>
            </w:r>
          </w:p>
        </w:tc>
      </w:tr>
      <w:tr>
        <w:tc>
          <w:tcPr>
            <w:tcW w:type="dxa" w:w="2600"/>
            <w:tcBorders>
              <w:top w:val="single" w:color="C9CED6" w:sz="1"/>
              <w:left w:val="single" w:color="C9CED6" w:sz="1"/>
              <w:bottom w:val="single" w:color="C9CED6" w:sz="1"/>
              <w:right w:val="single" w:color="C9CED6" w:sz="1"/>
            </w:tcBorders>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Autorización por roles</w:t>
            </w:r>
          </w:p>
        </w:tc>
        <w:tc>
          <w:tcPr>
            <w:tcW w:type="dxa" w:w="6426"/>
            <w:tcBorders>
              <w:top w:val="single" w:color="C9CED6" w:sz="1"/>
              <w:left w:val="single" w:color="C9CED6" w:sz="1"/>
              <w:bottom w:val="single" w:color="C9CED6" w:sz="1"/>
              <w:right w:val="single" w:color="C9CED6" w:sz="1"/>
            </w:tcBorders>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Rutas protegidas por rol: el área /admin requiere rol ADMIN.</w:t>
            </w:r>
          </w:p>
        </w:tc>
      </w:tr>
      <w:tr>
        <w:tc>
          <w:tcPr>
            <w:tcW w:type="dxa" w:w="2600"/>
            <w:tcBorders>
              <w:top w:val="single" w:color="C9CED6" w:sz="1"/>
              <w:left w:val="single" w:color="C9CED6" w:sz="1"/>
              <w:bottom w:val="single" w:color="C9CED6" w:sz="1"/>
              <w:right w:val="single" w:color="C9CED6" w:sz="1"/>
            </w:tcBorders>
            <w:shd w:fill="F2F4F7"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Recordar sesión</w:t>
            </w:r>
          </w:p>
        </w:tc>
        <w:tc>
          <w:tcPr>
            <w:tcW w:type="dxa" w:w="6426"/>
            <w:tcBorders>
              <w:top w:val="single" w:color="C9CED6" w:sz="1"/>
              <w:left w:val="single" w:color="C9CED6" w:sz="1"/>
              <w:bottom w:val="single" w:color="C9CED6" w:sz="1"/>
              <w:right w:val="single" w:color="C9CED6" w:sz="1"/>
            </w:tcBorders>
            <w:shd w:fill="F2F4F7"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Cookie persistente respaldada en base de datos (30 días).</w:t>
            </w:r>
          </w:p>
        </w:tc>
      </w:tr>
      <w:tr>
        <w:tc>
          <w:tcPr>
            <w:tcW w:type="dxa" w:w="2600"/>
            <w:tcBorders>
              <w:top w:val="single" w:color="C9CED6" w:sz="1"/>
              <w:left w:val="single" w:color="C9CED6" w:sz="1"/>
              <w:bottom w:val="single" w:color="C9CED6" w:sz="1"/>
              <w:right w:val="single" w:color="C9CED6" w:sz="1"/>
            </w:tcBorders>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CORS</w:t>
            </w:r>
          </w:p>
        </w:tc>
        <w:tc>
          <w:tcPr>
            <w:tcW w:type="dxa" w:w="6426"/>
            <w:tcBorders>
              <w:top w:val="single" w:color="C9CED6" w:sz="1"/>
              <w:left w:val="single" w:color="C9CED6" w:sz="1"/>
              <w:bottom w:val="single" w:color="C9CED6" w:sz="1"/>
              <w:right w:val="single" w:color="C9CED6" w:sz="1"/>
            </w:tcBorders>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Lista blanca de orígenes permitidos para las solicitudes del navegador.</w:t>
            </w:r>
          </w:p>
        </w:tc>
      </w:tr>
      <w:tr>
        <w:tc>
          <w:tcPr>
            <w:tcW w:type="dxa" w:w="2600"/>
            <w:tcBorders>
              <w:top w:val="single" w:color="C9CED6" w:sz="1"/>
              <w:left w:val="single" w:color="C9CED6" w:sz="1"/>
              <w:bottom w:val="single" w:color="C9CED6" w:sz="1"/>
              <w:right w:val="single" w:color="C9CED6" w:sz="1"/>
            </w:tcBorders>
            <w:shd w:fill="F2F4F7"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HTTPS</w:t>
            </w:r>
          </w:p>
        </w:tc>
        <w:tc>
          <w:tcPr>
            <w:tcW w:type="dxa" w:w="6426"/>
            <w:tcBorders>
              <w:top w:val="single" w:color="C9CED6" w:sz="1"/>
              <w:left w:val="single" w:color="C9CED6" w:sz="1"/>
              <w:bottom w:val="single" w:color="C9CED6" w:sz="1"/>
              <w:right w:val="single" w:color="C9CED6" w:sz="1"/>
            </w:tcBorders>
            <w:shd w:fill="F2F4F7"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Todo el tráfico en producción viaja cifrado (TLS) en Railway y Vercel.</w:t>
            </w:r>
          </w:p>
        </w:tc>
      </w:tr>
    </w:tbl>
    <w:p>
      <w:pPr>
        <w:spacing w:after="200" w:before="60"/>
        <w:jc w:val="center"/>
      </w:pPr>
      <w:r>
        <w:rPr>
          <w:i/>
          <w:iCs/>
          <w:color w:val="555555"/>
          <w:sz w:val="18"/>
          <w:szCs w:val="18"/>
        </w:rPr>
        <w:t xml:space="preserve">Tabla 11. Mecanismos de seguridad implementados.</w:t>
      </w:r>
    </w:p>
    <w:p>
      <w:r>
        <w:br w:type="page"/>
      </w:r>
    </w:p>
    <w:p>
      <w:pPr>
        <w:pStyle w:val="Heading1"/>
      </w:pPr>
      <w:r>
        <w:t xml:space="preserve">9. Pruebas</w:t>
      </w:r>
    </w:p>
    <w:p>
      <w:pPr>
        <w:pStyle w:val="Heading2"/>
      </w:pPr>
      <w:r>
        <w:t xml:space="preserve">9.1 Estrategia de pruebas</w:t>
      </w:r>
    </w:p>
    <w:p>
      <w:pPr>
        <w:spacing w:after="120" w:line="276"/>
        <w:jc w:val="both"/>
      </w:pPr>
      <w:r>
        <w:t xml:space="preserve">Se aplicó una estrategia de pruebas centrada en la verificación funcional de cada módulo y en la integración del sistema desplegado, con especial atención al flujo de autenticación, por ser transversal a toda la aplicación.</w:t>
      </w:r>
    </w:p>
    <w:p>
      <w:pPr>
        <w:pStyle w:val="ListParagraph"/>
        <w:numPr>
          <w:ilvl w:val="0"/>
          <w:numId w:val="2"/>
        </w:numPr>
        <w:spacing w:after="60"/>
      </w:pPr>
      <w:r>
        <w:rPr>
          <w:b/>
          <w:bCs/>
        </w:rPr>
        <w:t xml:space="preserve">Pruebas funcionales: </w:t>
      </w:r>
      <w:r>
        <w:t xml:space="preserve">verificación de cada módulo (registro, edición, cálculos, validaciones).</w:t>
      </w:r>
    </w:p>
    <w:p>
      <w:pPr>
        <w:pStyle w:val="ListParagraph"/>
        <w:numPr>
          <w:ilvl w:val="0"/>
          <w:numId w:val="2"/>
        </w:numPr>
        <w:spacing w:after="60"/>
      </w:pPr>
      <w:r>
        <w:rPr>
          <w:b/>
          <w:bCs/>
        </w:rPr>
        <w:t xml:space="preserve">Pruebas de integración: </w:t>
      </w:r>
      <w:r>
        <w:t xml:space="preserve">flujo completo registro → login → sesión → consulta autenticada.</w:t>
      </w:r>
    </w:p>
    <w:p>
      <w:pPr>
        <w:pStyle w:val="ListParagraph"/>
        <w:numPr>
          <w:ilvl w:val="0"/>
          <w:numId w:val="2"/>
        </w:numPr>
        <w:spacing w:after="60"/>
      </w:pPr>
      <w:r>
        <w:rPr>
          <w:b/>
          <w:bCs/>
        </w:rPr>
        <w:t xml:space="preserve">Pruebas de despliegue: </w:t>
      </w:r>
      <w:r>
        <w:t xml:space="preserve">validación del comportamiento del sistema en producción a través de la infraestructura real (Railway + Vercel).</w:t>
      </w:r>
    </w:p>
    <w:p>
      <w:pPr>
        <w:pStyle w:val="ListParagraph"/>
        <w:numPr>
          <w:ilvl w:val="0"/>
          <w:numId w:val="2"/>
        </w:numPr>
        <w:spacing w:after="60"/>
      </w:pPr>
      <w:r>
        <w:rPr>
          <w:b/>
          <w:bCs/>
        </w:rPr>
        <w:t xml:space="preserve">Pruebas de contexto (backend): </w:t>
      </w:r>
      <w:r>
        <w:t xml:space="preserve">carga del contexto de Spring con base de datos en memoria H2 durante la compilación.</w:t>
      </w:r>
    </w:p>
    <w:p>
      <w:pPr>
        <w:pStyle w:val="Heading2"/>
      </w:pPr>
      <w:r>
        <w:t xml:space="preserve">9.2 Pruebas de integración del despliegue</w:t>
      </w:r>
    </w:p>
    <w:p>
      <w:pPr>
        <w:spacing w:after="120" w:line="276"/>
        <w:jc w:val="both"/>
      </w:pPr>
      <w:r>
        <w:t xml:space="preserve">Durante la puesta en producción se ejecutaron pruebas dirigidas que confirmaron el correcto funcionamiento de la cadena completa de autenticación a través del proxy: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1400"/>
        <w:gridCol w:w="3626"/>
      </w:tblGrid>
      <w:tr>
        <w:trPr>
          <w:tblHeader/>
        </w:trPr>
        <w:tc>
          <w:tcPr>
            <w:tcW w:type="dxa" w:w="4000"/>
            <w:tcBorders>
              <w:top w:val="single" w:color="C9CED6" w:sz="1"/>
              <w:left w:val="single" w:color="C9CED6" w:sz="1"/>
              <w:bottom w:val="single" w:color="C9CED6" w:sz="1"/>
              <w:right w:val="single" w:color="C9CED6" w:sz="1"/>
            </w:tcBorders>
            <w:shd w:fill="1565C0" w:val="clear"/>
            <w:tcMar>
              <w:top w:type="dxa" w:w="70"/>
              <w:left w:type="dxa" w:w="110"/>
              <w:bottom w:type="dxa" w:w="70"/>
              <w:right w:type="dxa" w:w="110"/>
            </w:tcMar>
            <w:vAlign w:val="center"/>
          </w:tcPr>
          <w:p>
            <w:pPr>
              <w:spacing w:after="0" w:line="264"/>
              <w:jc w:val="left"/>
            </w:pPr>
            <w:r>
              <w:rPr>
                <w:b/>
                <w:bCs/>
                <w:color w:val="FFFFFF"/>
                <w:sz w:val="20"/>
                <w:szCs w:val="20"/>
              </w:rPr>
              <w:t xml:space="preserve">Caso de prueba</w:t>
            </w:r>
          </w:p>
        </w:tc>
        <w:tc>
          <w:tcPr>
            <w:tcW w:type="dxa" w:w="1400"/>
            <w:tcBorders>
              <w:top w:val="single" w:color="C9CED6" w:sz="1"/>
              <w:left w:val="single" w:color="C9CED6" w:sz="1"/>
              <w:bottom w:val="single" w:color="C9CED6" w:sz="1"/>
              <w:right w:val="single" w:color="C9CED6" w:sz="1"/>
            </w:tcBorders>
            <w:shd w:fill="1565C0" w:val="clear"/>
            <w:tcMar>
              <w:top w:type="dxa" w:w="70"/>
              <w:left w:type="dxa" w:w="110"/>
              <w:bottom w:type="dxa" w:w="70"/>
              <w:right w:type="dxa" w:w="110"/>
            </w:tcMar>
            <w:vAlign w:val="center"/>
          </w:tcPr>
          <w:p>
            <w:pPr>
              <w:spacing w:after="0" w:line="264"/>
              <w:jc w:val="left"/>
            </w:pPr>
            <w:r>
              <w:rPr>
                <w:b/>
                <w:bCs/>
                <w:color w:val="FFFFFF"/>
                <w:sz w:val="20"/>
                <w:szCs w:val="20"/>
              </w:rPr>
              <w:t xml:space="preserve">Resultado</w:t>
            </w:r>
          </w:p>
        </w:tc>
        <w:tc>
          <w:tcPr>
            <w:tcW w:type="dxa" w:w="3626"/>
            <w:tcBorders>
              <w:top w:val="single" w:color="C9CED6" w:sz="1"/>
              <w:left w:val="single" w:color="C9CED6" w:sz="1"/>
              <w:bottom w:val="single" w:color="C9CED6" w:sz="1"/>
              <w:right w:val="single" w:color="C9CED6" w:sz="1"/>
            </w:tcBorders>
            <w:shd w:fill="1565C0" w:val="clear"/>
            <w:tcMar>
              <w:top w:type="dxa" w:w="70"/>
              <w:left w:type="dxa" w:w="110"/>
              <w:bottom w:type="dxa" w:w="70"/>
              <w:right w:type="dxa" w:w="110"/>
            </w:tcMar>
            <w:vAlign w:val="center"/>
          </w:tcPr>
          <w:p>
            <w:pPr>
              <w:spacing w:after="0" w:line="264"/>
              <w:jc w:val="left"/>
            </w:pPr>
            <w:r>
              <w:rPr>
                <w:b/>
                <w:bCs/>
                <w:color w:val="FFFFFF"/>
                <w:sz w:val="20"/>
                <w:szCs w:val="20"/>
              </w:rPr>
              <w:t xml:space="preserve">Verificación</w:t>
            </w:r>
          </w:p>
        </w:tc>
      </w:tr>
      <w:tr>
        <w:tc>
          <w:tcPr>
            <w:tcW w:type="dxa" w:w="4000"/>
            <w:tcBorders>
              <w:top w:val="single" w:color="C9CED6" w:sz="1"/>
              <w:left w:val="single" w:color="C9CED6" w:sz="1"/>
              <w:bottom w:val="single" w:color="C9CED6" w:sz="1"/>
              <w:right w:val="single" w:color="C9CED6" w:sz="1"/>
            </w:tcBorders>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Registro de usuario (POST /auth/register)</w:t>
            </w:r>
          </w:p>
        </w:tc>
        <w:tc>
          <w:tcPr>
            <w:tcW w:type="dxa" w:w="1400"/>
            <w:tcBorders>
              <w:top w:val="single" w:color="C9CED6" w:sz="1"/>
              <w:left w:val="single" w:color="C9CED6" w:sz="1"/>
              <w:bottom w:val="single" w:color="C9CED6" w:sz="1"/>
              <w:right w:val="single" w:color="C9CED6" w:sz="1"/>
            </w:tcBorders>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201</w:t>
            </w:r>
          </w:p>
        </w:tc>
        <w:tc>
          <w:tcPr>
            <w:tcW w:type="dxa" w:w="3626"/>
            <w:tcBorders>
              <w:top w:val="single" w:color="C9CED6" w:sz="1"/>
              <w:left w:val="single" w:color="C9CED6" w:sz="1"/>
              <w:bottom w:val="single" w:color="C9CED6" w:sz="1"/>
              <w:right w:val="single" w:color="C9CED6" w:sz="1"/>
            </w:tcBorders>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Usuario creado, respuesta JSON válida.</w:t>
            </w:r>
          </w:p>
        </w:tc>
      </w:tr>
      <w:tr>
        <w:tc>
          <w:tcPr>
            <w:tcW w:type="dxa" w:w="4000"/>
            <w:tcBorders>
              <w:top w:val="single" w:color="C9CED6" w:sz="1"/>
              <w:left w:val="single" w:color="C9CED6" w:sz="1"/>
              <w:bottom w:val="single" w:color="C9CED6" w:sz="1"/>
              <w:right w:val="single" w:color="C9CED6" w:sz="1"/>
            </w:tcBorders>
            <w:shd w:fill="F2F4F7"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Inicio de sesión (POST /auth/login)</w:t>
            </w:r>
          </w:p>
        </w:tc>
        <w:tc>
          <w:tcPr>
            <w:tcW w:type="dxa" w:w="1400"/>
            <w:tcBorders>
              <w:top w:val="single" w:color="C9CED6" w:sz="1"/>
              <w:left w:val="single" w:color="C9CED6" w:sz="1"/>
              <w:bottom w:val="single" w:color="C9CED6" w:sz="1"/>
              <w:right w:val="single" w:color="C9CED6" w:sz="1"/>
            </w:tcBorders>
            <w:shd w:fill="F2F4F7"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200</w:t>
            </w:r>
          </w:p>
        </w:tc>
        <w:tc>
          <w:tcPr>
            <w:tcW w:type="dxa" w:w="3626"/>
            <w:tcBorders>
              <w:top w:val="single" w:color="C9CED6" w:sz="1"/>
              <w:left w:val="single" w:color="C9CED6" w:sz="1"/>
              <w:bottom w:val="single" w:color="C9CED6" w:sz="1"/>
              <w:right w:val="single" w:color="C9CED6" w:sz="1"/>
            </w:tcBorders>
            <w:shd w:fill="F2F4F7"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Sesión creada, cookie emitida.</w:t>
            </w:r>
          </w:p>
        </w:tc>
      </w:tr>
      <w:tr>
        <w:tc>
          <w:tcPr>
            <w:tcW w:type="dxa" w:w="4000"/>
            <w:tcBorders>
              <w:top w:val="single" w:color="C9CED6" w:sz="1"/>
              <w:left w:val="single" w:color="C9CED6" w:sz="1"/>
              <w:bottom w:val="single" w:color="C9CED6" w:sz="1"/>
              <w:right w:val="single" w:color="C9CED6" w:sz="1"/>
            </w:tcBorders>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Consulta autenticada (GET /users/me)</w:t>
            </w:r>
          </w:p>
        </w:tc>
        <w:tc>
          <w:tcPr>
            <w:tcW w:type="dxa" w:w="1400"/>
            <w:tcBorders>
              <w:top w:val="single" w:color="C9CED6" w:sz="1"/>
              <w:left w:val="single" w:color="C9CED6" w:sz="1"/>
              <w:bottom w:val="single" w:color="C9CED6" w:sz="1"/>
              <w:right w:val="single" w:color="C9CED6" w:sz="1"/>
            </w:tcBorders>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200</w:t>
            </w:r>
          </w:p>
        </w:tc>
        <w:tc>
          <w:tcPr>
            <w:tcW w:type="dxa" w:w="3626"/>
            <w:tcBorders>
              <w:top w:val="single" w:color="C9CED6" w:sz="1"/>
              <w:left w:val="single" w:color="C9CED6" w:sz="1"/>
              <w:bottom w:val="single" w:color="C9CED6" w:sz="1"/>
              <w:right w:val="single" w:color="C9CED6" w:sz="1"/>
            </w:tcBorders>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Sesión válida a través del proxy; datos correctos.</w:t>
            </w:r>
          </w:p>
        </w:tc>
      </w:tr>
      <w:tr>
        <w:tc>
          <w:tcPr>
            <w:tcW w:type="dxa" w:w="4000"/>
            <w:tcBorders>
              <w:top w:val="single" w:color="C9CED6" w:sz="1"/>
              <w:left w:val="single" w:color="C9CED6" w:sz="1"/>
              <w:bottom w:val="single" w:color="C9CED6" w:sz="1"/>
              <w:right w:val="single" w:color="C9CED6" w:sz="1"/>
            </w:tcBorders>
            <w:shd w:fill="F2F4F7"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Petición con origen no permitido</w:t>
            </w:r>
          </w:p>
        </w:tc>
        <w:tc>
          <w:tcPr>
            <w:tcW w:type="dxa" w:w="1400"/>
            <w:tcBorders>
              <w:top w:val="single" w:color="C9CED6" w:sz="1"/>
              <w:left w:val="single" w:color="C9CED6" w:sz="1"/>
              <w:bottom w:val="single" w:color="C9CED6" w:sz="1"/>
              <w:right w:val="single" w:color="C9CED6" w:sz="1"/>
            </w:tcBorders>
            <w:shd w:fill="F2F4F7"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403</w:t>
            </w:r>
          </w:p>
        </w:tc>
        <w:tc>
          <w:tcPr>
            <w:tcW w:type="dxa" w:w="3626"/>
            <w:tcBorders>
              <w:top w:val="single" w:color="C9CED6" w:sz="1"/>
              <w:left w:val="single" w:color="C9CED6" w:sz="1"/>
              <w:bottom w:val="single" w:color="C9CED6" w:sz="1"/>
              <w:right w:val="single" w:color="C9CED6" w:sz="1"/>
            </w:tcBorders>
            <w:shd w:fill="F2F4F7"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El filtro CORS bloquea orígenes no autorizados (esperado).</w:t>
            </w:r>
          </w:p>
        </w:tc>
      </w:tr>
    </w:tbl>
    <w:p>
      <w:pPr>
        <w:spacing w:after="200" w:before="60"/>
        <w:jc w:val="center"/>
      </w:pPr>
      <w:r>
        <w:rPr>
          <w:i/>
          <w:iCs/>
          <w:color w:val="555555"/>
          <w:sz w:val="18"/>
          <w:szCs w:val="18"/>
        </w:rPr>
        <w:t xml:space="preserve">Tabla 12. Pruebas de integración del flujo de autenticación en producción.</w:t>
      </w:r>
    </w:p>
    <w:p>
      <w:r>
        <w:br w:type="page"/>
      </w:r>
    </w:p>
    <w:p>
      <w:pPr>
        <w:pStyle w:val="Heading1"/>
      </w:pPr>
      <w:r>
        <w:t xml:space="preserve">10. Despliegue (Puesta en Producción)</w:t>
      </w:r>
    </w:p>
    <w:p>
      <w:pPr>
        <w:pStyle w:val="Heading2"/>
      </w:pPr>
      <w:r>
        <w:t xml:space="preserve">10.1 Infraestructura</w:t>
      </w:r>
    </w:p>
    <w:p>
      <w:pPr>
        <w:spacing w:after="120" w:line="276"/>
        <w:jc w:val="both"/>
      </w:pPr>
      <w:r>
        <w:t xml:space="preserve">El sistema se desplegó en dos plataformas en la nube complementarias: </w:t>
      </w:r>
      <w:r>
        <w:rPr>
          <w:b/>
          <w:bCs/>
        </w:rPr>
        <w:t xml:space="preserve">Railway</w:t>
      </w:r>
      <w:r>
        <w:t xml:space="preserve"> aloja el backend (Spring Boot) y la base de datos (MySQL), mientras que </w:t>
      </w:r>
      <w:r>
        <w:rPr>
          <w:b/>
          <w:bCs/>
        </w:rPr>
        <w:t xml:space="preserve">Vercel</w:t>
      </w:r>
      <w:r>
        <w:t xml:space="preserve"> aloja el frontend (PWA Angular) y actúa como proxy inverso hacia el backend.</w:t>
      </w:r>
    </w:p>
    <w:p>
      <w:pPr>
        <w:pStyle w:val="Heading2"/>
      </w:pPr>
      <w:r>
        <w:t xml:space="preserve">10.2 Arquitectura de despliegue</w:t>
      </w:r>
    </w:p>
    <w:p>
      <w:pPr>
        <w:spacing w:after="120" w:line="276"/>
        <w:jc w:val="both"/>
      </w:pPr>
      <w:r>
        <w:t xml:space="preserve">Para evitar problemas de cookies entre dominios distintos (política SameSite) y de CORS, se configuró Vercel para </w:t>
      </w:r>
      <w:r>
        <w:rPr>
          <w:b/>
          <w:bCs/>
        </w:rPr>
        <w:t xml:space="preserve">reenviar las peticiones /api/* hacia Railway</w:t>
      </w:r>
      <w:r>
        <w:t xml:space="preserve">. De este modo, el navegador percibe un único origen, lo que permite que la cookie de sesión funcione de forma transparente.</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blHeader/>
        </w:trPr>
        <w:tc>
          <w:tcPr>
            <w:tcW w:type="dxa" w:w="9026"/>
            <w:tcBorders>
              <w:top w:val="single" w:color="C9CED6" w:sz="1"/>
              <w:left w:val="single" w:color="C9CED6" w:sz="1"/>
              <w:bottom w:val="single" w:color="C9CED6" w:sz="1"/>
              <w:right w:val="single" w:color="C9CED6" w:sz="1"/>
            </w:tcBorders>
            <w:shd w:fill="1565C0" w:val="clear"/>
            <w:tcMar>
              <w:top w:type="dxa" w:w="70"/>
              <w:left w:type="dxa" w:w="110"/>
              <w:bottom w:type="dxa" w:w="70"/>
              <w:right w:type="dxa" w:w="110"/>
            </w:tcMar>
            <w:vAlign w:val="center"/>
          </w:tcPr>
          <w:p>
            <w:pPr>
              <w:spacing w:after="0" w:line="264"/>
              <w:jc w:val="left"/>
            </w:pPr>
            <w:r>
              <w:rPr>
                <w:b/>
                <w:bCs/>
                <w:color w:val="FFFFFF"/>
                <w:sz w:val="20"/>
                <w:szCs w:val="20"/>
              </w:rPr>
              <w:t xml:space="preserve">Diagrama 2. Topología de despliegue</w:t>
            </w:r>
          </w:p>
        </w:tc>
      </w:tr>
      <w:tr>
        <w:tc>
          <w:tcPr>
            <w:tcW w:type="dxa" w:w="9026"/>
            <w:tcBorders>
              <w:top w:val="single" w:color="C9CED6" w:sz="1"/>
              <w:left w:val="single" w:color="C9CED6" w:sz="1"/>
              <w:bottom w:val="single" w:color="C9CED6" w:sz="1"/>
              <w:right w:val="single" w:color="C9CED6" w:sz="1"/>
            </w:tcBorders>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Usuario  ──►  https://diapptrack.vercel.app  (Frontend PWA + proxy /api/*)</w:t>
            </w:r>
          </w:p>
        </w:tc>
      </w:tr>
      <w:tr>
        <w:tc>
          <w:tcPr>
            <w:tcW w:type="dxa" w:w="9026"/>
            <w:tcBorders>
              <w:top w:val="single" w:color="C9CED6" w:sz="1"/>
              <w:left w:val="single" w:color="C9CED6" w:sz="1"/>
              <w:bottom w:val="single" w:color="C9CED6" w:sz="1"/>
              <w:right w:val="single" w:color="C9CED6" w:sz="1"/>
            </w:tcBorders>
            <w:shd w:fill="F2F4F7"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                         │  reenvío /api/*</w:t>
            </w:r>
          </w:p>
        </w:tc>
      </w:tr>
      <w:tr>
        <w:tc>
          <w:tcPr>
            <w:tcW w:type="dxa" w:w="9026"/>
            <w:tcBorders>
              <w:top w:val="single" w:color="C9CED6" w:sz="1"/>
              <w:left w:val="single" w:color="C9CED6" w:sz="1"/>
              <w:bottom w:val="single" w:color="C9CED6" w:sz="1"/>
              <w:right w:val="single" w:color="C9CED6" w:sz="1"/>
            </w:tcBorders>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                         ▼</w:t>
            </w:r>
          </w:p>
        </w:tc>
      </w:tr>
      <w:tr>
        <w:tc>
          <w:tcPr>
            <w:tcW w:type="dxa" w:w="9026"/>
            <w:tcBorders>
              <w:top w:val="single" w:color="C9CED6" w:sz="1"/>
              <w:left w:val="single" w:color="C9CED6" w:sz="1"/>
              <w:bottom w:val="single" w:color="C9CED6" w:sz="1"/>
              <w:right w:val="single" w:color="C9CED6" w:sz="1"/>
            </w:tcBorders>
            <w:shd w:fill="F2F4F7"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         https://diapptrack-production.up.railway.app  (Backend Spring Boot)</w:t>
            </w:r>
          </w:p>
        </w:tc>
      </w:tr>
      <w:tr>
        <w:tc>
          <w:tcPr>
            <w:tcW w:type="dxa" w:w="9026"/>
            <w:tcBorders>
              <w:top w:val="single" w:color="C9CED6" w:sz="1"/>
              <w:left w:val="single" w:color="C9CED6" w:sz="1"/>
              <w:bottom w:val="single" w:color="C9CED6" w:sz="1"/>
              <w:right w:val="single" w:color="C9CED6" w:sz="1"/>
            </w:tcBorders>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                         │  JPA</w:t>
            </w:r>
          </w:p>
        </w:tc>
      </w:tr>
      <w:tr>
        <w:tc>
          <w:tcPr>
            <w:tcW w:type="dxa" w:w="9026"/>
            <w:tcBorders>
              <w:top w:val="single" w:color="C9CED6" w:sz="1"/>
              <w:left w:val="single" w:color="C9CED6" w:sz="1"/>
              <w:bottom w:val="single" w:color="C9CED6" w:sz="1"/>
              <w:right w:val="single" w:color="C9CED6" w:sz="1"/>
            </w:tcBorders>
            <w:shd w:fill="F2F4F7"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                         ▼</w:t>
            </w:r>
          </w:p>
        </w:tc>
      </w:tr>
      <w:tr>
        <w:tc>
          <w:tcPr>
            <w:tcW w:type="dxa" w:w="9026"/>
            <w:tcBorders>
              <w:top w:val="single" w:color="C9CED6" w:sz="1"/>
              <w:left w:val="single" w:color="C9CED6" w:sz="1"/>
              <w:bottom w:val="single" w:color="C9CED6" w:sz="1"/>
              <w:right w:val="single" w:color="C9CED6" w:sz="1"/>
            </w:tcBorders>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                 MySQL (Railway)        Firebase Cloud Messaging (push)</w:t>
            </w:r>
          </w:p>
        </w:tc>
      </w:tr>
    </w:tbl>
    <w:p>
      <w:pPr>
        <w:spacing w:after="200" w:before="60"/>
        <w:jc w:val="center"/>
      </w:pPr>
      <w:r>
        <w:rPr>
          <w:i/>
          <w:iCs/>
          <w:color w:val="555555"/>
          <w:sz w:val="18"/>
          <w:szCs w:val="18"/>
        </w:rPr>
        <w:t xml:space="preserve">Topología de despliegue con proxy de mismo origen.</w:t>
      </w:r>
    </w:p>
    <w:p>
      <w:pPr>
        <w:pStyle w:val="Heading2"/>
      </w:pPr>
      <w:r>
        <w:t xml:space="preserve">10.3 Variables de entorno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C9CED6" w:sz="1"/>
              <w:left w:val="single" w:color="C9CED6" w:sz="1"/>
              <w:bottom w:val="single" w:color="C9CED6" w:sz="1"/>
              <w:right w:val="single" w:color="C9CED6" w:sz="1"/>
            </w:tcBorders>
            <w:shd w:fill="1565C0" w:val="clear"/>
            <w:tcMar>
              <w:top w:type="dxa" w:w="70"/>
              <w:left w:type="dxa" w:w="110"/>
              <w:bottom w:type="dxa" w:w="70"/>
              <w:right w:type="dxa" w:w="110"/>
            </w:tcMar>
            <w:vAlign w:val="center"/>
          </w:tcPr>
          <w:p>
            <w:pPr>
              <w:spacing w:after="0" w:line="264"/>
              <w:jc w:val="left"/>
            </w:pPr>
            <w:r>
              <w:rPr>
                <w:b/>
                <w:bCs/>
                <w:color w:val="FFFFFF"/>
                <w:sz w:val="20"/>
                <w:szCs w:val="20"/>
              </w:rPr>
              <w:t xml:space="preserve">Variable</w:t>
            </w:r>
          </w:p>
        </w:tc>
        <w:tc>
          <w:tcPr>
            <w:tcW w:type="dxa" w:w="5826"/>
            <w:tcBorders>
              <w:top w:val="single" w:color="C9CED6" w:sz="1"/>
              <w:left w:val="single" w:color="C9CED6" w:sz="1"/>
              <w:bottom w:val="single" w:color="C9CED6" w:sz="1"/>
              <w:right w:val="single" w:color="C9CED6" w:sz="1"/>
            </w:tcBorders>
            <w:shd w:fill="1565C0" w:val="clear"/>
            <w:tcMar>
              <w:top w:type="dxa" w:w="70"/>
              <w:left w:type="dxa" w:w="110"/>
              <w:bottom w:type="dxa" w:w="70"/>
              <w:right w:type="dxa" w:w="110"/>
            </w:tcMar>
            <w:vAlign w:val="center"/>
          </w:tcPr>
          <w:p>
            <w:pPr>
              <w:spacing w:after="0" w:line="264"/>
              <w:jc w:val="left"/>
            </w:pPr>
            <w:r>
              <w:rPr>
                <w:b/>
                <w:bCs/>
                <w:color w:val="FFFFFF"/>
                <w:sz w:val="20"/>
                <w:szCs w:val="20"/>
              </w:rPr>
              <w:t xml:space="preserve">Función</w:t>
            </w:r>
          </w:p>
        </w:tc>
      </w:tr>
      <w:tr>
        <w:tc>
          <w:tcPr>
            <w:tcW w:type="dxa" w:w="3200"/>
            <w:tcBorders>
              <w:top w:val="single" w:color="C9CED6" w:sz="1"/>
              <w:left w:val="single" w:color="C9CED6" w:sz="1"/>
              <w:bottom w:val="single" w:color="C9CED6" w:sz="1"/>
              <w:right w:val="single" w:color="C9CED6" w:sz="1"/>
            </w:tcBorders>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MYSQLHOST / MYSQLPORT / MYSQLDATABASE / MYSQLUSER / MYSQLPASSWORD</w:t>
            </w:r>
          </w:p>
        </w:tc>
        <w:tc>
          <w:tcPr>
            <w:tcW w:type="dxa" w:w="5826"/>
            <w:tcBorders>
              <w:top w:val="single" w:color="C9CED6" w:sz="1"/>
              <w:left w:val="single" w:color="C9CED6" w:sz="1"/>
              <w:bottom w:val="single" w:color="C9CED6" w:sz="1"/>
              <w:right w:val="single" w:color="C9CED6" w:sz="1"/>
            </w:tcBorders>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Conexión a la base de datos MySQL de Railway.</w:t>
            </w:r>
          </w:p>
        </w:tc>
      </w:tr>
      <w:tr>
        <w:tc>
          <w:tcPr>
            <w:tcW w:type="dxa" w:w="3200"/>
            <w:tcBorders>
              <w:top w:val="single" w:color="C9CED6" w:sz="1"/>
              <w:left w:val="single" w:color="C9CED6" w:sz="1"/>
              <w:bottom w:val="single" w:color="C9CED6" w:sz="1"/>
              <w:right w:val="single" w:color="C9CED6" w:sz="1"/>
            </w:tcBorders>
            <w:shd w:fill="F2F4F7"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CORS_ORIGINS</w:t>
            </w:r>
          </w:p>
        </w:tc>
        <w:tc>
          <w:tcPr>
            <w:tcW w:type="dxa" w:w="5826"/>
            <w:tcBorders>
              <w:top w:val="single" w:color="C9CED6" w:sz="1"/>
              <w:left w:val="single" w:color="C9CED6" w:sz="1"/>
              <w:bottom w:val="single" w:color="C9CED6" w:sz="1"/>
              <w:right w:val="single" w:color="C9CED6" w:sz="1"/>
            </w:tcBorders>
            <w:shd w:fill="F2F4F7"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Orígenes permitidos (incluye el dominio de Vercel).</w:t>
            </w:r>
          </w:p>
        </w:tc>
      </w:tr>
      <w:tr>
        <w:tc>
          <w:tcPr>
            <w:tcW w:type="dxa" w:w="3200"/>
            <w:tcBorders>
              <w:top w:val="single" w:color="C9CED6" w:sz="1"/>
              <w:left w:val="single" w:color="C9CED6" w:sz="1"/>
              <w:bottom w:val="single" w:color="C9CED6" w:sz="1"/>
              <w:right w:val="single" w:color="C9CED6" w:sz="1"/>
            </w:tcBorders>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REMEMBER_ME_KEY</w:t>
            </w:r>
          </w:p>
        </w:tc>
        <w:tc>
          <w:tcPr>
            <w:tcW w:type="dxa" w:w="5826"/>
            <w:tcBorders>
              <w:top w:val="single" w:color="C9CED6" w:sz="1"/>
              <w:left w:val="single" w:color="C9CED6" w:sz="1"/>
              <w:bottom w:val="single" w:color="C9CED6" w:sz="1"/>
              <w:right w:val="single" w:color="C9CED6" w:sz="1"/>
            </w:tcBorders>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Clave para firmar la cookie de 'recordar sesión'.</w:t>
            </w:r>
          </w:p>
        </w:tc>
      </w:tr>
      <w:tr>
        <w:tc>
          <w:tcPr>
            <w:tcW w:type="dxa" w:w="3200"/>
            <w:tcBorders>
              <w:top w:val="single" w:color="C9CED6" w:sz="1"/>
              <w:left w:val="single" w:color="C9CED6" w:sz="1"/>
              <w:bottom w:val="single" w:color="C9CED6" w:sz="1"/>
              <w:right w:val="single" w:color="C9CED6" w:sz="1"/>
            </w:tcBorders>
            <w:shd w:fill="F2F4F7"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FIREBASE_SERVICE_ACCOUNT_JSON</w:t>
            </w:r>
          </w:p>
        </w:tc>
        <w:tc>
          <w:tcPr>
            <w:tcW w:type="dxa" w:w="5826"/>
            <w:tcBorders>
              <w:top w:val="single" w:color="C9CED6" w:sz="1"/>
              <w:left w:val="single" w:color="C9CED6" w:sz="1"/>
              <w:bottom w:val="single" w:color="C9CED6" w:sz="1"/>
              <w:right w:val="single" w:color="C9CED6" w:sz="1"/>
            </w:tcBorders>
            <w:shd w:fill="F2F4F7"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Credenciales de la cuenta de servicio de Firebase (push).</w:t>
            </w:r>
          </w:p>
        </w:tc>
      </w:tr>
      <w:tr>
        <w:tc>
          <w:tcPr>
            <w:tcW w:type="dxa" w:w="3200"/>
            <w:tcBorders>
              <w:top w:val="single" w:color="C9CED6" w:sz="1"/>
              <w:left w:val="single" w:color="C9CED6" w:sz="1"/>
              <w:bottom w:val="single" w:color="C9CED6" w:sz="1"/>
              <w:right w:val="single" w:color="C9CED6" w:sz="1"/>
            </w:tcBorders>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PORT</w:t>
            </w:r>
          </w:p>
        </w:tc>
        <w:tc>
          <w:tcPr>
            <w:tcW w:type="dxa" w:w="5826"/>
            <w:tcBorders>
              <w:top w:val="single" w:color="C9CED6" w:sz="1"/>
              <w:left w:val="single" w:color="C9CED6" w:sz="1"/>
              <w:bottom w:val="single" w:color="C9CED6" w:sz="1"/>
              <w:right w:val="single" w:color="C9CED6" w:sz="1"/>
            </w:tcBorders>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Puerto asignado dinámicamente por Railway.</w:t>
            </w:r>
          </w:p>
        </w:tc>
      </w:tr>
    </w:tbl>
    <w:p>
      <w:pPr>
        <w:spacing w:after="200" w:before="60"/>
        <w:jc w:val="center"/>
      </w:pPr>
      <w:r>
        <w:rPr>
          <w:i/>
          <w:iCs/>
          <w:color w:val="555555"/>
          <w:sz w:val="18"/>
          <w:szCs w:val="18"/>
        </w:rPr>
        <w:t xml:space="preserve">Tabla 13. Variables de entorno de producción (backend).</w:t>
      </w:r>
    </w:p>
    <w:p>
      <w:pPr>
        <w:pStyle w:val="Heading2"/>
      </w:pPr>
      <w:r>
        <w:t xml:space="preserve">10.4 Incidencias resueltas durante el despliegue</w:t>
      </w:r>
    </w:p>
    <w:p>
      <w:pPr>
        <w:spacing w:after="120" w:line="276"/>
        <w:jc w:val="both"/>
      </w:pPr>
      <w:r>
        <w:t xml:space="preserve">La estabilización en producción requirió diagnosticar y resolver varias incidencias propias del paso de un entorno local a uno distribuido en la nube: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13"/>
        <w:gridCol w:w="3013"/>
      </w:tblGrid>
      <w:tr>
        <w:trPr>
          <w:tblHeader/>
        </w:trPr>
        <w:tc>
          <w:tcPr>
            <w:tcW w:type="dxa" w:w="3000"/>
            <w:tcBorders>
              <w:top w:val="single" w:color="C9CED6" w:sz="1"/>
              <w:left w:val="single" w:color="C9CED6" w:sz="1"/>
              <w:bottom w:val="single" w:color="C9CED6" w:sz="1"/>
              <w:right w:val="single" w:color="C9CED6" w:sz="1"/>
            </w:tcBorders>
            <w:shd w:fill="1565C0" w:val="clear"/>
            <w:tcMar>
              <w:top w:type="dxa" w:w="70"/>
              <w:left w:type="dxa" w:w="110"/>
              <w:bottom w:type="dxa" w:w="70"/>
              <w:right w:type="dxa" w:w="110"/>
            </w:tcMar>
            <w:vAlign w:val="center"/>
          </w:tcPr>
          <w:p>
            <w:pPr>
              <w:spacing w:after="0" w:line="264"/>
              <w:jc w:val="left"/>
            </w:pPr>
            <w:r>
              <w:rPr>
                <w:b/>
                <w:bCs/>
                <w:color w:val="FFFFFF"/>
                <w:sz w:val="20"/>
                <w:szCs w:val="20"/>
              </w:rPr>
              <w:t xml:space="preserve">Incidencia</w:t>
            </w:r>
          </w:p>
        </w:tc>
        <w:tc>
          <w:tcPr>
            <w:tcW w:type="dxa" w:w="3013"/>
            <w:tcBorders>
              <w:top w:val="single" w:color="C9CED6" w:sz="1"/>
              <w:left w:val="single" w:color="C9CED6" w:sz="1"/>
              <w:bottom w:val="single" w:color="C9CED6" w:sz="1"/>
              <w:right w:val="single" w:color="C9CED6" w:sz="1"/>
            </w:tcBorders>
            <w:shd w:fill="1565C0" w:val="clear"/>
            <w:tcMar>
              <w:top w:type="dxa" w:w="70"/>
              <w:left w:type="dxa" w:w="110"/>
              <w:bottom w:type="dxa" w:w="70"/>
              <w:right w:type="dxa" w:w="110"/>
            </w:tcMar>
            <w:vAlign w:val="center"/>
          </w:tcPr>
          <w:p>
            <w:pPr>
              <w:spacing w:after="0" w:line="264"/>
              <w:jc w:val="left"/>
            </w:pPr>
            <w:r>
              <w:rPr>
                <w:b/>
                <w:bCs/>
                <w:color w:val="FFFFFF"/>
                <w:sz w:val="20"/>
                <w:szCs w:val="20"/>
              </w:rPr>
              <w:t xml:space="preserve">Causa</w:t>
            </w:r>
          </w:p>
        </w:tc>
        <w:tc>
          <w:tcPr>
            <w:tcW w:type="dxa" w:w="3013"/>
            <w:tcBorders>
              <w:top w:val="single" w:color="C9CED6" w:sz="1"/>
              <w:left w:val="single" w:color="C9CED6" w:sz="1"/>
              <w:bottom w:val="single" w:color="C9CED6" w:sz="1"/>
              <w:right w:val="single" w:color="C9CED6" w:sz="1"/>
            </w:tcBorders>
            <w:shd w:fill="1565C0" w:val="clear"/>
            <w:tcMar>
              <w:top w:type="dxa" w:w="70"/>
              <w:left w:type="dxa" w:w="110"/>
              <w:bottom w:type="dxa" w:w="70"/>
              <w:right w:type="dxa" w:w="110"/>
            </w:tcMar>
            <w:vAlign w:val="center"/>
          </w:tcPr>
          <w:p>
            <w:pPr>
              <w:spacing w:after="0" w:line="264"/>
              <w:jc w:val="left"/>
            </w:pPr>
            <w:r>
              <w:rPr>
                <w:b/>
                <w:bCs/>
                <w:color w:val="FFFFFF"/>
                <w:sz w:val="20"/>
                <w:szCs w:val="20"/>
              </w:rPr>
              <w:t xml:space="preserve">Solución</w:t>
            </w:r>
          </w:p>
        </w:tc>
      </w:tr>
      <w:tr>
        <w:tc>
          <w:tcPr>
            <w:tcW w:type="dxa" w:w="3000"/>
            <w:tcBorders>
              <w:top w:val="single" w:color="C9CED6" w:sz="1"/>
              <w:left w:val="single" w:color="C9CED6" w:sz="1"/>
              <w:bottom w:val="single" w:color="C9CED6" w:sz="1"/>
              <w:right w:val="single" w:color="C9CED6" w:sz="1"/>
            </w:tcBorders>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Service worker FCM no encontrado (404)</w:t>
            </w:r>
          </w:p>
        </w:tc>
        <w:tc>
          <w:tcPr>
            <w:tcW w:type="dxa" w:w="3013"/>
            <w:tcBorders>
              <w:top w:val="single" w:color="C9CED6" w:sz="1"/>
              <w:left w:val="single" w:color="C9CED6" w:sz="1"/>
              <w:bottom w:val="single" w:color="C9CED6" w:sz="1"/>
              <w:right w:val="single" w:color="C9CED6" w:sz="1"/>
            </w:tcBorders>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El archivo no se incluía en los recursos del build de Angular.</w:t>
            </w:r>
          </w:p>
        </w:tc>
        <w:tc>
          <w:tcPr>
            <w:tcW w:type="dxa" w:w="3013"/>
            <w:tcBorders>
              <w:top w:val="single" w:color="C9CED6" w:sz="1"/>
              <w:left w:val="single" w:color="C9CED6" w:sz="1"/>
              <w:bottom w:val="single" w:color="C9CED6" w:sz="1"/>
              <w:right w:val="single" w:color="C9CED6" w:sz="1"/>
            </w:tcBorders>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Se registró como asset en angular.json, sirviéndolo en la raíz.</w:t>
            </w:r>
          </w:p>
        </w:tc>
      </w:tr>
      <w:tr>
        <w:tc>
          <w:tcPr>
            <w:tcW w:type="dxa" w:w="3000"/>
            <w:tcBorders>
              <w:top w:val="single" w:color="C9CED6" w:sz="1"/>
              <w:left w:val="single" w:color="C9CED6" w:sz="1"/>
              <w:bottom w:val="single" w:color="C9CED6" w:sz="1"/>
              <w:right w:val="single" w:color="C9CED6" w:sz="1"/>
            </w:tcBorders>
            <w:shd w:fill="F2F4F7"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El build de producción ignoraba la URL del backend</w:t>
            </w:r>
          </w:p>
        </w:tc>
        <w:tc>
          <w:tcPr>
            <w:tcW w:type="dxa" w:w="3013"/>
            <w:tcBorders>
              <w:top w:val="single" w:color="C9CED6" w:sz="1"/>
              <w:left w:val="single" w:color="C9CED6" w:sz="1"/>
              <w:bottom w:val="single" w:color="C9CED6" w:sz="1"/>
              <w:right w:val="single" w:color="C9CED6" w:sz="1"/>
            </w:tcBorders>
            <w:shd w:fill="F2F4F7"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Faltaba el reemplazo de archivos de entorno (fileReplacements).</w:t>
            </w:r>
          </w:p>
        </w:tc>
        <w:tc>
          <w:tcPr>
            <w:tcW w:type="dxa" w:w="3013"/>
            <w:tcBorders>
              <w:top w:val="single" w:color="C9CED6" w:sz="1"/>
              <w:left w:val="single" w:color="C9CED6" w:sz="1"/>
              <w:bottom w:val="single" w:color="C9CED6" w:sz="1"/>
              <w:right w:val="single" w:color="C9CED6" w:sz="1"/>
            </w:tcBorders>
            <w:shd w:fill="F2F4F7"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Se configuró fileReplacements para usar environment.prod.ts.</w:t>
            </w:r>
          </w:p>
        </w:tc>
      </w:tr>
      <w:tr>
        <w:tc>
          <w:tcPr>
            <w:tcW w:type="dxa" w:w="3000"/>
            <w:tcBorders>
              <w:top w:val="single" w:color="C9CED6" w:sz="1"/>
              <w:left w:val="single" w:color="C9CED6" w:sz="1"/>
              <w:bottom w:val="single" w:color="C9CED6" w:sz="1"/>
              <w:right w:val="single" w:color="C9CED6" w:sz="1"/>
            </w:tcBorders>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Build de Railway en riesgo de fallar por pruebas</w:t>
            </w:r>
          </w:p>
        </w:tc>
        <w:tc>
          <w:tcPr>
            <w:tcW w:type="dxa" w:w="3013"/>
            <w:tcBorders>
              <w:top w:val="single" w:color="C9CED6" w:sz="1"/>
              <w:left w:val="single" w:color="C9CED6" w:sz="1"/>
              <w:bottom w:val="single" w:color="C9CED6" w:sz="1"/>
              <w:right w:val="single" w:color="C9CED6" w:sz="1"/>
            </w:tcBorders>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El test de contexto requería una base de datos.</w:t>
            </w:r>
          </w:p>
        </w:tc>
        <w:tc>
          <w:tcPr>
            <w:tcW w:type="dxa" w:w="3013"/>
            <w:tcBorders>
              <w:top w:val="single" w:color="C9CED6" w:sz="1"/>
              <w:left w:val="single" w:color="C9CED6" w:sz="1"/>
              <w:bottom w:val="single" w:color="C9CED6" w:sz="1"/>
              <w:right w:val="single" w:color="C9CED6" w:sz="1"/>
            </w:tcBorders>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Se añadió H2 en memoria para el perfil de pruebas.</w:t>
            </w:r>
          </w:p>
        </w:tc>
      </w:tr>
      <w:tr>
        <w:tc>
          <w:tcPr>
            <w:tcW w:type="dxa" w:w="3000"/>
            <w:tcBorders>
              <w:top w:val="single" w:color="C9CED6" w:sz="1"/>
              <w:left w:val="single" w:color="C9CED6" w:sz="1"/>
              <w:bottom w:val="single" w:color="C9CED6" w:sz="1"/>
              <w:right w:val="single" w:color="C9CED6" w:sz="1"/>
            </w:tcBorders>
            <w:shd w:fill="F2F4F7"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Error 403 'Invalid CORS request' al registrarse</w:t>
            </w:r>
          </w:p>
        </w:tc>
        <w:tc>
          <w:tcPr>
            <w:tcW w:type="dxa" w:w="3013"/>
            <w:tcBorders>
              <w:top w:val="single" w:color="C9CED6" w:sz="1"/>
              <w:left w:val="single" w:color="C9CED6" w:sz="1"/>
              <w:bottom w:val="single" w:color="C9CED6" w:sz="1"/>
              <w:right w:val="single" w:color="C9CED6" w:sz="1"/>
            </w:tcBorders>
            <w:shd w:fill="F2F4F7"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El navegador envía el encabezado Origin; el backend solo permitía localhost.</w:t>
            </w:r>
          </w:p>
        </w:tc>
        <w:tc>
          <w:tcPr>
            <w:tcW w:type="dxa" w:w="3013"/>
            <w:tcBorders>
              <w:top w:val="single" w:color="C9CED6" w:sz="1"/>
              <w:left w:val="single" w:color="C9CED6" w:sz="1"/>
              <w:bottom w:val="single" w:color="C9CED6" w:sz="1"/>
              <w:right w:val="single" w:color="C9CED6" w:sz="1"/>
            </w:tcBorders>
            <w:shd w:fill="F2F4F7"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Se añadió el dominio de Vercel a CORS_ORIGINS.</w:t>
            </w:r>
          </w:p>
        </w:tc>
      </w:tr>
      <w:tr>
        <w:tc>
          <w:tcPr>
            <w:tcW w:type="dxa" w:w="3000"/>
            <w:tcBorders>
              <w:top w:val="single" w:color="C9CED6" w:sz="1"/>
              <w:left w:val="single" w:color="C9CED6" w:sz="1"/>
              <w:bottom w:val="single" w:color="C9CED6" w:sz="1"/>
              <w:right w:val="single" w:color="C9CED6" w:sz="1"/>
            </w:tcBorders>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Cookies de sesión entre dominios</w:t>
            </w:r>
          </w:p>
        </w:tc>
        <w:tc>
          <w:tcPr>
            <w:tcW w:type="dxa" w:w="3013"/>
            <w:tcBorders>
              <w:top w:val="single" w:color="C9CED6" w:sz="1"/>
              <w:left w:val="single" w:color="C9CED6" w:sz="1"/>
              <w:bottom w:val="single" w:color="C9CED6" w:sz="1"/>
              <w:right w:val="single" w:color="C9CED6" w:sz="1"/>
            </w:tcBorders>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La política SameSite bloquea cookies entre orígenes distintos.</w:t>
            </w:r>
          </w:p>
        </w:tc>
        <w:tc>
          <w:tcPr>
            <w:tcW w:type="dxa" w:w="3013"/>
            <w:tcBorders>
              <w:top w:val="single" w:color="C9CED6" w:sz="1"/>
              <w:left w:val="single" w:color="C9CED6" w:sz="1"/>
              <w:bottom w:val="single" w:color="C9CED6" w:sz="1"/>
              <w:right w:val="single" w:color="C9CED6" w:sz="1"/>
            </w:tcBorders>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Proxy de mismo origen en Vercel (/api/* → Railway).</w:t>
            </w:r>
          </w:p>
        </w:tc>
      </w:tr>
    </w:tbl>
    <w:p>
      <w:pPr>
        <w:spacing w:after="200" w:before="60"/>
        <w:jc w:val="center"/>
      </w:pPr>
      <w:r>
        <w:rPr>
          <w:i/>
          <w:iCs/>
          <w:color w:val="555555"/>
          <w:sz w:val="18"/>
          <w:szCs w:val="18"/>
        </w:rPr>
        <w:t xml:space="preserve">Tabla 14. Incidencias de despliegue y su resolución.</w:t>
      </w:r>
    </w:p>
    <w:p>
      <w:r>
        <w:br w:type="page"/>
      </w:r>
    </w:p>
    <w:p>
      <w:pPr>
        <w:pStyle w:val="Heading1"/>
      </w:pPr>
      <w:r>
        <w:t xml:space="preserve">11. Conclusiones y Trabajo Futuro</w:t>
      </w:r>
    </w:p>
    <w:p>
      <w:pPr>
        <w:pStyle w:val="Heading2"/>
      </w:pPr>
      <w:r>
        <w:t xml:space="preserve">11.1 Conclusiones</w:t>
      </w:r>
    </w:p>
    <w:p>
      <w:pPr>
        <w:pStyle w:val="ListParagraph"/>
        <w:numPr>
          <w:ilvl w:val="0"/>
          <w:numId w:val="3"/>
        </w:numPr>
        <w:spacing w:after="60"/>
      </w:pPr>
      <w:r>
        <w:t xml:space="preserve">Se desarrolló una PWA funcional para el autocuidado de pacientes con DM2, cubriendo los cinco pilares del control de la enfermedad en diez módulos integrados.</w:t>
      </w:r>
    </w:p>
    <w:p>
      <w:pPr>
        <w:pStyle w:val="ListParagraph"/>
        <w:numPr>
          <w:ilvl w:val="0"/>
          <w:numId w:val="3"/>
        </w:numPr>
        <w:spacing w:after="60"/>
      </w:pPr>
      <w:r>
        <w:t xml:space="preserve">La arquitectura cliente-servidor desacoplada y el modelo de datos versionado con Flyway proporcionan una base mantenible y escalable.</w:t>
      </w:r>
    </w:p>
    <w:p>
      <w:pPr>
        <w:pStyle w:val="ListParagraph"/>
        <w:numPr>
          <w:ilvl w:val="0"/>
          <w:numId w:val="3"/>
        </w:numPr>
        <w:spacing w:after="60"/>
      </w:pPr>
      <w:r>
        <w:t xml:space="preserve">El enfoque iterativo, guiado por la retroalimentación del usuario, permitió refinar la usabilidad y agregar instrumentos de evaluación validados (SDSCA y SUS).</w:t>
      </w:r>
    </w:p>
    <w:p>
      <w:pPr>
        <w:pStyle w:val="ListParagraph"/>
        <w:numPr>
          <w:ilvl w:val="0"/>
          <w:numId w:val="3"/>
        </w:numPr>
        <w:spacing w:after="60"/>
      </w:pPr>
      <w:r>
        <w:t xml:space="preserve">El sistema se desplegó exitosamente en la nube y se verificó el funcionamiento extremo a extremo del flujo de autenticación en producción.</w:t>
      </w:r>
    </w:p>
    <w:p>
      <w:pPr>
        <w:pStyle w:val="Heading2"/>
      </w:pPr>
      <w:r>
        <w:t xml:space="preserve">11.2 Trabajo futuro</w:t>
      </w:r>
    </w:p>
    <w:p>
      <w:pPr>
        <w:pStyle w:val="ListParagraph"/>
        <w:numPr>
          <w:ilvl w:val="0"/>
          <w:numId w:val="2"/>
        </w:numPr>
        <w:spacing w:after="60"/>
      </w:pPr>
      <w:r>
        <w:t xml:space="preserve">Migrar el almacenamiento de imágenes a un servicio persistente (p. ej., Cloudinary), dado que el sistema de archivos del hosting es efímero.</w:t>
      </w:r>
    </w:p>
    <w:p>
      <w:pPr>
        <w:pStyle w:val="ListParagraph"/>
        <w:numPr>
          <w:ilvl w:val="0"/>
          <w:numId w:val="2"/>
        </w:numPr>
        <w:spacing w:after="60"/>
      </w:pPr>
      <w:r>
        <w:t xml:space="preserve">Integración con glucómetros o wearables para la captura automática de mediciones.</w:t>
      </w:r>
    </w:p>
    <w:p>
      <w:pPr>
        <w:pStyle w:val="ListParagraph"/>
        <w:numPr>
          <w:ilvl w:val="0"/>
          <w:numId w:val="2"/>
        </w:numPr>
        <w:spacing w:after="60"/>
      </w:pPr>
      <w:r>
        <w:t xml:space="preserve">Reportes y tableros analíticos avanzados para el personal de salud.</w:t>
      </w:r>
    </w:p>
    <w:p>
      <w:pPr>
        <w:pStyle w:val="ListParagraph"/>
        <w:numPr>
          <w:ilvl w:val="0"/>
          <w:numId w:val="2"/>
        </w:numPr>
        <w:spacing w:after="60"/>
      </w:pPr>
      <w:r>
        <w:t xml:space="preserve">Soporte multilenguaje y mejoras de accesibilidad.</w:t>
      </w:r>
    </w:p>
    <w:p>
      <w:pPr>
        <w:pStyle w:val="ListParagraph"/>
        <w:numPr>
          <w:ilvl w:val="0"/>
          <w:numId w:val="2"/>
        </w:numPr>
        <w:spacing w:after="60"/>
      </w:pPr>
      <w:r>
        <w:t xml:space="preserve">Pruebas automatizadas end-to-end y aumento de la cobertura de pruebas unitarias.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Página </w:t>
    </w:r>
    <w:r>
      <w:rPr>
        <w:color w:val="888888"/>
        <w:sz w:val="16"/>
        <w:szCs w:val="16"/>
      </w:rPr>
      <w:fldChar w:fldCharType="begin"/>
      <w:instrText xml:space="preserve">PAGE</w:instrText>
      <w:fldChar w:fldCharType="separate"/>
      <w:fldChar w:fldCharType="end"/>
    </w:r>
    <w:r>
      <w:rPr>
        <w:color w:val="888888"/>
        <w:sz w:val="16"/>
        <w:szCs w:val="16"/>
      </w:rPr>
      <w:t xml:space="preserve"> de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ED6" w:sz="4" w:space="4"/>
      </w:pBdr>
      <w:jc w:val="right"/>
    </w:pPr>
    <w:r>
      <w:rPr>
        <w:color w:val="888888"/>
        <w:sz w:val="16"/>
        <w:szCs w:val="16"/>
      </w:rPr>
      <w:t xml:space="preserve">DiappTrack — Documentación de Desarrollo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565C0" w:sz="6" w:space="4"/>
      </w:pBdr>
      <w:spacing w:after="160" w:before="280"/>
      <w:outlineLvl w:val="0"/>
    </w:pPr>
    <w:rPr>
      <w:rFonts w:ascii="Arial" w:cs="Arial" w:eastAsia="Arial" w:hAnsi="Arial"/>
      <w:b/>
      <w:bCs/>
      <w:color w:val="1565C0"/>
      <w:sz w:val="30"/>
      <w:szCs w:val="30"/>
    </w:rPr>
  </w:style>
  <w:style w:type="paragraph" w:styleId="Heading2">
    <w:name w:val="Heading 2"/>
    <w:basedOn w:val="Normal"/>
    <w:next w:val="Normal"/>
    <w:qFormat/>
    <w:pPr>
      <w:spacing w:after="100" w:before="220"/>
      <w:outlineLvl w:val="1"/>
    </w:pPr>
    <w:rPr>
      <w:rFonts w:ascii="Arial" w:cs="Arial" w:eastAsia="Arial" w:hAnsi="Arial"/>
      <w:b/>
      <w:bCs/>
      <w:color w:val="1F3A5F"/>
      <w:sz w:val="25"/>
      <w:szCs w:val="25"/>
    </w:rPr>
  </w:style>
  <w:style w:type="paragraph" w:styleId="Heading3">
    <w:name w:val="Heading 3"/>
    <w:basedOn w:val="Normal"/>
    <w:next w:val="Normal"/>
    <w:qFormat/>
    <w:pPr>
      <w:spacing w:after="80" w:before="16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Documentación del Desarrollo - DiappTrack</dc:title>
  <dc:creator>DiappTrack</dc:creator>
  <dc:description>Ciclo de desarrollo de la aplicación DiappTrack</dc:description>
  <cp:lastModifiedBy>Un-named</cp:lastModifiedBy>
  <cp:revision>1</cp:revision>
  <dcterms:created xsi:type="dcterms:W3CDTF">2026-06-26T22:22:27.836Z</dcterms:created>
  <dcterms:modified xsi:type="dcterms:W3CDTF">2026-06-26T22:22:27.836Z</dcterms:modified>
</cp:coreProperties>
</file>

<file path=docProps/custom.xml><?xml version="1.0" encoding="utf-8"?>
<Properties xmlns="http://schemas.openxmlformats.org/officeDocument/2006/custom-properties" xmlns:vt="http://schemas.openxmlformats.org/officeDocument/2006/docPropsVTypes"/>
</file>