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A33E" w14:textId="382C59A0" w:rsidR="00E450A1" w:rsidRPr="00E450A1" w:rsidRDefault="00DD08FC" w:rsidP="003C1CD7">
      <w:pPr>
        <w:spacing w:line="480" w:lineRule="auto"/>
        <w:jc w:val="center"/>
        <w:rPr>
          <w:rFonts w:ascii="Times New Roman" w:hAnsi="Times New Roman" w:cs="Times New Roman"/>
        </w:rPr>
      </w:pPr>
      <w:r>
        <w:rPr>
          <w:rFonts w:ascii="Times New Roman" w:hAnsi="Times New Roman" w:cs="Times New Roman"/>
        </w:rPr>
        <w:t>5</w:t>
      </w:r>
      <w:r w:rsidR="00E450A1" w:rsidRPr="00E450A1">
        <w:rPr>
          <w:rFonts w:ascii="Times New Roman" w:hAnsi="Times New Roman" w:cs="Times New Roman"/>
        </w:rPr>
        <w:t xml:space="preserve">-2 Milestone </w:t>
      </w:r>
      <w:r>
        <w:rPr>
          <w:rFonts w:ascii="Times New Roman" w:hAnsi="Times New Roman" w:cs="Times New Roman"/>
        </w:rPr>
        <w:t>Four</w:t>
      </w:r>
      <w:r w:rsidR="00E450A1" w:rsidRPr="00E450A1">
        <w:rPr>
          <w:rFonts w:ascii="Times New Roman" w:hAnsi="Times New Roman" w:cs="Times New Roman"/>
        </w:rPr>
        <w:t xml:space="preserve">: </w:t>
      </w:r>
      <w:r w:rsidR="003C1CD7" w:rsidRPr="003C1CD7">
        <w:rPr>
          <w:rFonts w:ascii="Times New Roman" w:hAnsi="Times New Roman" w:cs="Times New Roman"/>
        </w:rPr>
        <w:t>Enhancement T</w:t>
      </w:r>
      <w:r>
        <w:rPr>
          <w:rFonts w:ascii="Times New Roman" w:hAnsi="Times New Roman" w:cs="Times New Roman"/>
        </w:rPr>
        <w:t>hree</w:t>
      </w:r>
      <w:r w:rsidR="003C1CD7" w:rsidRPr="003C1CD7">
        <w:rPr>
          <w:rFonts w:ascii="Times New Roman" w:hAnsi="Times New Roman" w:cs="Times New Roman"/>
        </w:rPr>
        <w:t xml:space="preserve">: </w:t>
      </w:r>
      <w:r>
        <w:rPr>
          <w:rFonts w:ascii="Times New Roman" w:hAnsi="Times New Roman" w:cs="Times New Roman"/>
        </w:rPr>
        <w:t>Databases</w:t>
      </w:r>
    </w:p>
    <w:p w14:paraId="63E981DF" w14:textId="2239E2DB" w:rsidR="00D56801" w:rsidRPr="00A06A86" w:rsidRDefault="00D56801" w:rsidP="00A06A86">
      <w:pPr>
        <w:spacing w:line="480" w:lineRule="auto"/>
        <w:jc w:val="center"/>
        <w:rPr>
          <w:rFonts w:ascii="Times New Roman" w:hAnsi="Times New Roman" w:cs="Times New Roman"/>
        </w:rPr>
      </w:pPr>
      <w:r w:rsidRPr="00A06A86">
        <w:rPr>
          <w:rFonts w:ascii="Times New Roman" w:hAnsi="Times New Roman" w:cs="Times New Roman"/>
        </w:rPr>
        <w:t>Braydon Hammond</w:t>
      </w:r>
    </w:p>
    <w:p w14:paraId="10283DCD" w14:textId="77777777" w:rsidR="00D56801" w:rsidRPr="00A06A86" w:rsidRDefault="00D56801" w:rsidP="00A06A86">
      <w:pPr>
        <w:spacing w:line="480" w:lineRule="auto"/>
        <w:jc w:val="center"/>
        <w:rPr>
          <w:rFonts w:ascii="Times New Roman" w:hAnsi="Times New Roman" w:cs="Times New Roman"/>
        </w:rPr>
      </w:pPr>
      <w:r w:rsidRPr="00A06A86">
        <w:rPr>
          <w:rFonts w:ascii="Times New Roman" w:hAnsi="Times New Roman" w:cs="Times New Roman"/>
        </w:rPr>
        <w:t>Southern New Hampshire University</w:t>
      </w:r>
    </w:p>
    <w:p w14:paraId="4EEDB0E4" w14:textId="7983FA0C" w:rsidR="00E1129D" w:rsidRDefault="00A06A86" w:rsidP="00E450A1">
      <w:pPr>
        <w:spacing w:line="480" w:lineRule="auto"/>
        <w:jc w:val="center"/>
        <w:rPr>
          <w:rFonts w:ascii="Times New Roman" w:hAnsi="Times New Roman" w:cs="Times New Roman"/>
        </w:rPr>
      </w:pPr>
      <w:r w:rsidRPr="00A06A86">
        <w:rPr>
          <w:rFonts w:ascii="Times New Roman" w:hAnsi="Times New Roman" w:cs="Times New Roman"/>
        </w:rPr>
        <w:t>CS 499</w:t>
      </w:r>
    </w:p>
    <w:p w14:paraId="1E719FF0" w14:textId="77777777" w:rsidR="00DD08FC" w:rsidRPr="00DD08FC" w:rsidRDefault="00DD08FC" w:rsidP="00DD08FC">
      <w:pPr>
        <w:spacing w:line="480" w:lineRule="auto"/>
        <w:rPr>
          <w:rFonts w:ascii="Times New Roman" w:hAnsi="Times New Roman" w:cs="Times New Roman"/>
          <w:b/>
          <w:bCs/>
        </w:rPr>
      </w:pPr>
      <w:r w:rsidRPr="00DD08FC">
        <w:rPr>
          <w:rFonts w:ascii="Times New Roman" w:hAnsi="Times New Roman" w:cs="Times New Roman"/>
          <w:b/>
          <w:bCs/>
        </w:rPr>
        <w:t>Artifact Description</w:t>
      </w:r>
    </w:p>
    <w:p w14:paraId="209D3970" w14:textId="18F234C4"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 xml:space="preserve">The artifact is the Android Inventory Manager application originally developed in CS 360: Mobile Architecture and Programming. Written in Java for the Android platform, the application allows users to create an account, log in, and manage a personal inventory of items with fields for name, SKU, quantity, and category. The application was originally created during CS 360 and has been progressively enhanced across three categories for the CS 499 capstone </w:t>
      </w:r>
      <w:proofErr w:type="spellStart"/>
      <w:r w:rsidRPr="00DD08FC">
        <w:rPr>
          <w:rFonts w:ascii="Times New Roman" w:hAnsi="Times New Roman" w:cs="Times New Roman"/>
        </w:rPr>
        <w:t>ePortfolio</w:t>
      </w:r>
      <w:proofErr w:type="spellEnd"/>
      <w:r w:rsidRPr="00DD08FC">
        <w:rPr>
          <w:rFonts w:ascii="Times New Roman" w:hAnsi="Times New Roman" w:cs="Times New Roman"/>
        </w:rPr>
        <w:t>, with this milestone representing the final planned enhancement focused on database design and security.</w:t>
      </w:r>
    </w:p>
    <w:p w14:paraId="4AB1520E" w14:textId="77777777" w:rsidR="00DD08FC" w:rsidRPr="00DD08FC" w:rsidRDefault="00DD08FC" w:rsidP="00DD08FC">
      <w:pPr>
        <w:spacing w:line="480" w:lineRule="auto"/>
        <w:rPr>
          <w:rFonts w:ascii="Times New Roman" w:hAnsi="Times New Roman" w:cs="Times New Roman"/>
          <w:b/>
          <w:bCs/>
        </w:rPr>
      </w:pPr>
      <w:r w:rsidRPr="00DD08FC">
        <w:rPr>
          <w:rFonts w:ascii="Times New Roman" w:hAnsi="Times New Roman" w:cs="Times New Roman"/>
          <w:b/>
          <w:bCs/>
        </w:rPr>
        <w:t>Justification for Inclusion and Description of Improvements</w:t>
      </w:r>
    </w:p>
    <w:p w14:paraId="0FA5D129" w14:textId="77777777"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I selected this artifact for the databases category because the original application's data layer had significant and well-defined weaknesses that provided genuine opportunities to demonstrate database design knowledge rather than superficial changes. The original schema was flat and unnormalized, passwords were stored in plaintext, there was no access control beyond a basic username check, and while the queries used parameterized placeholders in some places, the implementation had not been systematically audited for consistency. Each of these issues maps directly to a core database competency, making this artifact an ideal vehicle for demonstrating growth in that area.</w:t>
      </w:r>
    </w:p>
    <w:p w14:paraId="5F878A6F" w14:textId="5F4B35BC"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lastRenderedPageBreak/>
        <w:t xml:space="preserve">The enhancement introduced four concrete improvements. First, the schema was normalized to Third Normal Form by creating a separate categories table and a suppliers table, with the inventory table referencing both via foreign keys. Previously, category was stored as a free-text string column directly in the inventory table, meaning the same category could be stored as "Electronics," "electronics," or "ELECTRONICS" as three separate unrelated values with no enforcement of consistency. Under the new schema, categories exist as unique named records in their own table, and inventory items reference them by foreign key ID. A helper method, </w:t>
      </w:r>
      <w:proofErr w:type="spellStart"/>
      <w:proofErr w:type="gramStart"/>
      <w:r w:rsidRPr="00DD08FC">
        <w:rPr>
          <w:rFonts w:ascii="Times New Roman" w:hAnsi="Times New Roman" w:cs="Times New Roman"/>
        </w:rPr>
        <w:t>getOrCreateCategory</w:t>
      </w:r>
      <w:proofErr w:type="spellEnd"/>
      <w:r w:rsidRPr="00DD08FC">
        <w:rPr>
          <w:rFonts w:ascii="Times New Roman" w:hAnsi="Times New Roman" w:cs="Times New Roman"/>
        </w:rPr>
        <w:t>(</w:t>
      </w:r>
      <w:proofErr w:type="gramEnd"/>
      <w:r w:rsidRPr="00DD08FC">
        <w:rPr>
          <w:rFonts w:ascii="Times New Roman" w:hAnsi="Times New Roman" w:cs="Times New Roman"/>
        </w:rPr>
        <w:t>), resolves a category name to its ID idempotently</w:t>
      </w:r>
      <w:r>
        <w:rPr>
          <w:rFonts w:ascii="Times New Roman" w:hAnsi="Times New Roman" w:cs="Times New Roman"/>
        </w:rPr>
        <w:t xml:space="preserve">, </w:t>
      </w:r>
      <w:r w:rsidRPr="00DD08FC">
        <w:rPr>
          <w:rFonts w:ascii="Times New Roman" w:hAnsi="Times New Roman" w:cs="Times New Roman"/>
        </w:rPr>
        <w:t>creating the category if it does not exist, or returning the existing ID if it does</w:t>
      </w:r>
      <w:r>
        <w:rPr>
          <w:rFonts w:ascii="Times New Roman" w:hAnsi="Times New Roman" w:cs="Times New Roman"/>
        </w:rPr>
        <w:t xml:space="preserve">, </w:t>
      </w:r>
      <w:r w:rsidRPr="00DD08FC">
        <w:rPr>
          <w:rFonts w:ascii="Times New Roman" w:hAnsi="Times New Roman" w:cs="Times New Roman"/>
        </w:rPr>
        <w:t xml:space="preserve">so the UI experience is unchanged while the underlying data integrity is enforced. Second, passwords are now hashed using </w:t>
      </w:r>
      <w:proofErr w:type="spellStart"/>
      <w:r w:rsidRPr="00DD08FC">
        <w:rPr>
          <w:rFonts w:ascii="Times New Roman" w:hAnsi="Times New Roman" w:cs="Times New Roman"/>
        </w:rPr>
        <w:t>bcrypt</w:t>
      </w:r>
      <w:proofErr w:type="spellEnd"/>
      <w:r w:rsidRPr="00DD08FC">
        <w:rPr>
          <w:rFonts w:ascii="Times New Roman" w:hAnsi="Times New Roman" w:cs="Times New Roman"/>
        </w:rPr>
        <w:t xml:space="preserve"> before being stored. The original application stored the exact string the user typed as their password, meaning anyone with access to the database file</w:t>
      </w:r>
      <w:r>
        <w:rPr>
          <w:rFonts w:ascii="Times New Roman" w:hAnsi="Times New Roman" w:cs="Times New Roman"/>
        </w:rPr>
        <w:t xml:space="preserve">, </w:t>
      </w:r>
      <w:proofErr w:type="gramStart"/>
      <w:r w:rsidRPr="00DD08FC">
        <w:rPr>
          <w:rFonts w:ascii="Times New Roman" w:hAnsi="Times New Roman" w:cs="Times New Roman"/>
        </w:rPr>
        <w:t>possible</w:t>
      </w:r>
      <w:proofErr w:type="gramEnd"/>
      <w:r w:rsidRPr="00DD08FC">
        <w:rPr>
          <w:rFonts w:ascii="Times New Roman" w:hAnsi="Times New Roman" w:cs="Times New Roman"/>
        </w:rPr>
        <w:t xml:space="preserve"> on a rooted Android device</w:t>
      </w:r>
      <w:r>
        <w:rPr>
          <w:rFonts w:ascii="Times New Roman" w:hAnsi="Times New Roman" w:cs="Times New Roman"/>
        </w:rPr>
        <w:t xml:space="preserve">, </w:t>
      </w:r>
      <w:r w:rsidRPr="00DD08FC">
        <w:rPr>
          <w:rFonts w:ascii="Times New Roman" w:hAnsi="Times New Roman" w:cs="Times New Roman"/>
        </w:rPr>
        <w:t xml:space="preserve">could read every user's credentials immediately. The enhanced implementation calls </w:t>
      </w:r>
      <w:proofErr w:type="spellStart"/>
      <w:r w:rsidRPr="00DD08FC">
        <w:rPr>
          <w:rFonts w:ascii="Times New Roman" w:hAnsi="Times New Roman" w:cs="Times New Roman"/>
        </w:rPr>
        <w:t>BCrypt.hashpw</w:t>
      </w:r>
      <w:proofErr w:type="spellEnd"/>
      <w:r w:rsidRPr="00DD08FC">
        <w:rPr>
          <w:rFonts w:ascii="Times New Roman" w:hAnsi="Times New Roman" w:cs="Times New Roman"/>
        </w:rPr>
        <w:t xml:space="preserve">() with a work factor of 12 at registration time, and </w:t>
      </w:r>
      <w:proofErr w:type="spellStart"/>
      <w:r w:rsidRPr="00DD08FC">
        <w:rPr>
          <w:rFonts w:ascii="Times New Roman" w:hAnsi="Times New Roman" w:cs="Times New Roman"/>
        </w:rPr>
        <w:t>BCrypt.checkpw</w:t>
      </w:r>
      <w:proofErr w:type="spellEnd"/>
      <w:r w:rsidRPr="00DD08FC">
        <w:rPr>
          <w:rFonts w:ascii="Times New Roman" w:hAnsi="Times New Roman" w:cs="Times New Roman"/>
        </w:rPr>
        <w:t xml:space="preserve">() at login time to compare the plaintext input against the stored hash without ever reversing it. </w:t>
      </w:r>
      <w:proofErr w:type="spellStart"/>
      <w:r w:rsidRPr="00DD08FC">
        <w:rPr>
          <w:rFonts w:ascii="Times New Roman" w:hAnsi="Times New Roman" w:cs="Times New Roman"/>
        </w:rPr>
        <w:t>Bcrypt</w:t>
      </w:r>
      <w:proofErr w:type="spellEnd"/>
      <w:r w:rsidRPr="00DD08FC">
        <w:rPr>
          <w:rFonts w:ascii="Times New Roman" w:hAnsi="Times New Roman" w:cs="Times New Roman"/>
        </w:rPr>
        <w:t xml:space="preserve"> was specifically chosen because it is intentionally slow and incorporates a per-password random salt, which makes both brute-force attacks and rainbow table attacks computationally infeasible. Third, role-based access control was implemented by adding a role column to the users table with two possible values: "user" and "admin". The </w:t>
      </w:r>
      <w:proofErr w:type="spellStart"/>
      <w:r w:rsidRPr="00DD08FC">
        <w:rPr>
          <w:rFonts w:ascii="Times New Roman" w:hAnsi="Times New Roman" w:cs="Times New Roman"/>
        </w:rPr>
        <w:t>ViewModel</w:t>
      </w:r>
      <w:proofErr w:type="spellEnd"/>
      <w:r w:rsidRPr="00DD08FC">
        <w:rPr>
          <w:rFonts w:ascii="Times New Roman" w:hAnsi="Times New Roman" w:cs="Times New Roman"/>
        </w:rPr>
        <w:t xml:space="preserve"> now calls </w:t>
      </w:r>
      <w:proofErr w:type="spellStart"/>
      <w:proofErr w:type="gramStart"/>
      <w:r w:rsidRPr="00DD08FC">
        <w:rPr>
          <w:rFonts w:ascii="Times New Roman" w:hAnsi="Times New Roman" w:cs="Times New Roman"/>
        </w:rPr>
        <w:t>getUserRole</w:t>
      </w:r>
      <w:proofErr w:type="spellEnd"/>
      <w:r w:rsidRPr="00DD08FC">
        <w:rPr>
          <w:rFonts w:ascii="Times New Roman" w:hAnsi="Times New Roman" w:cs="Times New Roman"/>
        </w:rPr>
        <w:t>(</w:t>
      </w:r>
      <w:proofErr w:type="gramEnd"/>
      <w:r w:rsidRPr="00DD08FC">
        <w:rPr>
          <w:rFonts w:ascii="Times New Roman" w:hAnsi="Times New Roman" w:cs="Times New Roman"/>
        </w:rPr>
        <w:t>) after loading data and routes the query accordingly</w:t>
      </w:r>
      <w:r>
        <w:rPr>
          <w:rFonts w:ascii="Times New Roman" w:hAnsi="Times New Roman" w:cs="Times New Roman"/>
        </w:rPr>
        <w:t xml:space="preserve">, </w:t>
      </w:r>
      <w:r w:rsidRPr="00DD08FC">
        <w:rPr>
          <w:rFonts w:ascii="Times New Roman" w:hAnsi="Times New Roman" w:cs="Times New Roman"/>
        </w:rPr>
        <w:t xml:space="preserve">admin users receive all inventory items via </w:t>
      </w:r>
      <w:proofErr w:type="spellStart"/>
      <w:proofErr w:type="gramStart"/>
      <w:r w:rsidRPr="00DD08FC">
        <w:rPr>
          <w:rFonts w:ascii="Times New Roman" w:hAnsi="Times New Roman" w:cs="Times New Roman"/>
        </w:rPr>
        <w:t>getAllItems</w:t>
      </w:r>
      <w:proofErr w:type="spellEnd"/>
      <w:r w:rsidRPr="00DD08FC">
        <w:rPr>
          <w:rFonts w:ascii="Times New Roman" w:hAnsi="Times New Roman" w:cs="Times New Roman"/>
        </w:rPr>
        <w:t>(</w:t>
      </w:r>
      <w:proofErr w:type="gramEnd"/>
      <w:r w:rsidRPr="00DD08FC">
        <w:rPr>
          <w:rFonts w:ascii="Times New Roman" w:hAnsi="Times New Roman" w:cs="Times New Roman"/>
        </w:rPr>
        <w:t xml:space="preserve">), while standard users receive only their own items via </w:t>
      </w:r>
      <w:proofErr w:type="spellStart"/>
      <w:proofErr w:type="gramStart"/>
      <w:r w:rsidRPr="00DD08FC">
        <w:rPr>
          <w:rFonts w:ascii="Times New Roman" w:hAnsi="Times New Roman" w:cs="Times New Roman"/>
        </w:rPr>
        <w:t>getItemsByUser</w:t>
      </w:r>
      <w:proofErr w:type="spellEnd"/>
      <w:r w:rsidRPr="00DD08FC">
        <w:rPr>
          <w:rFonts w:ascii="Times New Roman" w:hAnsi="Times New Roman" w:cs="Times New Roman"/>
        </w:rPr>
        <w:t>(</w:t>
      </w:r>
      <w:proofErr w:type="gramEnd"/>
      <w:r w:rsidRPr="00DD08FC">
        <w:rPr>
          <w:rFonts w:ascii="Times New Roman" w:hAnsi="Times New Roman" w:cs="Times New Roman"/>
        </w:rPr>
        <w:t xml:space="preserve">). This means access control is enforced at the data access layer rather than only at the UI layer, which is a meaningful architectural distinction. Fourth, all database queries were audited and confirmed to </w:t>
      </w:r>
      <w:r w:rsidRPr="00DD08FC">
        <w:rPr>
          <w:rFonts w:ascii="Times New Roman" w:hAnsi="Times New Roman" w:cs="Times New Roman"/>
        </w:rPr>
        <w:lastRenderedPageBreak/>
        <w:t xml:space="preserve">use parameterized placeholders, with every user-supplied value passed as a bound argument array rather than concatenated into the SQL string directly. Foreign key enforcement was also enabled explicitly via PRAGMA </w:t>
      </w:r>
      <w:proofErr w:type="spellStart"/>
      <w:r w:rsidRPr="00DD08FC">
        <w:rPr>
          <w:rFonts w:ascii="Times New Roman" w:hAnsi="Times New Roman" w:cs="Times New Roman"/>
        </w:rPr>
        <w:t>foreign_keys</w:t>
      </w:r>
      <w:proofErr w:type="spellEnd"/>
      <w:r w:rsidRPr="00DD08FC">
        <w:rPr>
          <w:rFonts w:ascii="Times New Roman" w:hAnsi="Times New Roman" w:cs="Times New Roman"/>
        </w:rPr>
        <w:t xml:space="preserve"> = ON in both </w:t>
      </w:r>
      <w:proofErr w:type="spellStart"/>
      <w:proofErr w:type="gramStart"/>
      <w:r w:rsidRPr="00DD08FC">
        <w:rPr>
          <w:rFonts w:ascii="Times New Roman" w:hAnsi="Times New Roman" w:cs="Times New Roman"/>
        </w:rPr>
        <w:t>onOpen</w:t>
      </w:r>
      <w:proofErr w:type="spellEnd"/>
      <w:r w:rsidRPr="00DD08FC">
        <w:rPr>
          <w:rFonts w:ascii="Times New Roman" w:hAnsi="Times New Roman" w:cs="Times New Roman"/>
        </w:rPr>
        <w:t>(</w:t>
      </w:r>
      <w:proofErr w:type="gramEnd"/>
      <w:r w:rsidRPr="00DD08FC">
        <w:rPr>
          <w:rFonts w:ascii="Times New Roman" w:hAnsi="Times New Roman" w:cs="Times New Roman"/>
        </w:rPr>
        <w:t xml:space="preserve">) and </w:t>
      </w:r>
      <w:proofErr w:type="spellStart"/>
      <w:proofErr w:type="gramStart"/>
      <w:r w:rsidRPr="00DD08FC">
        <w:rPr>
          <w:rFonts w:ascii="Times New Roman" w:hAnsi="Times New Roman" w:cs="Times New Roman"/>
        </w:rPr>
        <w:t>onCreate</w:t>
      </w:r>
      <w:proofErr w:type="spellEnd"/>
      <w:r w:rsidRPr="00DD08FC">
        <w:rPr>
          <w:rFonts w:ascii="Times New Roman" w:hAnsi="Times New Roman" w:cs="Times New Roman"/>
        </w:rPr>
        <w:t>(</w:t>
      </w:r>
      <w:proofErr w:type="gramEnd"/>
      <w:r w:rsidRPr="00DD08FC">
        <w:rPr>
          <w:rFonts w:ascii="Times New Roman" w:hAnsi="Times New Roman" w:cs="Times New Roman"/>
        </w:rPr>
        <w:t xml:space="preserve">), since SQLite does not enforce foreign keys by default. The </w:t>
      </w:r>
      <w:proofErr w:type="spellStart"/>
      <w:proofErr w:type="gramStart"/>
      <w:r w:rsidRPr="00DD08FC">
        <w:rPr>
          <w:rFonts w:ascii="Times New Roman" w:hAnsi="Times New Roman" w:cs="Times New Roman"/>
        </w:rPr>
        <w:t>onUpgrade</w:t>
      </w:r>
      <w:proofErr w:type="spellEnd"/>
      <w:r w:rsidRPr="00DD08FC">
        <w:rPr>
          <w:rFonts w:ascii="Times New Roman" w:hAnsi="Times New Roman" w:cs="Times New Roman"/>
        </w:rPr>
        <w:t>(</w:t>
      </w:r>
      <w:proofErr w:type="gramEnd"/>
      <w:r w:rsidRPr="00DD08FC">
        <w:rPr>
          <w:rFonts w:ascii="Times New Roman" w:hAnsi="Times New Roman" w:cs="Times New Roman"/>
        </w:rPr>
        <w:t>) method was carefully written to perform all schema changes through ALTER TABLE and INSERT OR IGNORE INTO statements rather than dropping and recreating tables, preserving all existing user data across version increments.</w:t>
      </w:r>
    </w:p>
    <w:p w14:paraId="6DD6AAF9" w14:textId="77777777" w:rsidR="00DD08FC" w:rsidRPr="00DD08FC" w:rsidRDefault="00DD08FC" w:rsidP="00DD08FC">
      <w:pPr>
        <w:spacing w:line="480" w:lineRule="auto"/>
        <w:rPr>
          <w:rFonts w:ascii="Times New Roman" w:hAnsi="Times New Roman" w:cs="Times New Roman"/>
          <w:b/>
          <w:bCs/>
        </w:rPr>
      </w:pPr>
      <w:r w:rsidRPr="00DD08FC">
        <w:rPr>
          <w:rFonts w:ascii="Times New Roman" w:hAnsi="Times New Roman" w:cs="Times New Roman"/>
          <w:b/>
          <w:bCs/>
        </w:rPr>
        <w:t>Course Outcomes</w:t>
      </w:r>
    </w:p>
    <w:p w14:paraId="5F6A0CD0" w14:textId="79EA5269"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In Module One I planned for this enhancement to address Course Outcome 4</w:t>
      </w:r>
      <w:r>
        <w:rPr>
          <w:rFonts w:ascii="Times New Roman" w:hAnsi="Times New Roman" w:cs="Times New Roman"/>
        </w:rPr>
        <w:t xml:space="preserve">, </w:t>
      </w:r>
      <w:r w:rsidRPr="00DD08FC">
        <w:rPr>
          <w:rFonts w:ascii="Times New Roman" w:hAnsi="Times New Roman" w:cs="Times New Roman"/>
        </w:rPr>
        <w:t>demonstrating the ability to use well-founded and innovative techniques, skills, and tools in computing practices to implement solutions that deliver value and accomplish industry-specific goals</w:t>
      </w:r>
      <w:r>
        <w:rPr>
          <w:rFonts w:ascii="Times New Roman" w:hAnsi="Times New Roman" w:cs="Times New Roman"/>
        </w:rPr>
        <w:t xml:space="preserve">, </w:t>
      </w:r>
      <w:r w:rsidRPr="00DD08FC">
        <w:rPr>
          <w:rFonts w:ascii="Times New Roman" w:hAnsi="Times New Roman" w:cs="Times New Roman"/>
        </w:rPr>
        <w:t>and Course Outcome 5</w:t>
      </w:r>
      <w:r>
        <w:rPr>
          <w:rFonts w:ascii="Times New Roman" w:hAnsi="Times New Roman" w:cs="Times New Roman"/>
        </w:rPr>
        <w:t xml:space="preserve">, </w:t>
      </w:r>
      <w:r w:rsidRPr="00DD08FC">
        <w:rPr>
          <w:rFonts w:ascii="Times New Roman" w:hAnsi="Times New Roman" w:cs="Times New Roman"/>
        </w:rPr>
        <w:t>developing a security mindset that anticipates adversarial exploits in software architecture and designs to expose potential vulnerabilities, mitigate design flaws, and ensure privacy and enhanced security of data and resources.</w:t>
      </w:r>
    </w:p>
    <w:p w14:paraId="027A793C" w14:textId="188666DC"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Both outcomes were met. Course Outcome 4 is addressed by applying established relational database design principles</w:t>
      </w:r>
      <w:r>
        <w:rPr>
          <w:rFonts w:ascii="Times New Roman" w:hAnsi="Times New Roman" w:cs="Times New Roman"/>
        </w:rPr>
        <w:t xml:space="preserve"> through </w:t>
      </w:r>
      <w:r w:rsidRPr="00DD08FC">
        <w:rPr>
          <w:rFonts w:ascii="Times New Roman" w:hAnsi="Times New Roman" w:cs="Times New Roman"/>
        </w:rPr>
        <w:t>normalization, foreign key constraints, and referential integrity</w:t>
      </w:r>
      <w:r>
        <w:rPr>
          <w:rFonts w:ascii="Times New Roman" w:hAnsi="Times New Roman" w:cs="Times New Roman"/>
        </w:rPr>
        <w:t xml:space="preserve">, </w:t>
      </w:r>
      <w:r w:rsidRPr="00DD08FC">
        <w:rPr>
          <w:rFonts w:ascii="Times New Roman" w:hAnsi="Times New Roman" w:cs="Times New Roman"/>
        </w:rPr>
        <w:t xml:space="preserve">to create a more maintainable and scalable data layer. These are not experimental approaches; they are the standard practices used in professional software </w:t>
      </w:r>
      <w:proofErr w:type="gramStart"/>
      <w:r w:rsidRPr="00DD08FC">
        <w:rPr>
          <w:rFonts w:ascii="Times New Roman" w:hAnsi="Times New Roman" w:cs="Times New Roman"/>
        </w:rPr>
        <w:t>development, and</w:t>
      </w:r>
      <w:proofErr w:type="gramEnd"/>
      <w:r w:rsidRPr="00DD08FC">
        <w:rPr>
          <w:rFonts w:ascii="Times New Roman" w:hAnsi="Times New Roman" w:cs="Times New Roman"/>
        </w:rPr>
        <w:t xml:space="preserve"> applying them to a mobile application demonstrates the ability to bring industry-standard database knowledge to bear on a real project. Course Outcome 5 is addressed most directly by the </w:t>
      </w:r>
      <w:proofErr w:type="spellStart"/>
      <w:r w:rsidRPr="00DD08FC">
        <w:rPr>
          <w:rFonts w:ascii="Times New Roman" w:hAnsi="Times New Roman" w:cs="Times New Roman"/>
        </w:rPr>
        <w:t>bcrypt</w:t>
      </w:r>
      <w:proofErr w:type="spellEnd"/>
      <w:r w:rsidRPr="00DD08FC">
        <w:rPr>
          <w:rFonts w:ascii="Times New Roman" w:hAnsi="Times New Roman" w:cs="Times New Roman"/>
        </w:rPr>
        <w:t xml:space="preserve"> implementation and the parameterized query audit. The plaintext password storage issue was identified in the code review as the most critical security vulnerability in the application, and resolving it required not just adding a library call but </w:t>
      </w:r>
      <w:r w:rsidRPr="00DD08FC">
        <w:rPr>
          <w:rFonts w:ascii="Times New Roman" w:hAnsi="Times New Roman" w:cs="Times New Roman"/>
        </w:rPr>
        <w:lastRenderedPageBreak/>
        <w:t xml:space="preserve">understanding why </w:t>
      </w:r>
      <w:proofErr w:type="spellStart"/>
      <w:r w:rsidRPr="00DD08FC">
        <w:rPr>
          <w:rFonts w:ascii="Times New Roman" w:hAnsi="Times New Roman" w:cs="Times New Roman"/>
        </w:rPr>
        <w:t>bcrypt</w:t>
      </w:r>
      <w:proofErr w:type="spellEnd"/>
      <w:r w:rsidRPr="00DD08FC">
        <w:rPr>
          <w:rFonts w:ascii="Times New Roman" w:hAnsi="Times New Roman" w:cs="Times New Roman"/>
        </w:rPr>
        <w:t xml:space="preserve"> is the appropriate choice</w:t>
      </w:r>
      <w:r>
        <w:rPr>
          <w:rFonts w:ascii="Times New Roman" w:hAnsi="Times New Roman" w:cs="Times New Roman"/>
        </w:rPr>
        <w:t xml:space="preserve">, </w:t>
      </w:r>
      <w:r w:rsidRPr="00DD08FC">
        <w:rPr>
          <w:rFonts w:ascii="Times New Roman" w:hAnsi="Times New Roman" w:cs="Times New Roman"/>
        </w:rPr>
        <w:t>its work factor, its salting behavior, and the specific attacks it defends against. The role-based access control implementation addresses a different dimension of security: authorization rather than authentication, ensuring that even a logged-in user cannot access data they do not own.</w:t>
      </w:r>
    </w:p>
    <w:p w14:paraId="4C249AFA" w14:textId="6C300475"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With this enhancement complete, I believe all five course outcomes are now addressed across the three milestones. Outcomes 3 and 4 are covered by the algorithms and software engineering enhancements respectively, Outcome 5 is covered here, and Outcomes 1 and 2 are addressed through the code review, narratives, and documentation produced throughout the course. The professional self-assessment will serve as the final holistic demonstration of all five outcomes.</w:t>
      </w:r>
    </w:p>
    <w:p w14:paraId="335A5218" w14:textId="77777777" w:rsidR="00DD08FC" w:rsidRPr="00DD08FC" w:rsidRDefault="00DD08FC" w:rsidP="00DD08FC">
      <w:pPr>
        <w:spacing w:line="480" w:lineRule="auto"/>
        <w:rPr>
          <w:rFonts w:ascii="Times New Roman" w:hAnsi="Times New Roman" w:cs="Times New Roman"/>
          <w:b/>
          <w:bCs/>
        </w:rPr>
      </w:pPr>
      <w:r w:rsidRPr="00DD08FC">
        <w:rPr>
          <w:rFonts w:ascii="Times New Roman" w:hAnsi="Times New Roman" w:cs="Times New Roman"/>
          <w:b/>
          <w:bCs/>
        </w:rPr>
        <w:t>Reflection on the Enhancement Process</w:t>
      </w:r>
    </w:p>
    <w:p w14:paraId="2B0C446D" w14:textId="00935359"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 xml:space="preserve">The most significant learning from this enhancement was developing a concrete understanding of the difference between authentication and authorization, and how they must be implemented at different layers of an application. Before this project, I understood these terms conceptually, but implementing </w:t>
      </w:r>
      <w:proofErr w:type="spellStart"/>
      <w:r w:rsidRPr="00DD08FC">
        <w:rPr>
          <w:rFonts w:ascii="Times New Roman" w:hAnsi="Times New Roman" w:cs="Times New Roman"/>
        </w:rPr>
        <w:t>bcrypt</w:t>
      </w:r>
      <w:proofErr w:type="spellEnd"/>
      <w:r w:rsidRPr="00DD08FC">
        <w:rPr>
          <w:rFonts w:ascii="Times New Roman" w:hAnsi="Times New Roman" w:cs="Times New Roman"/>
        </w:rPr>
        <w:t xml:space="preserve"> for authentication and RBAC for authorization in the same codebase made the distinction tangible. Authentication</w:t>
      </w:r>
      <w:r>
        <w:rPr>
          <w:rFonts w:ascii="Times New Roman" w:hAnsi="Times New Roman" w:cs="Times New Roman"/>
        </w:rPr>
        <w:t xml:space="preserve">, </w:t>
      </w:r>
      <w:r w:rsidRPr="00DD08FC">
        <w:rPr>
          <w:rFonts w:ascii="Times New Roman" w:hAnsi="Times New Roman" w:cs="Times New Roman"/>
        </w:rPr>
        <w:t>verifying that a user is who they claim to be</w:t>
      </w:r>
      <w:r>
        <w:rPr>
          <w:rFonts w:ascii="Times New Roman" w:hAnsi="Times New Roman" w:cs="Times New Roman"/>
        </w:rPr>
        <w:t xml:space="preserve">, </w:t>
      </w:r>
      <w:r w:rsidRPr="00DD08FC">
        <w:rPr>
          <w:rFonts w:ascii="Times New Roman" w:hAnsi="Times New Roman" w:cs="Times New Roman"/>
        </w:rPr>
        <w:t>is handled at the point of login by comparing the plaintext input against the stored hash. Authorization</w:t>
      </w:r>
      <w:r>
        <w:rPr>
          <w:rFonts w:ascii="Times New Roman" w:hAnsi="Times New Roman" w:cs="Times New Roman"/>
        </w:rPr>
        <w:t xml:space="preserve">, </w:t>
      </w:r>
      <w:r w:rsidRPr="00DD08FC">
        <w:rPr>
          <w:rFonts w:ascii="Times New Roman" w:hAnsi="Times New Roman" w:cs="Times New Roman"/>
        </w:rPr>
        <w:t>deciding what a verified user is allowed to do</w:t>
      </w:r>
      <w:r>
        <w:rPr>
          <w:rFonts w:ascii="Times New Roman" w:hAnsi="Times New Roman" w:cs="Times New Roman"/>
        </w:rPr>
        <w:t xml:space="preserve">, </w:t>
      </w:r>
      <w:r w:rsidRPr="00DD08FC">
        <w:rPr>
          <w:rFonts w:ascii="Times New Roman" w:hAnsi="Times New Roman" w:cs="Times New Roman"/>
        </w:rPr>
        <w:t>is handled at the data access layer by routing queries based on role. Co</w:t>
      </w:r>
      <w:r>
        <w:rPr>
          <w:rFonts w:ascii="Times New Roman" w:hAnsi="Times New Roman" w:cs="Times New Roman"/>
        </w:rPr>
        <w:t xml:space="preserve">mbining </w:t>
      </w:r>
      <w:r w:rsidRPr="00DD08FC">
        <w:rPr>
          <w:rFonts w:ascii="Times New Roman" w:hAnsi="Times New Roman" w:cs="Times New Roman"/>
        </w:rPr>
        <w:t>these two concerns, or handling either of them only at the UI layer, would leave meaningful security gaps.</w:t>
      </w:r>
    </w:p>
    <w:p w14:paraId="10A9DE0C" w14:textId="4CCA4CBD"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 xml:space="preserve">The </w:t>
      </w:r>
      <w:proofErr w:type="spellStart"/>
      <w:r w:rsidRPr="00DD08FC">
        <w:rPr>
          <w:rFonts w:ascii="Times New Roman" w:hAnsi="Times New Roman" w:cs="Times New Roman"/>
        </w:rPr>
        <w:t>bcrypt</w:t>
      </w:r>
      <w:proofErr w:type="spellEnd"/>
      <w:r w:rsidRPr="00DD08FC">
        <w:rPr>
          <w:rFonts w:ascii="Times New Roman" w:hAnsi="Times New Roman" w:cs="Times New Roman"/>
        </w:rPr>
        <w:t xml:space="preserve"> implementation itself surfaced an interesting challenge. My initial assumption was that password hashing would be straightforward to add, but I quickly discovered that </w:t>
      </w:r>
      <w:proofErr w:type="spellStart"/>
      <w:r w:rsidRPr="00DD08FC">
        <w:rPr>
          <w:rFonts w:ascii="Times New Roman" w:hAnsi="Times New Roman" w:cs="Times New Roman"/>
        </w:rPr>
        <w:lastRenderedPageBreak/>
        <w:t>bcrypt's</w:t>
      </w:r>
      <w:proofErr w:type="spellEnd"/>
      <w:r w:rsidRPr="00DD08FC">
        <w:rPr>
          <w:rFonts w:ascii="Times New Roman" w:hAnsi="Times New Roman" w:cs="Times New Roman"/>
        </w:rPr>
        <w:t xml:space="preserve"> intentional computational cost</w:t>
      </w:r>
      <w:r>
        <w:rPr>
          <w:rFonts w:ascii="Times New Roman" w:hAnsi="Times New Roman" w:cs="Times New Roman"/>
        </w:rPr>
        <w:t xml:space="preserve">, </w:t>
      </w:r>
      <w:r w:rsidRPr="00DD08FC">
        <w:rPr>
          <w:rFonts w:ascii="Times New Roman" w:hAnsi="Times New Roman" w:cs="Times New Roman"/>
        </w:rPr>
        <w:t>the property that makes it secure</w:t>
      </w:r>
      <w:r>
        <w:rPr>
          <w:rFonts w:ascii="Times New Roman" w:hAnsi="Times New Roman" w:cs="Times New Roman"/>
        </w:rPr>
        <w:t xml:space="preserve">, </w:t>
      </w:r>
      <w:r w:rsidRPr="00DD08FC">
        <w:rPr>
          <w:rFonts w:ascii="Times New Roman" w:hAnsi="Times New Roman" w:cs="Times New Roman"/>
        </w:rPr>
        <w:t xml:space="preserve">also means that login verification takes noticeably longer than a simple string comparison. At a work factor of 12, each verification call takes roughly 300 to 400 milliseconds on a modern device. For a desktop application this would be invisible, but on a mobile device running on the main thread it is perceptible. The correct solution is to move the </w:t>
      </w:r>
      <w:proofErr w:type="spellStart"/>
      <w:r w:rsidRPr="00DD08FC">
        <w:rPr>
          <w:rFonts w:ascii="Times New Roman" w:hAnsi="Times New Roman" w:cs="Times New Roman"/>
        </w:rPr>
        <w:t>bcrypt</w:t>
      </w:r>
      <w:proofErr w:type="spellEnd"/>
      <w:r w:rsidRPr="00DD08FC">
        <w:rPr>
          <w:rFonts w:ascii="Times New Roman" w:hAnsi="Times New Roman" w:cs="Times New Roman"/>
        </w:rPr>
        <w:t xml:space="preserve"> verification call to a background thread, which is a natural next step toward production readiness. This was a good reminder that security decisions are not made in isolation</w:t>
      </w:r>
      <w:r>
        <w:rPr>
          <w:rFonts w:ascii="Times New Roman" w:hAnsi="Times New Roman" w:cs="Times New Roman"/>
        </w:rPr>
        <w:t xml:space="preserve">, </w:t>
      </w:r>
      <w:r w:rsidRPr="00DD08FC">
        <w:rPr>
          <w:rFonts w:ascii="Times New Roman" w:hAnsi="Times New Roman" w:cs="Times New Roman"/>
        </w:rPr>
        <w:t>they have performance implications that must be considered and communicated.</w:t>
      </w:r>
    </w:p>
    <w:p w14:paraId="5FB81AAB" w14:textId="0C01B2B6" w:rsidR="00DD08FC" w:rsidRPr="00DD08FC" w:rsidRDefault="00DD08FC" w:rsidP="00DD08FC">
      <w:pPr>
        <w:spacing w:line="480" w:lineRule="auto"/>
        <w:ind w:firstLine="720"/>
        <w:rPr>
          <w:rFonts w:ascii="Times New Roman" w:hAnsi="Times New Roman" w:cs="Times New Roman"/>
        </w:rPr>
      </w:pPr>
      <w:r w:rsidRPr="00DD08FC">
        <w:rPr>
          <w:rFonts w:ascii="Times New Roman" w:hAnsi="Times New Roman" w:cs="Times New Roman"/>
        </w:rPr>
        <w:t xml:space="preserve">The schema migration was the most technically demanding part of the enhancement. Writing a safe </w:t>
      </w:r>
      <w:proofErr w:type="spellStart"/>
      <w:r w:rsidRPr="00DD08FC">
        <w:rPr>
          <w:rFonts w:ascii="Times New Roman" w:hAnsi="Times New Roman" w:cs="Times New Roman"/>
        </w:rPr>
        <w:t>onUpgrade</w:t>
      </w:r>
      <w:proofErr w:type="spellEnd"/>
      <w:r w:rsidRPr="00DD08FC">
        <w:rPr>
          <w:rFonts w:ascii="Times New Roman" w:hAnsi="Times New Roman" w:cs="Times New Roman"/>
        </w:rPr>
        <w:t>() method that adds new tables, migrates existing data from the old plain-text category column into the new normalized categories table, and then back-fills the foreign key IDs into the inventory table</w:t>
      </w:r>
      <w:r>
        <w:rPr>
          <w:rFonts w:ascii="Times New Roman" w:hAnsi="Times New Roman" w:cs="Times New Roman"/>
        </w:rPr>
        <w:t xml:space="preserve">, </w:t>
      </w:r>
      <w:r w:rsidRPr="00DD08FC">
        <w:rPr>
          <w:rFonts w:ascii="Times New Roman" w:hAnsi="Times New Roman" w:cs="Times New Roman"/>
        </w:rPr>
        <w:t>all without losing a single row of user data</w:t>
      </w:r>
      <w:r>
        <w:rPr>
          <w:rFonts w:ascii="Times New Roman" w:hAnsi="Times New Roman" w:cs="Times New Roman"/>
        </w:rPr>
        <w:t xml:space="preserve">, </w:t>
      </w:r>
      <w:r w:rsidRPr="00DD08FC">
        <w:rPr>
          <w:rFonts w:ascii="Times New Roman" w:hAnsi="Times New Roman" w:cs="Times New Roman"/>
        </w:rPr>
        <w:t xml:space="preserve">required careful ordering of operations and testing against an actual existing database. The instinct when dealing with a schema change is to simply drop and recreate everything, and the original </w:t>
      </w:r>
      <w:proofErr w:type="spellStart"/>
      <w:proofErr w:type="gramStart"/>
      <w:r w:rsidRPr="00DD08FC">
        <w:rPr>
          <w:rFonts w:ascii="Times New Roman" w:hAnsi="Times New Roman" w:cs="Times New Roman"/>
        </w:rPr>
        <w:t>onUpgrade</w:t>
      </w:r>
      <w:proofErr w:type="spellEnd"/>
      <w:r w:rsidRPr="00DD08FC">
        <w:rPr>
          <w:rFonts w:ascii="Times New Roman" w:hAnsi="Times New Roman" w:cs="Times New Roman"/>
        </w:rPr>
        <w:t>(</w:t>
      </w:r>
      <w:proofErr w:type="gramEnd"/>
      <w:r w:rsidRPr="00DD08FC">
        <w:rPr>
          <w:rFonts w:ascii="Times New Roman" w:hAnsi="Times New Roman" w:cs="Times New Roman"/>
        </w:rPr>
        <w:t>) in the CS 360 project did exactly that. Learning to write incremental, data-preserving migrations is the kind of skill that separates a developer who has only built greenfield projects from one who understands the full lifecycle of a production application.</w:t>
      </w:r>
    </w:p>
    <w:p w14:paraId="52571646" w14:textId="2622CF82" w:rsidR="00D56801" w:rsidRPr="00DD08FC" w:rsidRDefault="00D56801" w:rsidP="00DD08FC">
      <w:pPr>
        <w:spacing w:line="480" w:lineRule="auto"/>
        <w:ind w:firstLine="720"/>
        <w:rPr>
          <w:rFonts w:ascii="Times New Roman" w:hAnsi="Times New Roman" w:cs="Times New Roman"/>
        </w:rPr>
      </w:pPr>
    </w:p>
    <w:sectPr w:rsidR="00D56801" w:rsidRPr="00DD0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672"/>
    <w:multiLevelType w:val="hybridMultilevel"/>
    <w:tmpl w:val="37DAF4BC"/>
    <w:lvl w:ilvl="0" w:tplc="94CE421C">
      <w:start w:val="1"/>
      <w:numFmt w:val="bullet"/>
      <w:lvlText w:val="•"/>
      <w:lvlJc w:val="left"/>
      <w:pPr>
        <w:ind w:left="560" w:hanging="280"/>
      </w:pPr>
    </w:lvl>
    <w:lvl w:ilvl="1" w:tplc="9FFE72E4">
      <w:numFmt w:val="decimal"/>
      <w:lvlText w:val=""/>
      <w:lvlJc w:val="left"/>
    </w:lvl>
    <w:lvl w:ilvl="2" w:tplc="17BCFE02">
      <w:numFmt w:val="decimal"/>
      <w:lvlText w:val=""/>
      <w:lvlJc w:val="left"/>
    </w:lvl>
    <w:lvl w:ilvl="3" w:tplc="50F4026C">
      <w:numFmt w:val="decimal"/>
      <w:lvlText w:val=""/>
      <w:lvlJc w:val="left"/>
    </w:lvl>
    <w:lvl w:ilvl="4" w:tplc="46B89202">
      <w:numFmt w:val="decimal"/>
      <w:lvlText w:val=""/>
      <w:lvlJc w:val="left"/>
    </w:lvl>
    <w:lvl w:ilvl="5" w:tplc="D578E4F2">
      <w:numFmt w:val="decimal"/>
      <w:lvlText w:val=""/>
      <w:lvlJc w:val="left"/>
    </w:lvl>
    <w:lvl w:ilvl="6" w:tplc="CC3EF282">
      <w:numFmt w:val="decimal"/>
      <w:lvlText w:val=""/>
      <w:lvlJc w:val="left"/>
    </w:lvl>
    <w:lvl w:ilvl="7" w:tplc="104ED26C">
      <w:numFmt w:val="decimal"/>
      <w:lvlText w:val=""/>
      <w:lvlJc w:val="left"/>
    </w:lvl>
    <w:lvl w:ilvl="8" w:tplc="24BEE624">
      <w:numFmt w:val="decimal"/>
      <w:lvlText w:val=""/>
      <w:lvlJc w:val="left"/>
    </w:lvl>
  </w:abstractNum>
  <w:num w:numId="1" w16cid:durableId="259222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01"/>
    <w:rsid w:val="0002612F"/>
    <w:rsid w:val="000D3880"/>
    <w:rsid w:val="00143F39"/>
    <w:rsid w:val="001C7D53"/>
    <w:rsid w:val="002A021A"/>
    <w:rsid w:val="003C1CD7"/>
    <w:rsid w:val="006848EB"/>
    <w:rsid w:val="00880F6B"/>
    <w:rsid w:val="00A03D4B"/>
    <w:rsid w:val="00A06A86"/>
    <w:rsid w:val="00AC1CC8"/>
    <w:rsid w:val="00BC7BE7"/>
    <w:rsid w:val="00BF68C0"/>
    <w:rsid w:val="00D56801"/>
    <w:rsid w:val="00DD08FC"/>
    <w:rsid w:val="00E1129D"/>
    <w:rsid w:val="00E450A1"/>
    <w:rsid w:val="00E5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5720"/>
  <w15:chartTrackingRefBased/>
  <w15:docId w15:val="{88C829A3-A184-498C-9232-D5E7EDC5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801"/>
    <w:rPr>
      <w:rFonts w:eastAsiaTheme="majorEastAsia" w:cstheme="majorBidi"/>
      <w:color w:val="272727" w:themeColor="text1" w:themeTint="D8"/>
    </w:rPr>
  </w:style>
  <w:style w:type="paragraph" w:styleId="Title">
    <w:name w:val="Title"/>
    <w:basedOn w:val="Normal"/>
    <w:next w:val="Normal"/>
    <w:link w:val="TitleChar"/>
    <w:uiPriority w:val="10"/>
    <w:qFormat/>
    <w:rsid w:val="00D5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801"/>
    <w:pPr>
      <w:spacing w:before="160"/>
      <w:jc w:val="center"/>
    </w:pPr>
    <w:rPr>
      <w:i/>
      <w:iCs/>
      <w:color w:val="404040" w:themeColor="text1" w:themeTint="BF"/>
    </w:rPr>
  </w:style>
  <w:style w:type="character" w:customStyle="1" w:styleId="QuoteChar">
    <w:name w:val="Quote Char"/>
    <w:basedOn w:val="DefaultParagraphFont"/>
    <w:link w:val="Quote"/>
    <w:uiPriority w:val="29"/>
    <w:rsid w:val="00D56801"/>
    <w:rPr>
      <w:i/>
      <w:iCs/>
      <w:color w:val="404040" w:themeColor="text1" w:themeTint="BF"/>
    </w:rPr>
  </w:style>
  <w:style w:type="paragraph" w:styleId="ListParagraph">
    <w:name w:val="List Paragraph"/>
    <w:basedOn w:val="Normal"/>
    <w:qFormat/>
    <w:rsid w:val="00D56801"/>
    <w:pPr>
      <w:ind w:left="720"/>
      <w:contextualSpacing/>
    </w:pPr>
  </w:style>
  <w:style w:type="character" w:styleId="IntenseEmphasis">
    <w:name w:val="Intense Emphasis"/>
    <w:basedOn w:val="DefaultParagraphFont"/>
    <w:uiPriority w:val="21"/>
    <w:qFormat/>
    <w:rsid w:val="00D56801"/>
    <w:rPr>
      <w:i/>
      <w:iCs/>
      <w:color w:val="0F4761" w:themeColor="accent1" w:themeShade="BF"/>
    </w:rPr>
  </w:style>
  <w:style w:type="paragraph" w:styleId="IntenseQuote">
    <w:name w:val="Intense Quote"/>
    <w:basedOn w:val="Normal"/>
    <w:next w:val="Normal"/>
    <w:link w:val="IntenseQuoteChar"/>
    <w:uiPriority w:val="30"/>
    <w:qFormat/>
    <w:rsid w:val="00D5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801"/>
    <w:rPr>
      <w:i/>
      <w:iCs/>
      <w:color w:val="0F4761" w:themeColor="accent1" w:themeShade="BF"/>
    </w:rPr>
  </w:style>
  <w:style w:type="character" w:styleId="IntenseReference">
    <w:name w:val="Intense Reference"/>
    <w:basedOn w:val="DefaultParagraphFont"/>
    <w:uiPriority w:val="32"/>
    <w:qFormat/>
    <w:rsid w:val="00D56801"/>
    <w:rPr>
      <w:b/>
      <w:bCs/>
      <w:smallCaps/>
      <w:color w:val="0F4761" w:themeColor="accent1" w:themeShade="BF"/>
      <w:spacing w:val="5"/>
    </w:rPr>
  </w:style>
  <w:style w:type="paragraph" w:customStyle="1" w:styleId="isselectedend">
    <w:name w:val="isselectedend"/>
    <w:basedOn w:val="Normal"/>
    <w:rsid w:val="00A06A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6A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C7B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Hammond, Braydon</dc:creator>
  <cp:keywords/>
  <dc:description/>
  <cp:lastModifiedBy>Hammond, Braydon</cp:lastModifiedBy>
  <cp:revision>2</cp:revision>
  <dcterms:created xsi:type="dcterms:W3CDTF">2026-06-03T18:43:00Z</dcterms:created>
  <dcterms:modified xsi:type="dcterms:W3CDTF">2026-06-03T18:43:00Z</dcterms:modified>
</cp:coreProperties>
</file>