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85F87" w14:textId="04686414" w:rsidR="006F434B" w:rsidRPr="00835658" w:rsidRDefault="00835658" w:rsidP="008356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658">
        <w:rPr>
          <w:rFonts w:ascii="Times New Roman" w:hAnsi="Times New Roman" w:cs="Times New Roman"/>
          <w:sz w:val="24"/>
          <w:szCs w:val="24"/>
        </w:rPr>
        <w:t>Braydon Woodward</w:t>
      </w:r>
    </w:p>
    <w:p w14:paraId="69135B8E" w14:textId="7522BC46" w:rsidR="00835658" w:rsidRDefault="00835658" w:rsidP="008356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658">
        <w:rPr>
          <w:rFonts w:ascii="Times New Roman" w:hAnsi="Times New Roman" w:cs="Times New Roman"/>
          <w:sz w:val="24"/>
          <w:szCs w:val="24"/>
        </w:rPr>
        <w:t>CS-330</w:t>
      </w:r>
    </w:p>
    <w:p w14:paraId="4AF6C65F" w14:textId="3F176A14" w:rsidR="00835658" w:rsidRDefault="00835658" w:rsidP="008356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21, 2024</w:t>
      </w:r>
    </w:p>
    <w:p w14:paraId="3E2CB048" w14:textId="60466E79" w:rsidR="00835658" w:rsidRPr="001461B0" w:rsidRDefault="00835658" w:rsidP="0083565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61B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1 Reflection</w:t>
      </w:r>
    </w:p>
    <w:p w14:paraId="474184D8" w14:textId="77777777" w:rsidR="00835658" w:rsidRPr="00835658" w:rsidRDefault="00835658" w:rsidP="0083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Selection:</w:t>
      </w:r>
    </w:p>
    <w:p w14:paraId="37923453" w14:textId="20EE39EF" w:rsidR="00835658" w:rsidRPr="00835658" w:rsidRDefault="00835658" w:rsidP="00F7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Monitors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Chosen to mimic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setup, creating a realistic environment. Each monitor was designed with its own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 saver texture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enhance realism.</w:t>
      </w:r>
    </w:p>
    <w:p w14:paraId="7EEE3688" w14:textId="37BBE9B2" w:rsidR="00835658" w:rsidRDefault="00835658" w:rsidP="00F7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Keyboard and Mouse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are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ssential components of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workspace, providing users with familiar references. The keyboard was modeled using box meshes for simplicity and efficiency, while the mouse design incorporated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cylindrical mouse wheel 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enhance visual appeal.</w:t>
      </w:r>
    </w:p>
    <w:p w14:paraId="28C11EA0" w14:textId="0C35951D" w:rsidR="00835658" w:rsidRPr="00835658" w:rsidRDefault="00835658" w:rsidP="00F7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desk is the main stage for this </w:t>
      </w:r>
      <w:r w:rsidR="001E59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scene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gives a realistic size comparison of the </w:t>
      </w:r>
      <w:r w:rsidR="00F711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 objects. </w:t>
      </w:r>
    </w:p>
    <w:p w14:paraId="13AEEC35" w14:textId="77777777" w:rsidR="00835658" w:rsidRPr="00835658" w:rsidRDefault="00835658" w:rsidP="00F7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Walls, Floor, and Ceiling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elements create the boundaries of the scene and help in defining the space, adding context and depth to the environment.</w:t>
      </w:r>
    </w:p>
    <w:p w14:paraId="38A856D7" w14:textId="77777777" w:rsidR="00835658" w:rsidRDefault="00835658" w:rsidP="00F7118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Wall Paint Material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Adding a specific material for the walls, such as wall paint, helps in diversifying textures and enhances the visual richness of the scene.</w:t>
      </w:r>
    </w:p>
    <w:p w14:paraId="4B88D6E2" w14:textId="5BA883F3" w:rsidR="00835658" w:rsidRPr="00835658" w:rsidRDefault="00835658" w:rsidP="0083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for Required Functionality:</w:t>
      </w:r>
    </w:p>
    <w:p w14:paraId="7CC22F04" w14:textId="2DEE4251" w:rsidR="00835658" w:rsidRPr="00835658" w:rsidRDefault="00835658" w:rsidP="00F7118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Lighting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Directional lighting was implemented to simulate the light coming from the monitors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window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mimics the 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cene at night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was achieved using directional light sources positioned at the monitors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behind the window, as well as additional light sources to ensure the scene has full light coverage.</w:t>
      </w:r>
    </w:p>
    <w:p w14:paraId="4092B32D" w14:textId="77777777" w:rsidR="00835658" w:rsidRPr="00835658" w:rsidRDefault="00835658" w:rsidP="00F7118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Textures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textures were applied to different objects to enhance realism. For instance, textures for the monitor screens, floor, ceiling, and walls were chosen carefully.</w:t>
      </w:r>
    </w:p>
    <w:p w14:paraId="27BE238F" w14:textId="16B97DCF" w:rsidR="00835658" w:rsidRPr="00835658" w:rsidRDefault="00835658" w:rsidP="00F7118D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Transformations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Objects were positioned, scaled, and rotated to create a realistic and organized scene. </w:t>
      </w:r>
    </w:p>
    <w:p w14:paraId="55BFB5A0" w14:textId="4042E854" w:rsidR="00835658" w:rsidRPr="00835658" w:rsidRDefault="001461B0" w:rsidP="0083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User </w:t>
      </w:r>
      <w:r w:rsidR="00835658"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Navigation:</w:t>
      </w:r>
    </w:p>
    <w:p w14:paraId="36A795F0" w14:textId="2D8E784C" w:rsidR="00835658" w:rsidRPr="00835658" w:rsidRDefault="00835658" w:rsidP="00F7118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Keyboard Controls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navigate the scene using keyboard inputs (W, A, S, D for movement,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for vertical movement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O and P to switch </w:t>
      </w:r>
      <w:r w:rsidR="001461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perspectives)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FF7B8" w14:textId="77777777" w:rsidR="00835658" w:rsidRDefault="00835658" w:rsidP="00F7118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Mouse Controls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Mouse movements are used to control the camera's view direction, allowing users to look around the scene.</w:t>
      </w:r>
    </w:p>
    <w:p w14:paraId="093F3E64" w14:textId="4678F6BA" w:rsidR="00835658" w:rsidRPr="00835658" w:rsidRDefault="00835658" w:rsidP="00F7118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Mouse Scroll Wheel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461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ouse scroll </w:t>
      </w:r>
      <w:r w:rsidR="001461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wheel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used to increase and decrease the movement speed of the camera. </w:t>
      </w:r>
    </w:p>
    <w:p w14:paraId="09A2D83E" w14:textId="7A498B96" w:rsidR="00963E68" w:rsidRDefault="00835658" w:rsidP="00F7118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Smooth Transition</w:t>
      </w:r>
      <w:r w:rsidRPr="0083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camera's position and orientation are updated smoothly based on user input, providing an immersive experience.</w:t>
      </w:r>
    </w:p>
    <w:p w14:paraId="24DD49C0" w14:textId="5863160D" w:rsidR="00704FD6" w:rsidRPr="00704FD6" w:rsidRDefault="00704FD6" w:rsidP="0070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 Functions for Modularity and Organization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BACF692" w14:textId="181E8EC8" w:rsidR="00963E68" w:rsidRPr="00704FD6" w:rsidRDefault="00704FD6" w:rsidP="0096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proofErr w:type="spellStart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DefineObjectMaterial</w:t>
      </w:r>
      <w:proofErr w:type="spell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’:</w:t>
      </w:r>
    </w:p>
    <w:p w14:paraId="4515BD7F" w14:textId="77777777" w:rsidR="00704FD6" w:rsidRPr="00704FD6" w:rsidRDefault="00704FD6" w:rsidP="00704FD6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04FD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04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proofErr w:type="gram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function initializes the material properties for various objects in the scene.</w:t>
      </w:r>
    </w:p>
    <w:p w14:paraId="55EBF095" w14:textId="6E138AC0" w:rsidR="00704FD6" w:rsidRPr="00835658" w:rsidRDefault="00704FD6" w:rsidP="00704FD6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04FD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04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proofErr w:type="gram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is called during the scene setup to define the ambient, diffuse, and specular properties of materials.</w:t>
      </w:r>
    </w:p>
    <w:p w14:paraId="30197C8E" w14:textId="73A830DA" w:rsidR="00835658" w:rsidRPr="00704FD6" w:rsidRDefault="00704FD6" w:rsidP="0083565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4FD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704FD6">
        <w:rPr>
          <w:rFonts w:ascii="Times New Roman" w:hAnsi="Times New Roman" w:cs="Times New Roman"/>
          <w:i/>
          <w:iCs/>
          <w:sz w:val="24"/>
          <w:szCs w:val="24"/>
        </w:rPr>
        <w:t>LoadSceneTextures</w:t>
      </w:r>
      <w:proofErr w:type="spellEnd"/>
      <w:r w:rsidRPr="00704FD6">
        <w:rPr>
          <w:rFonts w:ascii="Times New Roman" w:hAnsi="Times New Roman" w:cs="Times New Roman"/>
          <w:i/>
          <w:iCs/>
          <w:sz w:val="24"/>
          <w:szCs w:val="24"/>
        </w:rPr>
        <w:t xml:space="preserve">’: </w:t>
      </w:r>
    </w:p>
    <w:p w14:paraId="4BF63C35" w14:textId="6C97AF19" w:rsidR="00704FD6" w:rsidRPr="00704FD6" w:rsidRDefault="00704FD6" w:rsidP="00F7118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4FD6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704FD6">
        <w:rPr>
          <w:rFonts w:ascii="Times New Roman" w:hAnsi="Times New Roman" w:cs="Times New Roman"/>
          <w:sz w:val="24"/>
          <w:szCs w:val="24"/>
        </w:rPr>
        <w:t>: This function loads textures from image files and binds them to texture slots.</w:t>
      </w:r>
    </w:p>
    <w:p w14:paraId="58FC1184" w14:textId="0D638470" w:rsidR="00704FD6" w:rsidRPr="00704FD6" w:rsidRDefault="00704FD6" w:rsidP="00F7118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4FD6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704FD6">
        <w:rPr>
          <w:rFonts w:ascii="Times New Roman" w:hAnsi="Times New Roman" w:cs="Times New Roman"/>
          <w:sz w:val="24"/>
          <w:szCs w:val="24"/>
        </w:rPr>
        <w:t>: It is called during the scene setup to load all necessary textures.</w:t>
      </w:r>
    </w:p>
    <w:p w14:paraId="32708F33" w14:textId="1E904B5D" w:rsidR="00835658" w:rsidRPr="00704FD6" w:rsidRDefault="00704FD6" w:rsidP="0083565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4FD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704FD6">
        <w:rPr>
          <w:rFonts w:ascii="Times New Roman" w:hAnsi="Times New Roman" w:cs="Times New Roman"/>
          <w:i/>
          <w:iCs/>
          <w:sz w:val="24"/>
          <w:szCs w:val="24"/>
        </w:rPr>
        <w:t>ProcessMouseScrollWheel</w:t>
      </w:r>
      <w:proofErr w:type="spellEnd"/>
      <w:r w:rsidRPr="00704FD6">
        <w:rPr>
          <w:rFonts w:ascii="Times New Roman" w:hAnsi="Times New Roman" w:cs="Times New Roman"/>
          <w:i/>
          <w:iCs/>
          <w:sz w:val="24"/>
          <w:szCs w:val="24"/>
        </w:rPr>
        <w:t>’:</w:t>
      </w:r>
    </w:p>
    <w:p w14:paraId="29048B45" w14:textId="3F799D49" w:rsidR="00704FD6" w:rsidRPr="00704FD6" w:rsidRDefault="00704FD6" w:rsidP="00F7118D">
      <w:pPr>
        <w:spacing w:after="0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04FD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04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proofErr w:type="gram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function processes the mouse scroll wheel input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 and decrease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camera movement speed 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3D scene.</w:t>
      </w:r>
    </w:p>
    <w:p w14:paraId="0A28E589" w14:textId="34003AA7" w:rsidR="00704FD6" w:rsidRDefault="00704FD6" w:rsidP="00F7118D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04FD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04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proofErr w:type="gram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is called in the input handling routine to adjust the camera's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movement speed.</w:t>
      </w:r>
    </w:p>
    <w:p w14:paraId="3EFA8CC1" w14:textId="2EB9EE28" w:rsidR="00704FD6" w:rsidRPr="00704FD6" w:rsidRDefault="00704FD6" w:rsidP="00704FD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4FD6">
        <w:rPr>
          <w:rFonts w:ascii="Times New Roman" w:hAnsi="Times New Roman" w:cs="Times New Roman"/>
          <w:i/>
          <w:iCs/>
          <w:sz w:val="24"/>
          <w:szCs w:val="24"/>
        </w:rPr>
        <w:t>Lighting with 7 Light Sources in the Fragment Shader:</w:t>
      </w:r>
    </w:p>
    <w:p w14:paraId="4679863E" w14:textId="77777777" w:rsidR="00704FD6" w:rsidRPr="00704FD6" w:rsidRDefault="00704FD6" w:rsidP="00F7118D">
      <w:pPr>
        <w:spacing w:after="0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04FD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04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proofErr w:type="gram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the fragment shader to handle up to 7 different light sources, including different types such as directional, point, and spotlight.</w:t>
      </w:r>
    </w:p>
    <w:p w14:paraId="6894721B" w14:textId="21EA55A5" w:rsidR="007D502B" w:rsidRDefault="00704FD6" w:rsidP="00F7118D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04FD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04F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proofErr w:type="gramEnd"/>
      <w:r w:rsidRPr="00704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the shader code to include additional light sources and types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A58A11" w14:textId="77777777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7D50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B5C00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8933B9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632E09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C6ECB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3A3FD1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14E4E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82800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0310D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27BEDD" w14:textId="77777777" w:rsidR="00F7118D" w:rsidRDefault="00F7118D" w:rsidP="007D502B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092EF" w14:textId="77777777" w:rsidR="00F7118D" w:rsidRDefault="00F7118D" w:rsidP="00F7118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A0575" w14:textId="016B5676" w:rsidR="007D502B" w:rsidRDefault="007D502B" w:rsidP="00F7118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References:</w:t>
      </w:r>
    </w:p>
    <w:p w14:paraId="6C14BF69" w14:textId="68F9B961" w:rsidR="007A58E1" w:rsidRDefault="007A58E1" w:rsidP="007A58E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 330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3D Model, View, and Projection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Southern New Hampshire University. </w:t>
      </w:r>
    </w:p>
    <w:p w14:paraId="2167A695" w14:textId="6361B14F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 330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and Transforming 3D Shapes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Southern New Hampshire University. </w:t>
      </w:r>
    </w:p>
    <w:p w14:paraId="67E27B5A" w14:textId="3B552537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 330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Interaction 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3D Scene. (n.d.). Southern New Hampshire University. </w:t>
      </w:r>
    </w:p>
    <w:p w14:paraId="092784FE" w14:textId="42D9C59C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 330 Applying Lighting to a 3D Scene. (n.d.). Southern New Hampshire University. </w:t>
      </w:r>
    </w:p>
    <w:p w14:paraId="5B274634" w14:textId="2983D3DE" w:rsidR="007A58E1" w:rsidRDefault="007A58E1" w:rsidP="007A58E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 330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Principles of 3D Shape Creation, Transformation, and Rendering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Southern New Hampshire University. </w:t>
      </w:r>
    </w:p>
    <w:p w14:paraId="0486CBB7" w14:textId="5A97BDAD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 330 Applying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3D 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Southern New Hampshire University. </w:t>
      </w:r>
    </w:p>
    <w:p w14:paraId="3B64EF86" w14:textId="0AC1A44D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Rodriguez, J. (n.d.). OpenGL API Documentation. Docs.GL. </w:t>
      </w:r>
      <w:hyperlink r:id="rId6" w:history="1">
        <w:r w:rsidRPr="00B52E3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https://docs.gl/</w:t>
        </w:r>
      </w:hyperlink>
    </w:p>
    <w:p w14:paraId="191C4ABF" w14:textId="4710B41F" w:rsidR="007D502B" w:rsidRDefault="007D502B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Vries, Joey. (2014). Learn OpenGL.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LearnOpenGL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7D50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https://learnopengl.com/</w:t>
      </w:r>
    </w:p>
    <w:p w14:paraId="3BE422BF" w14:textId="73A3AC82" w:rsidR="00704FD6" w:rsidRDefault="00704FD6" w:rsidP="007D502B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FD192" w14:textId="77777777" w:rsidR="00704FD6" w:rsidRDefault="00704FD6" w:rsidP="00704FD6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D2D5B" w14:textId="77777777" w:rsidR="00704FD6" w:rsidRDefault="00704FD6" w:rsidP="00704FD6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590468" w14:textId="77777777" w:rsidR="00704FD6" w:rsidRDefault="00704FD6" w:rsidP="00704FD6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3CF14" w14:textId="4EE1D945" w:rsidR="00704FD6" w:rsidRPr="00704FD6" w:rsidRDefault="00704FD6" w:rsidP="00704FD6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sectPr w:rsidR="00704FD6" w:rsidRPr="00704FD6" w:rsidSect="007D5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6366"/>
    <w:multiLevelType w:val="hybridMultilevel"/>
    <w:tmpl w:val="93A0D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363A1"/>
    <w:multiLevelType w:val="multilevel"/>
    <w:tmpl w:val="C460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E23FD"/>
    <w:multiLevelType w:val="multilevel"/>
    <w:tmpl w:val="BCE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74DC0"/>
    <w:multiLevelType w:val="multilevel"/>
    <w:tmpl w:val="174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044CC"/>
    <w:multiLevelType w:val="multilevel"/>
    <w:tmpl w:val="F11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8234F"/>
    <w:multiLevelType w:val="multilevel"/>
    <w:tmpl w:val="895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605588">
    <w:abstractNumId w:val="1"/>
  </w:num>
  <w:num w:numId="2" w16cid:durableId="984965588">
    <w:abstractNumId w:val="2"/>
  </w:num>
  <w:num w:numId="3" w16cid:durableId="1592349817">
    <w:abstractNumId w:val="3"/>
  </w:num>
  <w:num w:numId="4" w16cid:durableId="1165779944">
    <w:abstractNumId w:val="5"/>
  </w:num>
  <w:num w:numId="5" w16cid:durableId="425733374">
    <w:abstractNumId w:val="4"/>
  </w:num>
  <w:num w:numId="6" w16cid:durableId="27880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58"/>
    <w:rsid w:val="001461B0"/>
    <w:rsid w:val="001E590B"/>
    <w:rsid w:val="006B1C9F"/>
    <w:rsid w:val="006F434B"/>
    <w:rsid w:val="00704FD6"/>
    <w:rsid w:val="007A58E1"/>
    <w:rsid w:val="007D502B"/>
    <w:rsid w:val="00835658"/>
    <w:rsid w:val="00963E68"/>
    <w:rsid w:val="00F7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F553"/>
  <w15:chartTrackingRefBased/>
  <w15:docId w15:val="{20904C0A-160F-4B72-8739-9A9E0D95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56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56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0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F4D6-DE9C-4CDF-BA28-FC702F2B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Woodward, Braydon</dc:creator>
  <cp:keywords/>
  <dc:description/>
  <cp:lastModifiedBy>Woodward, Braydon</cp:lastModifiedBy>
  <cp:revision>3</cp:revision>
  <dcterms:created xsi:type="dcterms:W3CDTF">2024-06-21T14:37:00Z</dcterms:created>
  <dcterms:modified xsi:type="dcterms:W3CDTF">2024-06-21T18:07:00Z</dcterms:modified>
</cp:coreProperties>
</file>