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80361" w14:textId="7DF7D73D" w:rsidR="00A42D8A" w:rsidRDefault="00A42D8A"/>
    <w:sdt>
      <w:sdtPr>
        <w:rPr>
          <w:rFonts w:ascii="Arial Narrow" w:eastAsiaTheme="minorHAnsi" w:hAnsi="Arial Narrow" w:cstheme="minorBidi"/>
          <w:color w:val="auto"/>
          <w:sz w:val="28"/>
          <w:szCs w:val="22"/>
          <w:lang w:val="es-ES" w:eastAsia="en-US"/>
        </w:rPr>
        <w:id w:val="333887099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302CFCEA" w14:textId="6A59969A" w:rsidR="00060DBA" w:rsidRPr="002B586E" w:rsidRDefault="00060DBA" w:rsidP="00060DBA">
          <w:pPr>
            <w:pStyle w:val="TtuloTDC"/>
            <w:spacing w:line="480" w:lineRule="auto"/>
            <w:jc w:val="center"/>
            <w:rPr>
              <w:rFonts w:ascii="Arial Narrow" w:hAnsi="Arial Narrow"/>
              <w:b/>
              <w:bCs/>
              <w:color w:val="EC6B0C"/>
              <w:sz w:val="40"/>
              <w:szCs w:val="40"/>
            </w:rPr>
          </w:pPr>
          <w:r w:rsidRPr="002B586E">
            <w:rPr>
              <w:rFonts w:ascii="Arial Narrow" w:hAnsi="Arial Narrow"/>
              <w:b/>
              <w:bCs/>
              <w:color w:val="EC6B0C"/>
              <w:sz w:val="40"/>
              <w:szCs w:val="40"/>
              <w:lang w:val="es-ES"/>
            </w:rPr>
            <w:t>Contenido</w:t>
          </w:r>
        </w:p>
        <w:p w14:paraId="2EEEAEA4" w14:textId="770CDA1C" w:rsidR="004B51F5" w:rsidRDefault="00060DBA">
          <w:pPr>
            <w:pStyle w:val="TD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376152" w:history="1">
            <w:r w:rsidR="004B51F5" w:rsidRPr="00D87B9E">
              <w:rPr>
                <w:rStyle w:val="Hipervnculo"/>
                <w:noProof/>
              </w:rPr>
              <w:t>Logo</w:t>
            </w:r>
            <w:r w:rsidR="004B51F5">
              <w:rPr>
                <w:noProof/>
                <w:webHidden/>
              </w:rPr>
              <w:tab/>
            </w:r>
            <w:r w:rsidR="004B51F5">
              <w:rPr>
                <w:noProof/>
                <w:webHidden/>
              </w:rPr>
              <w:fldChar w:fldCharType="begin"/>
            </w:r>
            <w:r w:rsidR="004B51F5">
              <w:rPr>
                <w:noProof/>
                <w:webHidden/>
              </w:rPr>
              <w:instrText xml:space="preserve"> PAGEREF _Toc169376152 \h </w:instrText>
            </w:r>
            <w:r w:rsidR="004B51F5">
              <w:rPr>
                <w:noProof/>
                <w:webHidden/>
              </w:rPr>
            </w:r>
            <w:r w:rsidR="004B51F5">
              <w:rPr>
                <w:noProof/>
                <w:webHidden/>
              </w:rPr>
              <w:fldChar w:fldCharType="separate"/>
            </w:r>
            <w:r w:rsidR="004B51F5">
              <w:rPr>
                <w:noProof/>
                <w:webHidden/>
              </w:rPr>
              <w:t>2</w:t>
            </w:r>
            <w:r w:rsidR="004B51F5">
              <w:rPr>
                <w:noProof/>
                <w:webHidden/>
              </w:rPr>
              <w:fldChar w:fldCharType="end"/>
            </w:r>
          </w:hyperlink>
        </w:p>
        <w:p w14:paraId="15AE9C01" w14:textId="1A9E5D4E" w:rsidR="004B51F5" w:rsidRDefault="004B51F5">
          <w:pPr>
            <w:pStyle w:val="TD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69376153" w:history="1">
            <w:r w:rsidRPr="00D87B9E">
              <w:rPr>
                <w:rStyle w:val="Hipervnculo"/>
                <w:noProof/>
              </w:rPr>
              <w:t>Paleta de 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7E58" w14:textId="42FA451C" w:rsidR="004B51F5" w:rsidRDefault="004B51F5">
          <w:pPr>
            <w:pStyle w:val="TD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MX"/>
              <w14:ligatures w14:val="standardContextual"/>
            </w:rPr>
          </w:pPr>
          <w:hyperlink w:anchor="_Toc169376154" w:history="1">
            <w:r w:rsidRPr="00D87B9E">
              <w:rPr>
                <w:rStyle w:val="Hipervnculo"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F0292" w14:textId="2932E7B6" w:rsidR="00A42D8A" w:rsidRDefault="00060DBA">
          <w:pPr>
            <w:sectPr w:rsidR="00A42D8A" w:rsidSect="006977C5">
              <w:pgSz w:w="12240" w:h="15840"/>
              <w:pgMar w:top="1417" w:right="1701" w:bottom="1417" w:left="1701" w:header="708" w:footer="708" w:gutter="0"/>
              <w:cols w:space="708"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7E426D2" w14:textId="0AE8CFD3" w:rsidR="0053354C" w:rsidRPr="004B51F5" w:rsidRDefault="004B51F5" w:rsidP="004B51F5">
      <w:pPr>
        <w:pStyle w:val="Ttulo1"/>
      </w:pPr>
      <w:bookmarkStart w:id="0" w:name="_Toc169376152"/>
      <w:r w:rsidRPr="004B51F5">
        <w:lastRenderedPageBreak/>
        <w:t>Logo</w:t>
      </w:r>
      <w:bookmarkEnd w:id="0"/>
    </w:p>
    <w:p w14:paraId="75C889F9" w14:textId="2FC6AA18" w:rsidR="004B51F5" w:rsidRPr="004B51F5" w:rsidRDefault="004B51F5" w:rsidP="004B51F5">
      <w:r>
        <w:rPr>
          <w:noProof/>
        </w:rPr>
        <w:drawing>
          <wp:inline distT="0" distB="0" distL="0" distR="0" wp14:anchorId="737835D4" wp14:editId="73337271">
            <wp:extent cx="5612130" cy="2235835"/>
            <wp:effectExtent l="0" t="0" r="7620" b="0"/>
            <wp:docPr id="119700050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00506" name="Imagen 11970005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CDD4" w14:textId="2C7EE449" w:rsidR="006B0651" w:rsidRPr="004B51F5" w:rsidRDefault="004B51F5" w:rsidP="004B51F5">
      <w:pPr>
        <w:rPr>
          <w:rStyle w:val="Ttulo1Car"/>
        </w:rPr>
      </w:pPr>
      <w:bookmarkStart w:id="1" w:name="_Toc169376153"/>
      <w:r w:rsidRPr="004B51F5">
        <w:rPr>
          <w:rStyle w:val="Ttulo1Car"/>
        </w:rPr>
        <w:t>Paleta de colores</w:t>
      </w:r>
      <w:bookmarkEnd w:id="1"/>
      <w:r w:rsidR="0053354C">
        <w:rPr>
          <w:noProof/>
        </w:rPr>
        <w:drawing>
          <wp:inline distT="0" distB="0" distL="0" distR="0" wp14:anchorId="0D5CFB68" wp14:editId="32264F8F">
            <wp:extent cx="4779818" cy="4117847"/>
            <wp:effectExtent l="0" t="0" r="1905" b="0"/>
            <wp:docPr id="63364640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4640" name="Imagen 1" descr="Imagen de la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692" cy="41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9790C" w14:textId="52AEF65F" w:rsidR="0053354C" w:rsidRPr="0053354C" w:rsidRDefault="0053354C" w:rsidP="0053354C">
      <w:pPr>
        <w:pStyle w:val="Prrafodelista"/>
        <w:numPr>
          <w:ilvl w:val="0"/>
          <w:numId w:val="17"/>
        </w:numPr>
        <w:rPr>
          <w:rFonts w:ascii="Times New Roman" w:hAnsi="Times New Roman"/>
          <w:sz w:val="24"/>
        </w:rPr>
      </w:pPr>
      <w:r>
        <w:rPr>
          <w:rStyle w:val="Textoennegrita"/>
        </w:rPr>
        <w:t>#ec6b0c (primario)</w:t>
      </w:r>
      <w:r>
        <w:t>: Este color anaranjado transmite energía, entusiasmo y creatividad, atributos deseables en un entorno académico y tecnológico. Es un color que llama la atención y puede ser utilizado en elementos que requieran destacar, como botones de acción o enlaces importantes.</w:t>
      </w:r>
    </w:p>
    <w:p w14:paraId="17E5B042" w14:textId="3294D12A" w:rsidR="0053354C" w:rsidRDefault="0053354C" w:rsidP="0053354C">
      <w:pPr>
        <w:pStyle w:val="Prrafodelista"/>
        <w:numPr>
          <w:ilvl w:val="0"/>
          <w:numId w:val="17"/>
        </w:numPr>
      </w:pPr>
      <w:r>
        <w:rPr>
          <w:rStyle w:val="Textoennegrita"/>
        </w:rPr>
        <w:lastRenderedPageBreak/>
        <w:t>#4e2016 (secundario)</w:t>
      </w:r>
      <w:r>
        <w:t>: Un tono marrón oscuro que transmite seriedad, estabilidad y profesionalismo. Es ideal para fondos o textos importantes donde se necesita una sensación de confianza y solidez.</w:t>
      </w:r>
    </w:p>
    <w:p w14:paraId="61A780DB" w14:textId="7839C15D" w:rsidR="0053354C" w:rsidRDefault="0053354C" w:rsidP="0053354C">
      <w:pPr>
        <w:pStyle w:val="Prrafodelista"/>
        <w:numPr>
          <w:ilvl w:val="0"/>
          <w:numId w:val="17"/>
        </w:numPr>
      </w:pPr>
      <w:r>
        <w:rPr>
          <w:rStyle w:val="Textoennegrita"/>
        </w:rPr>
        <w:t>#faaf6c (primario complementario)</w:t>
      </w:r>
      <w:r>
        <w:t>: Un tono más claro y cálido del anaranjado principal, utilizado para crear contraste y equilibrio visual. Es adecuado para destacar secciones secundarias o proporcionar una jerarquía visual sin perder la armonía.</w:t>
      </w:r>
    </w:p>
    <w:p w14:paraId="72074A31" w14:textId="476ACB4D" w:rsidR="0053354C" w:rsidRDefault="0053354C" w:rsidP="0053354C">
      <w:pPr>
        <w:pStyle w:val="Prrafodelista"/>
        <w:numPr>
          <w:ilvl w:val="0"/>
          <w:numId w:val="17"/>
        </w:numPr>
      </w:pPr>
      <w:r>
        <w:rPr>
          <w:rStyle w:val="Textoennegrita"/>
        </w:rPr>
        <w:t>#590100 (secundario complementario)</w:t>
      </w:r>
      <w:r>
        <w:t>: Un color marrón rojizo que añade profundidad y sofisticación. Puede ser utilizado en detalles o elementos que necesiten un toque de elegancia y distinción.</w:t>
      </w:r>
    </w:p>
    <w:p w14:paraId="1CB62493" w14:textId="5271091D" w:rsidR="0053354C" w:rsidRDefault="0053354C" w:rsidP="0053354C">
      <w:pPr>
        <w:pStyle w:val="Prrafodelista"/>
        <w:numPr>
          <w:ilvl w:val="0"/>
          <w:numId w:val="17"/>
        </w:numPr>
      </w:pPr>
      <w:r>
        <w:rPr>
          <w:rStyle w:val="Textoennegrita"/>
        </w:rPr>
        <w:t>#ff8702 (auxiliar)</w:t>
      </w:r>
      <w:r>
        <w:t>: Un color brillante y vibrante que puede servir para captar la atención en elementos interactivos, como botones de llamada a la acción o notificaciones importantes.</w:t>
      </w:r>
    </w:p>
    <w:p w14:paraId="260BAF01" w14:textId="77777777" w:rsidR="0053354C" w:rsidRDefault="0053354C" w:rsidP="0053354C">
      <w:pPr>
        <w:spacing w:before="100" w:beforeAutospacing="1" w:after="100" w:afterAutospacing="1"/>
      </w:pPr>
    </w:p>
    <w:p w14:paraId="1CBA88E5" w14:textId="77777777" w:rsidR="0053354C" w:rsidRDefault="0053354C" w:rsidP="0053354C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2AD42B25" wp14:editId="2C992DCD">
            <wp:extent cx="3955472" cy="1829891"/>
            <wp:effectExtent l="0" t="0" r="6985" b="0"/>
            <wp:docPr id="1140721095" name="Imagen 2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21095" name="Imagen 2" descr="Imagen de la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68" cy="184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54C">
        <w:t xml:space="preserve"> </w:t>
      </w:r>
    </w:p>
    <w:p w14:paraId="35D48995" w14:textId="24F6BEA5" w:rsidR="0053354C" w:rsidRDefault="0053354C" w:rsidP="0053354C">
      <w:pPr>
        <w:spacing w:before="100" w:beforeAutospacing="1" w:after="100" w:afterAutospacing="1"/>
      </w:pPr>
      <w:r>
        <w:t>Estos colores grises son fundamentales para crear un diseño limpio y profesional. El gris oscuro puede ser utilizado para texto principal y elementos destacados, el gris intermedio para bordes y sombreados, y el blanco para fondos y contrastes claros.</w:t>
      </w:r>
    </w:p>
    <w:p w14:paraId="6EC15FBD" w14:textId="77777777" w:rsidR="0053354C" w:rsidRDefault="0053354C" w:rsidP="0053354C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7F4FF95F" wp14:editId="02BD393D">
            <wp:extent cx="4897581" cy="1897411"/>
            <wp:effectExtent l="0" t="0" r="0" b="7620"/>
            <wp:docPr id="648941488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41488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233" cy="19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54C">
        <w:t xml:space="preserve"> </w:t>
      </w:r>
    </w:p>
    <w:p w14:paraId="7F136203" w14:textId="3B66C367" w:rsidR="0053354C" w:rsidRPr="0053354C" w:rsidRDefault="0053354C" w:rsidP="0053354C">
      <w:pPr>
        <w:pStyle w:val="Prrafodelista"/>
        <w:numPr>
          <w:ilvl w:val="0"/>
          <w:numId w:val="18"/>
        </w:numPr>
        <w:rPr>
          <w:lang w:eastAsia="es-MX"/>
        </w:rPr>
      </w:pPr>
      <w:r w:rsidRPr="0053354C">
        <w:rPr>
          <w:b/>
          <w:bCs/>
          <w:lang w:eastAsia="es-MX"/>
        </w:rPr>
        <w:t>#3BDDED (información)</w:t>
      </w:r>
      <w:r w:rsidRPr="0053354C">
        <w:rPr>
          <w:lang w:eastAsia="es-MX"/>
        </w:rPr>
        <w:t>: Un azul claro que transmite calma y confianza, ideal para mensajes informativos y de ayuda.</w:t>
      </w:r>
    </w:p>
    <w:p w14:paraId="25A41430" w14:textId="2D2CF56C" w:rsidR="0053354C" w:rsidRPr="0053354C" w:rsidRDefault="0053354C" w:rsidP="0053354C">
      <w:pPr>
        <w:pStyle w:val="Prrafodelista"/>
        <w:numPr>
          <w:ilvl w:val="0"/>
          <w:numId w:val="18"/>
        </w:numPr>
        <w:rPr>
          <w:lang w:eastAsia="es-MX"/>
        </w:rPr>
      </w:pPr>
      <w:r w:rsidRPr="0053354C">
        <w:rPr>
          <w:b/>
          <w:bCs/>
          <w:lang w:eastAsia="es-MX"/>
        </w:rPr>
        <w:lastRenderedPageBreak/>
        <w:t>#18C07A (éxito)</w:t>
      </w:r>
      <w:r w:rsidRPr="0053354C">
        <w:rPr>
          <w:lang w:eastAsia="es-MX"/>
        </w:rPr>
        <w:t>: Un verde que representa éxito, aprobación y seguridad. Útil para mensajes de confirmación y resultados positivos.</w:t>
      </w:r>
    </w:p>
    <w:p w14:paraId="22A73C19" w14:textId="12CA9554" w:rsidR="0053354C" w:rsidRPr="0053354C" w:rsidRDefault="0053354C" w:rsidP="0053354C">
      <w:pPr>
        <w:pStyle w:val="Prrafodelista"/>
        <w:numPr>
          <w:ilvl w:val="0"/>
          <w:numId w:val="18"/>
        </w:numPr>
        <w:rPr>
          <w:lang w:eastAsia="es-MX"/>
        </w:rPr>
      </w:pPr>
      <w:r w:rsidRPr="0053354C">
        <w:rPr>
          <w:b/>
          <w:bCs/>
          <w:lang w:eastAsia="es-MX"/>
        </w:rPr>
        <w:t>#EDE63B (advertencia)</w:t>
      </w:r>
      <w:r w:rsidRPr="0053354C">
        <w:rPr>
          <w:lang w:eastAsia="es-MX"/>
        </w:rPr>
        <w:t>: Un amarillo que advierte de precaución o advertencia, llamando la atención sin ser alarmista.</w:t>
      </w:r>
    </w:p>
    <w:p w14:paraId="34F7552C" w14:textId="7DE191FD" w:rsidR="0053354C" w:rsidRDefault="0053354C" w:rsidP="0053354C">
      <w:pPr>
        <w:pStyle w:val="Prrafodelista"/>
        <w:numPr>
          <w:ilvl w:val="0"/>
          <w:numId w:val="18"/>
        </w:numPr>
      </w:pPr>
      <w:r w:rsidRPr="0053354C">
        <w:rPr>
          <w:b/>
          <w:bCs/>
          <w:lang w:eastAsia="es-MX"/>
        </w:rPr>
        <w:t>#DC3545 (error)</w:t>
      </w:r>
      <w:r w:rsidRPr="0053354C">
        <w:rPr>
          <w:lang w:eastAsia="es-MX"/>
        </w:rPr>
        <w:t>: Un rojo que indica error o problemas urgentes que requieren atención inmediata, siendo claro y evidente para el usuario.</w:t>
      </w:r>
    </w:p>
    <w:p w14:paraId="3EA97F67" w14:textId="619A766C" w:rsidR="0053354C" w:rsidRDefault="0053354C" w:rsidP="0053354C">
      <w:pPr>
        <w:pStyle w:val="Ttulo1"/>
      </w:pPr>
      <w:bookmarkStart w:id="2" w:name="_Toc169376154"/>
      <w:r>
        <w:t>Tipografía</w:t>
      </w:r>
      <w:bookmarkEnd w:id="2"/>
    </w:p>
    <w:p w14:paraId="553D3721" w14:textId="0F275B06" w:rsidR="0053354C" w:rsidRDefault="0053354C" w:rsidP="0053354C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335E3004" wp14:editId="6B6FD3E5">
            <wp:extent cx="3380740" cy="1711037"/>
            <wp:effectExtent l="0" t="0" r="0" b="3810"/>
            <wp:docPr id="833531985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31985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979"/>
                    <a:stretch/>
                  </pic:blipFill>
                  <pic:spPr bwMode="auto">
                    <a:xfrm>
                      <a:off x="0" y="0"/>
                      <a:ext cx="3380740" cy="171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4D572" w14:textId="6C7AFE98" w:rsidR="0053354C" w:rsidRDefault="004B51F5" w:rsidP="0053354C">
      <w:pPr>
        <w:spacing w:before="100" w:beforeAutospacing="1" w:after="100" w:afterAutospacing="1"/>
      </w:pPr>
      <w:r>
        <w:rPr>
          <w:rStyle w:val="Textoennegrita"/>
        </w:rPr>
        <w:t>Montserrat (títulos y subtítulos)</w:t>
      </w:r>
      <w:r>
        <w:t>: Es una tipografía sans-serif moderna y elegante que proporciona una gran legibilidad y presencia. Sus formas geométricas limpias son perfectas para títulos y subtítulos, ayudando a captar la atención del usuario y mejorar la jerarquía visual.</w:t>
      </w:r>
    </w:p>
    <w:p w14:paraId="5334827F" w14:textId="5C067DD7" w:rsidR="0053354C" w:rsidRDefault="0053354C" w:rsidP="0053354C">
      <w:pPr>
        <w:spacing w:before="100" w:beforeAutospacing="1" w:after="100" w:afterAutospacing="1"/>
      </w:pPr>
      <w:r>
        <w:rPr>
          <w:noProof/>
        </w:rPr>
        <w:lastRenderedPageBreak/>
        <w:drawing>
          <wp:inline distT="0" distB="0" distL="0" distR="0" wp14:anchorId="0799AEFD" wp14:editId="3D97ABEE">
            <wp:extent cx="3380740" cy="3532909"/>
            <wp:effectExtent l="0" t="0" r="0" b="0"/>
            <wp:docPr id="335859194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59194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18"/>
                    <a:stretch/>
                  </pic:blipFill>
                  <pic:spPr bwMode="auto">
                    <a:xfrm>
                      <a:off x="0" y="0"/>
                      <a:ext cx="3380740" cy="353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A6C09" w14:textId="4FC3DEBC" w:rsidR="004B51F5" w:rsidRPr="006B0651" w:rsidRDefault="004B51F5" w:rsidP="0053354C">
      <w:pPr>
        <w:spacing w:before="100" w:beforeAutospacing="1" w:after="100" w:afterAutospacing="1"/>
      </w:pPr>
      <w:r>
        <w:rPr>
          <w:rStyle w:val="Textoennegrita"/>
        </w:rPr>
        <w:t>Roboto (texto, texto auxiliar y botones)</w:t>
      </w:r>
      <w:r>
        <w:t>: Esta es una tipografía sans-serif muy versátil y ampliamente utilizada en interfaces digitales por su excelente legibilidad en pantalla. Es ideal para cuerpos de texto, textos auxiliares y botones, proporcionando una experiencia de lectura cómoda y clara para los usuarios.</w:t>
      </w:r>
    </w:p>
    <w:sectPr w:rsidR="004B51F5" w:rsidRPr="006B0651" w:rsidSect="002B58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DF343" w14:textId="77777777" w:rsidR="00A35399" w:rsidRDefault="00A35399" w:rsidP="00A42D8A">
      <w:pPr>
        <w:spacing w:after="0"/>
      </w:pPr>
      <w:r>
        <w:separator/>
      </w:r>
    </w:p>
  </w:endnote>
  <w:endnote w:type="continuationSeparator" w:id="0">
    <w:p w14:paraId="3CE948CC" w14:textId="77777777" w:rsidR="00A35399" w:rsidRDefault="00A35399" w:rsidP="00A42D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1149E" w14:textId="77777777" w:rsidR="00A35399" w:rsidRDefault="00A35399" w:rsidP="00A42D8A">
      <w:pPr>
        <w:spacing w:after="0"/>
      </w:pPr>
      <w:r>
        <w:separator/>
      </w:r>
    </w:p>
  </w:footnote>
  <w:footnote w:type="continuationSeparator" w:id="0">
    <w:p w14:paraId="4E95E47B" w14:textId="77777777" w:rsidR="00A35399" w:rsidRDefault="00A35399" w:rsidP="00A42D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F6748"/>
    <w:multiLevelType w:val="multilevel"/>
    <w:tmpl w:val="F476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16184"/>
    <w:multiLevelType w:val="hybridMultilevel"/>
    <w:tmpl w:val="3FD8B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26019"/>
    <w:multiLevelType w:val="multilevel"/>
    <w:tmpl w:val="63D8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  <w:color w:val="EC6B0C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13EFF"/>
    <w:multiLevelType w:val="hybridMultilevel"/>
    <w:tmpl w:val="00F067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D5592"/>
    <w:multiLevelType w:val="multilevel"/>
    <w:tmpl w:val="FE16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A5983"/>
    <w:multiLevelType w:val="hybridMultilevel"/>
    <w:tmpl w:val="9D069FA6"/>
    <w:lvl w:ilvl="0" w:tplc="21DC78A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  <w:color w:val="EC6B0C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0564B"/>
    <w:multiLevelType w:val="hybridMultilevel"/>
    <w:tmpl w:val="E0304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5F18"/>
    <w:multiLevelType w:val="multilevel"/>
    <w:tmpl w:val="CF9C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C00EA"/>
    <w:multiLevelType w:val="hybridMultilevel"/>
    <w:tmpl w:val="62AA7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95AB7"/>
    <w:multiLevelType w:val="multilevel"/>
    <w:tmpl w:val="AB58D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937DE"/>
    <w:multiLevelType w:val="hybridMultilevel"/>
    <w:tmpl w:val="FB6E50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F1D8F"/>
    <w:multiLevelType w:val="hybridMultilevel"/>
    <w:tmpl w:val="44DAD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B0136"/>
    <w:multiLevelType w:val="hybridMultilevel"/>
    <w:tmpl w:val="55063A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32BA9"/>
    <w:multiLevelType w:val="multilevel"/>
    <w:tmpl w:val="57B2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ED28F4"/>
    <w:multiLevelType w:val="hybridMultilevel"/>
    <w:tmpl w:val="B1F46172"/>
    <w:lvl w:ilvl="0" w:tplc="21DC78A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  <w:color w:val="EC6B0C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B343B7"/>
    <w:multiLevelType w:val="hybridMultilevel"/>
    <w:tmpl w:val="27428E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B1223"/>
    <w:multiLevelType w:val="multilevel"/>
    <w:tmpl w:val="1772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44C00"/>
    <w:multiLevelType w:val="hybridMultilevel"/>
    <w:tmpl w:val="A0F8C7E8"/>
    <w:lvl w:ilvl="0" w:tplc="21DC78A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  <w:color w:val="EC6B0C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469000">
    <w:abstractNumId w:val="0"/>
  </w:num>
  <w:num w:numId="2" w16cid:durableId="1052775436">
    <w:abstractNumId w:val="12"/>
  </w:num>
  <w:num w:numId="3" w16cid:durableId="1486966887">
    <w:abstractNumId w:val="6"/>
  </w:num>
  <w:num w:numId="4" w16cid:durableId="76826396">
    <w:abstractNumId w:val="11"/>
  </w:num>
  <w:num w:numId="5" w16cid:durableId="846216301">
    <w:abstractNumId w:val="15"/>
  </w:num>
  <w:num w:numId="6" w16cid:durableId="967667614">
    <w:abstractNumId w:val="16"/>
  </w:num>
  <w:num w:numId="7" w16cid:durableId="2128116527">
    <w:abstractNumId w:val="4"/>
  </w:num>
  <w:num w:numId="8" w16cid:durableId="347103432">
    <w:abstractNumId w:val="3"/>
  </w:num>
  <w:num w:numId="9" w16cid:durableId="69616506">
    <w:abstractNumId w:val="9"/>
  </w:num>
  <w:num w:numId="10" w16cid:durableId="2005549952">
    <w:abstractNumId w:val="10"/>
  </w:num>
  <w:num w:numId="11" w16cid:durableId="1146818284">
    <w:abstractNumId w:val="1"/>
  </w:num>
  <w:num w:numId="12" w16cid:durableId="2057200198">
    <w:abstractNumId w:val="13"/>
  </w:num>
  <w:num w:numId="13" w16cid:durableId="1215696888">
    <w:abstractNumId w:val="7"/>
  </w:num>
  <w:num w:numId="14" w16cid:durableId="1515337592">
    <w:abstractNumId w:val="8"/>
  </w:num>
  <w:num w:numId="15" w16cid:durableId="1369834027">
    <w:abstractNumId w:val="14"/>
  </w:num>
  <w:num w:numId="16" w16cid:durableId="1270311529">
    <w:abstractNumId w:val="2"/>
  </w:num>
  <w:num w:numId="17" w16cid:durableId="1863126157">
    <w:abstractNumId w:val="5"/>
  </w:num>
  <w:num w:numId="18" w16cid:durableId="5881983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8A"/>
    <w:rsid w:val="000125FA"/>
    <w:rsid w:val="00034BD6"/>
    <w:rsid w:val="00060DBA"/>
    <w:rsid w:val="00097848"/>
    <w:rsid w:val="000A1127"/>
    <w:rsid w:val="000A357F"/>
    <w:rsid w:val="0010128A"/>
    <w:rsid w:val="00102CC0"/>
    <w:rsid w:val="00161D2E"/>
    <w:rsid w:val="001677D7"/>
    <w:rsid w:val="00186C85"/>
    <w:rsid w:val="001D5AE7"/>
    <w:rsid w:val="0023561D"/>
    <w:rsid w:val="00290C95"/>
    <w:rsid w:val="00291286"/>
    <w:rsid w:val="002A61CA"/>
    <w:rsid w:val="002A76DB"/>
    <w:rsid w:val="002B0C48"/>
    <w:rsid w:val="002B586E"/>
    <w:rsid w:val="002D7423"/>
    <w:rsid w:val="002E76DC"/>
    <w:rsid w:val="00333099"/>
    <w:rsid w:val="003A0539"/>
    <w:rsid w:val="003A10B4"/>
    <w:rsid w:val="003A5FC2"/>
    <w:rsid w:val="003B53DF"/>
    <w:rsid w:val="003D5571"/>
    <w:rsid w:val="003E1221"/>
    <w:rsid w:val="0044062C"/>
    <w:rsid w:val="004664C9"/>
    <w:rsid w:val="004769BC"/>
    <w:rsid w:val="004B00E0"/>
    <w:rsid w:val="004B51F5"/>
    <w:rsid w:val="004C7456"/>
    <w:rsid w:val="004D3A46"/>
    <w:rsid w:val="004E08D2"/>
    <w:rsid w:val="004E2078"/>
    <w:rsid w:val="004E289F"/>
    <w:rsid w:val="00516AD0"/>
    <w:rsid w:val="0053354C"/>
    <w:rsid w:val="0057020C"/>
    <w:rsid w:val="00593A02"/>
    <w:rsid w:val="005975B6"/>
    <w:rsid w:val="00597B07"/>
    <w:rsid w:val="005C07A8"/>
    <w:rsid w:val="005E589A"/>
    <w:rsid w:val="00616A9D"/>
    <w:rsid w:val="00645F59"/>
    <w:rsid w:val="00650EED"/>
    <w:rsid w:val="00674E32"/>
    <w:rsid w:val="00687DFD"/>
    <w:rsid w:val="006977C5"/>
    <w:rsid w:val="006B0651"/>
    <w:rsid w:val="006E4ACE"/>
    <w:rsid w:val="007149EC"/>
    <w:rsid w:val="0073287D"/>
    <w:rsid w:val="00796F92"/>
    <w:rsid w:val="007C1DB6"/>
    <w:rsid w:val="007D4805"/>
    <w:rsid w:val="007E20D5"/>
    <w:rsid w:val="007F29BD"/>
    <w:rsid w:val="008158E5"/>
    <w:rsid w:val="00830725"/>
    <w:rsid w:val="00835D51"/>
    <w:rsid w:val="00856804"/>
    <w:rsid w:val="00861447"/>
    <w:rsid w:val="00876124"/>
    <w:rsid w:val="00894AD8"/>
    <w:rsid w:val="008A44CF"/>
    <w:rsid w:val="008B26B0"/>
    <w:rsid w:val="008B510E"/>
    <w:rsid w:val="008B5DB7"/>
    <w:rsid w:val="008D6BDB"/>
    <w:rsid w:val="008F62A9"/>
    <w:rsid w:val="00900B38"/>
    <w:rsid w:val="00922EB3"/>
    <w:rsid w:val="00925712"/>
    <w:rsid w:val="00926098"/>
    <w:rsid w:val="009549BE"/>
    <w:rsid w:val="00957589"/>
    <w:rsid w:val="0096796A"/>
    <w:rsid w:val="00985D90"/>
    <w:rsid w:val="009A06DB"/>
    <w:rsid w:val="009B13B5"/>
    <w:rsid w:val="009C11C8"/>
    <w:rsid w:val="009E339B"/>
    <w:rsid w:val="009F7009"/>
    <w:rsid w:val="00A229EE"/>
    <w:rsid w:val="00A35399"/>
    <w:rsid w:val="00A42D8A"/>
    <w:rsid w:val="00A5140F"/>
    <w:rsid w:val="00A943A1"/>
    <w:rsid w:val="00A9542A"/>
    <w:rsid w:val="00AF3308"/>
    <w:rsid w:val="00B02874"/>
    <w:rsid w:val="00B23C61"/>
    <w:rsid w:val="00B26884"/>
    <w:rsid w:val="00B31479"/>
    <w:rsid w:val="00B335E1"/>
    <w:rsid w:val="00B7234F"/>
    <w:rsid w:val="00B75B6A"/>
    <w:rsid w:val="00B92A65"/>
    <w:rsid w:val="00BB0E72"/>
    <w:rsid w:val="00BE254F"/>
    <w:rsid w:val="00BF7B57"/>
    <w:rsid w:val="00C26E30"/>
    <w:rsid w:val="00C526C9"/>
    <w:rsid w:val="00C5786E"/>
    <w:rsid w:val="00C57F80"/>
    <w:rsid w:val="00C74427"/>
    <w:rsid w:val="00C840FA"/>
    <w:rsid w:val="00C857C4"/>
    <w:rsid w:val="00C91382"/>
    <w:rsid w:val="00C96C95"/>
    <w:rsid w:val="00CB176C"/>
    <w:rsid w:val="00CC68CB"/>
    <w:rsid w:val="00D22BFB"/>
    <w:rsid w:val="00D322A1"/>
    <w:rsid w:val="00D343D2"/>
    <w:rsid w:val="00D50EE8"/>
    <w:rsid w:val="00D50EF5"/>
    <w:rsid w:val="00D679D0"/>
    <w:rsid w:val="00D92087"/>
    <w:rsid w:val="00DA1C3D"/>
    <w:rsid w:val="00DA2CAD"/>
    <w:rsid w:val="00DE3153"/>
    <w:rsid w:val="00DF631D"/>
    <w:rsid w:val="00E017EC"/>
    <w:rsid w:val="00E74572"/>
    <w:rsid w:val="00E82EB5"/>
    <w:rsid w:val="00EB7761"/>
    <w:rsid w:val="00EC525C"/>
    <w:rsid w:val="00F11B72"/>
    <w:rsid w:val="00F27C7E"/>
    <w:rsid w:val="00F41F74"/>
    <w:rsid w:val="00F811A3"/>
    <w:rsid w:val="00F81A02"/>
    <w:rsid w:val="00F968BC"/>
    <w:rsid w:val="00FD108A"/>
    <w:rsid w:val="00FD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05A1"/>
  <w15:chartTrackingRefBased/>
  <w15:docId w15:val="{65A33A87-826A-4885-B27A-10205CA9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8BC"/>
    <w:pPr>
      <w:spacing w:line="240" w:lineRule="auto"/>
    </w:pPr>
    <w:rPr>
      <w:rFonts w:ascii="Arial Narrow" w:hAnsi="Arial Narrow"/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593A02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color w:val="403528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3A02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color w:val="38343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1D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51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2D8A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A42D8A"/>
  </w:style>
  <w:style w:type="paragraph" w:styleId="Piedepgina">
    <w:name w:val="footer"/>
    <w:basedOn w:val="Normal"/>
    <w:link w:val="PiedepginaCar"/>
    <w:uiPriority w:val="99"/>
    <w:unhideWhenUsed/>
    <w:rsid w:val="00A42D8A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D8A"/>
  </w:style>
  <w:style w:type="character" w:customStyle="1" w:styleId="Ttulo1Car">
    <w:name w:val="Título 1 Car"/>
    <w:basedOn w:val="Fuentedeprrafopredeter"/>
    <w:link w:val="Ttulo1"/>
    <w:uiPriority w:val="9"/>
    <w:rsid w:val="00593A02"/>
    <w:rPr>
      <w:rFonts w:ascii="Arial Narrow" w:eastAsiaTheme="majorEastAsia" w:hAnsi="Arial Narrow" w:cstheme="majorBidi"/>
      <w:b/>
      <w:color w:val="403528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42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42D8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A42D8A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516AD0"/>
    <w:pPr>
      <w:spacing w:after="0" w:line="240" w:lineRule="auto"/>
    </w:pPr>
    <w:rPr>
      <w:rFonts w:ascii="Arial Narrow" w:hAnsi="Arial Narrow"/>
      <w:sz w:val="28"/>
    </w:rPr>
  </w:style>
  <w:style w:type="character" w:customStyle="1" w:styleId="hgkelc">
    <w:name w:val="hgkelc"/>
    <w:basedOn w:val="Fuentedeprrafopredeter"/>
    <w:rsid w:val="00516AD0"/>
  </w:style>
  <w:style w:type="character" w:customStyle="1" w:styleId="Ttulo2Car">
    <w:name w:val="Título 2 Car"/>
    <w:basedOn w:val="Fuentedeprrafopredeter"/>
    <w:link w:val="Ttulo2"/>
    <w:uiPriority w:val="9"/>
    <w:rsid w:val="00593A02"/>
    <w:rPr>
      <w:rFonts w:ascii="Arial Narrow" w:eastAsiaTheme="majorEastAsia" w:hAnsi="Arial Narrow" w:cstheme="majorBidi"/>
      <w:b/>
      <w:color w:val="383430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60DB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B7761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BA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060DB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96C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96C95"/>
    <w:rPr>
      <w:b/>
      <w:bCs/>
    </w:rPr>
  </w:style>
  <w:style w:type="paragraph" w:styleId="Prrafodelista">
    <w:name w:val="List Paragraph"/>
    <w:basedOn w:val="Normal"/>
    <w:uiPriority w:val="34"/>
    <w:qFormat/>
    <w:rsid w:val="00645F59"/>
    <w:pPr>
      <w:ind w:left="720"/>
      <w:contextualSpacing/>
    </w:pPr>
  </w:style>
  <w:style w:type="character" w:customStyle="1" w:styleId="titulo">
    <w:name w:val="titulo"/>
    <w:basedOn w:val="Fuentedeprrafopredeter"/>
    <w:rsid w:val="00D50EF5"/>
  </w:style>
  <w:style w:type="character" w:customStyle="1" w:styleId="Ttulo4Car">
    <w:name w:val="Título 4 Car"/>
    <w:basedOn w:val="Fuentedeprrafopredeter"/>
    <w:link w:val="Ttulo4"/>
    <w:uiPriority w:val="9"/>
    <w:semiHidden/>
    <w:rsid w:val="008B510E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table" w:styleId="Tablaconcuadrcula">
    <w:name w:val="Table Grid"/>
    <w:basedOn w:val="Tablanormal"/>
    <w:uiPriority w:val="39"/>
    <w:rsid w:val="00B72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Fuentedeprrafopredeter"/>
    <w:rsid w:val="00F11B72"/>
  </w:style>
  <w:style w:type="table" w:customStyle="1" w:styleId="1">
    <w:name w:val="1"/>
    <w:basedOn w:val="Tablanormal"/>
    <w:rsid w:val="00650EED"/>
    <w:pPr>
      <w:spacing w:after="0" w:line="276" w:lineRule="auto"/>
    </w:pPr>
    <w:rPr>
      <w:rFonts w:ascii="Arial" w:eastAsia="Arial" w:hAnsi="Arial" w:cs="Arial"/>
      <w:lang w:val="es-419" w:eastAsia="es-MX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09784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7C1D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rl">
    <w:name w:val="url"/>
    <w:basedOn w:val="Fuentedeprrafopredeter"/>
    <w:rsid w:val="003D5571"/>
  </w:style>
  <w:style w:type="character" w:styleId="nfasis">
    <w:name w:val="Emphasis"/>
    <w:basedOn w:val="Fuentedeprrafopredeter"/>
    <w:uiPriority w:val="20"/>
    <w:qFormat/>
    <w:rsid w:val="003D5571"/>
    <w:rPr>
      <w:i/>
      <w:iCs/>
    </w:rPr>
  </w:style>
  <w:style w:type="paragraph" w:customStyle="1" w:styleId="mu">
    <w:name w:val="mu"/>
    <w:basedOn w:val="Normal"/>
    <w:rsid w:val="00EB77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D322A1"/>
    <w:rPr>
      <w:color w:val="605E5C"/>
      <w:shd w:val="clear" w:color="auto" w:fill="E1DFDD"/>
    </w:rPr>
  </w:style>
  <w:style w:type="character" w:customStyle="1" w:styleId="mw-page-title-main">
    <w:name w:val="mw-page-title-main"/>
    <w:basedOn w:val="Fuentedeprrafopredeter"/>
    <w:rsid w:val="00830725"/>
  </w:style>
  <w:style w:type="character" w:customStyle="1" w:styleId="sc-cxjmtq">
    <w:name w:val="sc-cxjmtq"/>
    <w:basedOn w:val="Fuentedeprrafopredeter"/>
    <w:rsid w:val="002E7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0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4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93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6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3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84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62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A1D8C-33D3-491B-99F9-AE268D84F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5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Patricia Tzuc Vázquez</dc:creator>
  <cp:keywords/>
  <dc:description/>
  <cp:lastModifiedBy>Ariana Patricia Tzuc Vázquez</cp:lastModifiedBy>
  <cp:revision>16</cp:revision>
  <cp:lastPrinted>2024-05-07T16:28:00Z</cp:lastPrinted>
  <dcterms:created xsi:type="dcterms:W3CDTF">2024-05-04T20:11:00Z</dcterms:created>
  <dcterms:modified xsi:type="dcterms:W3CDTF">2024-06-16T01:35:00Z</dcterms:modified>
</cp:coreProperties>
</file>