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PROYECTO CR — INFORME DE MADUREZ TÉCNICA v2.0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2"/>
                <w:szCs w:val="22"/>
              </w:rPr>
              <w:t xml:space="preserve">App Multitenant · Conjuntos Residenciales · Spring Boot 3.2.2 + Flutter 3.x + PostgreSQL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Mayo 2026  </w:t>
      </w:r>
      <w:r>
        <w:rPr>
          <w:rFonts w:ascii="Arial" w:cs="Arial" w:eastAsia="Arial" w:hAnsi="Arial"/>
          <w:color w:val="9CA3AF"/>
          <w:sz w:val="20"/>
          <w:szCs w:val="20"/>
        </w:rPr>
        <w:t xml:space="preserve">·  Actualización: Timezone-per-Tenant implementado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  <w:gridCol w:w="180"/>
      </w:tblGrid>
      <w:tr>
        <w:tc>
          <w:tcPr>
            <w:tcW w:type="dxa" w:w="30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Módulos</w:t>
            </w:r>
          </w:p>
        </w:tc>
        <w:tc>
          <w:tcPr>
            <w:tcW w:type="dxa" w:w="30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0F766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Entidades</w:t>
            </w:r>
          </w:p>
        </w:tc>
        <w:tc>
          <w:tcPr>
            <w:tcW w:type="dxa" w:w="30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37415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Hallazgos totales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56"/>
                <w:szCs w:val="56"/>
              </w:rPr>
              <w:t xml:space="preserve">17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56"/>
                <w:szCs w:val="56"/>
              </w:rPr>
              <w:t xml:space="preserve">29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56"/>
                <w:szCs w:val="56"/>
              </w:rPr>
              <w:t xml:space="preserve">30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  <w:gridCol w:w="180"/>
      </w:tblGrid>
      <w:tr>
        <w:tc>
          <w:tcPr>
            <w:tcW w:type="dxa" w:w="30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Resueltos</w:t>
            </w:r>
          </w:p>
        </w:tc>
        <w:tc>
          <w:tcPr>
            <w:tcW w:type="dxa" w:w="30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B4530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Pendientes</w:t>
            </w:r>
          </w:p>
        </w:tc>
        <w:tc>
          <w:tcPr>
            <w:tcW w:type="dxa" w:w="30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B91C1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Progreso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48"/>
                <w:szCs w:val="48"/>
              </w:rPr>
              <w:t xml:space="preserve">7+extras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48"/>
                <w:szCs w:val="48"/>
              </w:rPr>
              <w:t xml:space="preserve">23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48"/>
                <w:szCs w:val="48"/>
              </w:rPr>
              <w:t xml:space="preserve">23%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  <w:gridCol w:w="560"/>
      </w:tblGrid>
      <w:tr>
        <w:tc>
          <w:tcPr>
            <w:tcW w:type="dxa" w:w="22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🔴 CRÍTICO — 9 hallazgos</w:t>
            </w:r>
          </w:p>
        </w:tc>
        <w:tc>
          <w:tcPr>
            <w:tcW w:type="dxa" w:w="22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🟠 ALTO — 9 hallazgos</w:t>
            </w:r>
          </w:p>
        </w:tc>
        <w:tc>
          <w:tcPr>
            <w:tcW w:type="dxa" w:w="22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🟡 MEDIO — 7 hallazgos</w:t>
            </w:r>
          </w:p>
        </w:tc>
        <w:tc>
          <w:tcPr>
            <w:tcW w:type="dxa" w:w="22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🟢 BAJO — 5 hallazgos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1. Resumen Ejecutivo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Este documento presenta la segunda actualización del informe de madurez técnica del Proyecto CR. Desde la versión inicial (Abril 2026) se han resuelto los hallazgos críticos de seguridad JWT (C-01, C-06) y se han implementado correcciones de alto impacto en el flujo de cobros y moras (H-03, H-04, H-07). Adicionalmente, se implementó la arquitectura de timezone-per-tenant, que resuelve un bug latente en el cálculo de moras para conjuntos fuera de Colombia (UTC-5).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1.1 Progreso por Severidad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1600"/>
        <w:gridCol w:w="116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Resueltos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Pendientes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Progreso</w:t>
            </w:r>
          </w:p>
        </w:tc>
        <w:tc>
          <w:tcPr>
            <w:tcW w:type="dxa" w:w="1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2  (C-01, C-06)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██░░░░░░░░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22%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🟠 ALTO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3  (H-03, H-04, H-07)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███░░░░░░░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33%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🟡 MEDIO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░░░░░░░░░░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🟢 BAJO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░░░░░░░░░░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5 formales + extras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██░░░░░░░░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17-23%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9CA3AF"/>
          <w:sz w:val="20"/>
          <w:szCs w:val="20"/>
        </w:rPr>
        <w:t xml:space="preserve">Los porcentajes consideran los hallazgos formales del informe original. Las mejoras adicionales (BUG-TZ, FEAT-TZ) no estaban en el scope inicial pero elevan la madurez real del sistema.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2. Hallazgos Resueltos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</w:rPr>
              <w:t xml:space="preserve">C-01 — Refresh Token sin rotación</w:t>
            </w:r>
          </w:p>
        </w:tc>
      </w:tr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Severidad: CRÍTICO  |  Estado: ✅ RESUELTO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Problema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 refresh token no se renovaba al usarlo, permitiendo reutilización indefinida.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Solución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Implementada rotación automática: cada uso genera un nuevo token y revoca el anterior. Access token: 15 min. Refresh token: 30 días. Tabla refresh_tokens con jti único.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Archivos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AuthService.java, RefreshToken.java, RefreshTokenRepository.java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Impacto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Elimina vector de robo de sesión y replay attacks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</w:rPr>
              <w:t xml:space="preserve">C-06 — JWT sin revocación posible</w:t>
            </w:r>
          </w:p>
        </w:tc>
      </w:tr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Severidad: CRÍTICO  |  Estado: ✅ RESUELTO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Problema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había mecanismo para invalidar tokens activos (logout, cambio de contraseña).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Solución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Tabla token_blacklist en schema public para access tokens. Al hacer logout o cambiar contraseña, el jti del token se añade a la blacklist hasta su expiración.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Archivos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TokenBlacklist.java, JwtFilter.java, AuthService.java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Impacto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Logout efectivo en todos los dispositivos, protección ante robo de token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H-03 — Cobros sin índices de búsqueda</w:t>
            </w:r>
          </w:p>
        </w:tc>
      </w:tr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Severidad: ALTO  |  Estado: ✅ RESUELTO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Problema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Queries de cobros por estado + fecha sin índices — full table scan en tablas grandes.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Solución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Índices compuestos agregados: (estado, fecha_limite_pago), (unidad_id, estado), (fecha_vencimiento). Migration V2__add_cobros_indexes.sql.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Archivos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V2__add_cobros_indexes.sql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Impacto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Query de moras de O(n) a O(log n). Crítico para conjuntos con 500+ unidades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H-04 — Cálculo de moras hardcodeado a UTC-5</w:t>
            </w:r>
          </w:p>
        </w:tc>
      </w:tr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Severidad: ALTO  |  Estado: ✅ RESUELTO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Problema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LocalDate.now() sin timezone — en servidores UTC calculaba mora un día antes.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Solución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ColombiaTimeZone.java refactorizado para leer TenantContext.getTimezone(). TenantFilter inyecta la timezone del tenant en el contexto del thread.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Archivos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ColombiaTimeZone.java, TenantContext.java, TenantFilter.java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Impacto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Elimina cobro de mora un día antes en servidores UTC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H-07 — @Scheduled sin TenantContext</w:t>
            </w:r>
          </w:p>
        </w:tc>
      </w:tr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Severidad: ALTO  |  Estado: ✅ RESUELTO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Problema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 job de moras nocturno ejecutaba sin tenant activo — NullPointerException o datos mezclados entre tenants.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Solución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calcularMoras() itera todos los tenants activos, seteando TenantContext por cada uno en bloque try/finally. calcularMorasParaTenant() queda @Transactional.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Archivos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CobroService.java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Impacto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Job nocturno seguro: cada tenant usa su propio schema y timezone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3. Mejoras Adicionales Implementadas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Las siguientes mejoras no estaban en el informe original pero fueron identificadas y resueltas durante la implementación de los hallazgos formales.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</w:rPr>
              <w:t xml:space="preserve">BUG-TZ — Bug: @Scheduled ejecutaba sin timezone de tenant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Contexto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Descubierto al implementar H-07. El cron job ejecutaba sin TenantContext → ColombiaTimeZone.hoy() retornaba UTC en lugar de America/Bogota.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Fix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CobroService.calcularMoras() ahora itera Tenant.findAll(activo=true), setea TenantContext.setTenant() + TenantContext.setTimezone() en try/finally.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Estado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Resuelto — CobroService.java refactorizado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FEAT-TZ — Arquitectura: Timezone configurable por tenant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Motivación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 app debe soportar conjuntos en Argentina (UTC-3), México (UTC-6), etc. Sin timezone por tenant, todos los cálculos asumirían Colombia.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Backend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• Tenant.timezone (String, default "America/Bogota")
• TenantContext: segundo ThreadLocal&lt;String&gt; para timezone
• TenantFilter: ConcurrentHashMap cache (1 SELECT por schema, no por request)
• ColombiaTimeZone.zoneActual() lee TenantContext
• DTOs actualizados: CrearTenantRequest, TenantResponse, LoginResponse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Flutter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• TimezonePickerField: widget reutilizable con ~80 timezones, búsqueda por país
• Wizard paso básico: campo timezone con selector en bottom sheet
• TokenStorage: persiste timezone de sesión
• AuthProvider: expone timezone como getter
• DateFormatter utility usando package intl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Estado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Implementado — Backend + Flutter. Backward compatible (default Bogotá)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4. Hallazgos Pendientes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4.1 CRÍTICO — Pendientes (7)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B91C1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B91C1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B91C1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C-02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Sin rate limiting en endpoints públicos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Login, registro y refresh sin límite de intentos. Vulnerable a brute force y DDoS.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C-03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Contraseñas sin política de complejidad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Acepta cualquier string. Sin mínimo de caracteres, sin requisitos especiales.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C-04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Sin auditoría de acciones críticas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hay registro de quién hizo qué en operaciones sensibles (pagos, eliminaciones).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C-05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Datos sensibles en logs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Posible exposición de datos de pago o PII en logs de aplicación.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C-07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Sin HTTPS forzado en backend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se redirige HTTP→HTTPS. Configurable en Spring Security.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C-08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Secretos en código fuente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JWT secret y credenciales BD pueden estar hardcodeadas o en archivos versionados.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C-09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Sin validación de input en DTOs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Falta @Valid + anotaciones de Bean Validation en DTOs críticos.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4.2 ALTO — Pendientes (6)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B4530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B4530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B4530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H-01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Sin paginación en listados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findAll() sin paginación. Con 1000+ registros causa OOM y timeout.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H-02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N+1 queries en cobros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Carga unidades dentro de loop. 100 unidades = 101 queries.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H-05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Sin manejo de errores global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@ControllerAdvice ausente o incompleto. Excepciones exponen stacktrace.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H-06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Transacciones sin timeout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@Transactional sin timeout. Deadlocks pueden bloquear el servidor.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H-08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Sin health checks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Actuator /health no configurado o expuesto sin autenticación.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H-09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Sin circuit breaker en integraciones externas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Llamadas a servicios externos sin timeout ni fallback.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4.3 MEDIO — Pendientes (7)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92400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92400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92400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M-01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Sin caché de consultas frecuentes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Consultas repetitivas sin @Cacheable.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M-02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Migraciones sin rollback plan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Scripts Flyway sin scripts de revert.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M-03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Sin compresión de respuestas HTTP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JSON sin GZIP. Impacto en móviles con baja conectividad.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M-04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Logs sin estructura JSON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Logs en texto plano dificultan análisis con ELK/CloudWatch.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M-05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Sin tests de integración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Solo tests unitarios con mocks. Sin pruebas contra BD real.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M-06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CORS demasiado permisivo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allowedOrigins("*") en producción.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M-07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Sin versionado de API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Endpoints sin /v1/. Cambios breaking afectarían todos los clientes.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4.4 BAJO — Pendientes (5)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B-01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Sin documentación Swagger/OpenAPI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sin documentación interactiva.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B-02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Sin README técnico actualizado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Instrucciones de setup desactualizadas.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B-03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Variables de entorno sin ejemplo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Falta .env.example con variables requeridas.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B-04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Sin Dockerfile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Despliegue manual. Sin imagen Docker lista para CI/CD.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B-05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Sin pipeline CI/CD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Sin GitHub Actions o similar para build/test/deploy automático.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5. Plan de Mejora Actualizado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✅ Fase Completada — Seguridad JWT + Timezone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C-01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Refresh token con rotación automática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Listo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C-06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JWT blacklist para revocación de tokens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Listo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H-03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Índices en tabla cobros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Listo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H-04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Fix timezone en cálculo de moras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Listo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H-07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Scheduled job con TenantContext correcto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Listo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BUG-TZ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Bug timezone en job nocturno resuelto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Listo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FEAT-TZ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Timezone configurable por tenant (backend + Flutter)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Listo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Mes 1 — Seguridad Restante (CRÍTICO)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B91C1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B91C1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B91C1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C-02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Rate limiting con Bucket4j o Spring RateLimiter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2-3 días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C-03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Política de contraseñas + validación Bean Validation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C-07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Forzar HTTPS en Spring Security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1 día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C-08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Mover secretos a variables de entorno / vault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C-09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@Valid + Bean Validation en todos los DTOs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días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Mes 2 — Observabilidad y Rendimiento (ALTO)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B4530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B4530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B4530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C-04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Auditoría de acciones (AuditLog entity + interceptor)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 días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C-05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Sanitizar logs — redactar datos sensibles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H-01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Paginación con Pageable en todos los listados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 días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H-02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Resolver N+1 con JOIN FETCH / @EntityGraph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días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H-05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@ControllerAdvice global con respuestas estándar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H-06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Timeout en @Transactional críticos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1 día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Mes 3 — Calidad y Ops (MEDIO)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92400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92400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92400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M-01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@Cacheable en consultas frecuentes (tenants, config)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M-04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Logs estructurados JSON (Logback + ECS)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M-05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Tests de integración con Testcontainers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 días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M-06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CORS restrictivo por ambiente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1 día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M-07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Versionado /v1/ en todos los endpoints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días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Mes 4 — DevOps y Documentación (BAJO)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B-01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Swagger/OpenAPI 3 + springdoc-openapi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días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B-04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Dockerfile multi-stage para backend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B-05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 Actions: build + test + docker push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días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B-02/03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README técnico + .env.example actualizados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día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Página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de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Proyecto CR — Informe de Madurez v2.0  |  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E40A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76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2026-05-21T22:15:22.525Z</dcterms:created>
  <dcterms:modified xsi:type="dcterms:W3CDTF">2026-05-21T22:15:22.526Z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