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</w:t>
      </w:r>
      <w:r>
        <w:t xml:space="preserve"> </w:t>
      </w:r>
      <w:r>
        <w:t xml:space="preserve">DO</w:t>
      </w:r>
      <w:r>
        <w:t xml:space="preserve"> </w:t>
      </w:r>
      <w:r>
        <w:t xml:space="preserve">PROJETO</w:t>
      </w:r>
      <w:r>
        <w:t xml:space="preserve"> </w:t>
      </w:r>
      <w:r>
        <w:t xml:space="preserve">MINIC</w:t>
      </w:r>
    </w:p>
    <w:p>
      <w:pPr>
        <w:pStyle w:val="Author"/>
      </w:pPr>
      <w:r>
        <w:t xml:space="preserve">Analisador</w:t>
      </w:r>
      <w:r>
        <w:t xml:space="preserve"> </w:t>
      </w:r>
      <w:r>
        <w:t xml:space="preserve">Léxico</w:t>
      </w:r>
      <w:r>
        <w:t xml:space="preserve"> </w:t>
      </w:r>
      <w:r>
        <w:t xml:space="preserve">(Etapa</w:t>
      </w:r>
      <w:r>
        <w:t xml:space="preserve"> </w:t>
      </w:r>
      <w:r>
        <w:t xml:space="preserve">1)</w:t>
      </w:r>
      <w:r>
        <w:t xml:space="preserve"> </w:t>
      </w:r>
      <w:r>
        <w:t xml:space="preserve">e</w:t>
      </w:r>
      <w:r>
        <w:t xml:space="preserve"> </w:t>
      </w:r>
      <w:r>
        <w:t xml:space="preserve">Analisador</w:t>
      </w:r>
      <w:r>
        <w:t xml:space="preserve"> </w:t>
      </w:r>
      <w:r>
        <w:t xml:space="preserve">Sintático</w:t>
      </w:r>
      <w:r>
        <w:t xml:space="preserve"> </w:t>
      </w:r>
      <w:r>
        <w:t xml:space="preserve">(Etapa</w:t>
      </w:r>
      <w:r>
        <w:t xml:space="preserve"> </w:t>
      </w:r>
      <w:r>
        <w:t xml:space="preserve">2)</w:t>
      </w:r>
    </w:p>
    <w:bookmarkStart w:id="47" w:name="parte-1-etapa-1-analisador-léxico"/>
    <w:p>
      <w:pPr>
        <w:pStyle w:val="Heading1"/>
      </w:pPr>
      <w:r>
        <w:t xml:space="preserve">PARTE 1 – ETAPA 1: ANALISADOR LÉXICO</w:t>
      </w:r>
    </w:p>
    <w:bookmarkStart w:id="2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Este relatório apresenta o desenvolvimento da primeira etapa do projeto da linguagem educacional</w:t>
      </w:r>
      <w:r>
        <w:t xml:space="preserve"> </w:t>
      </w:r>
      <w:r>
        <w:rPr>
          <w:bCs/>
          <w:b/>
        </w:rPr>
        <w:t xml:space="preserve">MINIC</w:t>
      </w:r>
      <w:r>
        <w:t xml:space="preserve">, correspondente à implementação do</w:t>
      </w:r>
      <w:r>
        <w:t xml:space="preserve"> </w:t>
      </w:r>
      <w:r>
        <w:rPr>
          <w:bCs/>
          <w:b/>
        </w:rPr>
        <w:t xml:space="preserve">analisador léxico (lexer)</w:t>
      </w:r>
      <w:r>
        <w:t xml:space="preserve">.</w:t>
      </w:r>
    </w:p>
    <w:p>
      <w:pPr>
        <w:pStyle w:val="BodyText"/>
      </w:pPr>
      <w:r>
        <w:t xml:space="preserve">A linguagem MINIC é inspirada em um subconjunto da linguagem C e foi definida para permitir a construção incremental de um compilador. Nesta primeira etapa, o objetivo consiste em converter o código-fonte de entrada em uma sequência de tokens, preservando informações de</w:t>
      </w:r>
      <w:r>
        <w:t xml:space="preserve"> </w:t>
      </w:r>
      <w:r>
        <w:rPr>
          <w:bCs/>
          <w:b/>
        </w:rPr>
        <w:t xml:space="preserve">lexema, atributo, linha e coluna</w:t>
      </w:r>
      <w:r>
        <w:t xml:space="preserve">, além de identificar determinados erros léxicos.</w:t>
      </w:r>
    </w:p>
    <w:p>
      <w:pPr>
        <w:pStyle w:val="BodyText"/>
      </w:pPr>
      <w:r>
        <w:t xml:space="preserve">Conforme definido no projeto, o analisador foi implementado inicialmente em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e, após sua validação, a mesma lógica foi traduzida para</w:t>
      </w:r>
      <w: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pStyle w:val="BodyText"/>
      </w:pPr>
      <w:r>
        <w:t xml:space="preserve">Além da implementação dos dois scanners, foram utilizados casos de teste válidos, inválidos e programas completos em C, permitindo verificar o comportamento do analisador diante das principais construções da linguagem MINIC.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"/>
    <w:p>
      <w:pPr>
        <w:pStyle w:val="Heading2"/>
      </w:pPr>
      <w:r>
        <w:t xml:space="preserve">2. Objetivo</w:t>
      </w:r>
    </w:p>
    <w:p>
      <w:pPr>
        <w:pStyle w:val="FirstParagraph"/>
      </w:pPr>
      <w:r>
        <w:t xml:space="preserve">O objetivo desta etapa foi desenvolver um analisador léxico capaz de:</w:t>
      </w:r>
    </w:p>
    <w:p>
      <w:pPr>
        <w:numPr>
          <w:ilvl w:val="0"/>
          <w:numId w:val="1001"/>
        </w:numPr>
        <w:pStyle w:val="Compact"/>
      </w:pPr>
      <w:r>
        <w:t xml:space="preserve">ler arquivos-fonte com extensão</w:t>
      </w:r>
      <w:r>
        <w:t xml:space="preserve"> </w:t>
      </w:r>
      <w:r>
        <w:rPr>
          <w:rStyle w:val="VerbatimChar"/>
        </w:rPr>
        <w:t xml:space="preserve">.minic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.c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reconhecer palavras reservadas da linguagem MINIC;</w:t>
      </w:r>
    </w:p>
    <w:p>
      <w:pPr>
        <w:numPr>
          <w:ilvl w:val="0"/>
          <w:numId w:val="1001"/>
        </w:numPr>
        <w:pStyle w:val="Compact"/>
      </w:pPr>
      <w:r>
        <w:t xml:space="preserve">reconhecer identificadores;</w:t>
      </w:r>
    </w:p>
    <w:p>
      <w:pPr>
        <w:numPr>
          <w:ilvl w:val="0"/>
          <w:numId w:val="1001"/>
        </w:numPr>
        <w:pStyle w:val="Compact"/>
      </w:pPr>
      <w:r>
        <w:t xml:space="preserve">reconhecer literais inteiros e reais;</w:t>
      </w:r>
    </w:p>
    <w:p>
      <w:pPr>
        <w:numPr>
          <w:ilvl w:val="0"/>
          <w:numId w:val="1001"/>
        </w:numPr>
        <w:pStyle w:val="Compact"/>
      </w:pPr>
      <w:r>
        <w:t xml:space="preserve">reconhecer literais de caractere e cadeia;</w:t>
      </w:r>
    </w:p>
    <w:p>
      <w:pPr>
        <w:numPr>
          <w:ilvl w:val="0"/>
          <w:numId w:val="1001"/>
        </w:numPr>
        <w:pStyle w:val="Compact"/>
      </w:pPr>
      <w:r>
        <w:t xml:space="preserve">reconhecer operadores aritméticos, relacionais e lógicos;</w:t>
      </w:r>
    </w:p>
    <w:p>
      <w:pPr>
        <w:numPr>
          <w:ilvl w:val="0"/>
          <w:numId w:val="1001"/>
        </w:numPr>
        <w:pStyle w:val="Compact"/>
      </w:pPr>
      <w:r>
        <w:t xml:space="preserve">reconhecer operadores de atribuição;</w:t>
      </w:r>
    </w:p>
    <w:p>
      <w:pPr>
        <w:numPr>
          <w:ilvl w:val="0"/>
          <w:numId w:val="1001"/>
        </w:numPr>
        <w:pStyle w:val="Compact"/>
      </w:pPr>
      <w:r>
        <w:t xml:space="preserve">reconhecer delimitadores;</w:t>
      </w:r>
    </w:p>
    <w:p>
      <w:pPr>
        <w:numPr>
          <w:ilvl w:val="0"/>
          <w:numId w:val="1001"/>
        </w:numPr>
        <w:pStyle w:val="Compact"/>
      </w:pPr>
      <w:r>
        <w:t xml:space="preserve">ignorar espaços em branco e comentários;</w:t>
      </w:r>
    </w:p>
    <w:p>
      <w:pPr>
        <w:numPr>
          <w:ilvl w:val="0"/>
          <w:numId w:val="1001"/>
        </w:numPr>
        <w:pStyle w:val="Compact"/>
      </w:pPr>
      <w:r>
        <w:t xml:space="preserve">preservar a posição de cada token por meio de linha e coluna;</w:t>
      </w:r>
    </w:p>
    <w:p>
      <w:pPr>
        <w:numPr>
          <w:ilvl w:val="0"/>
          <w:numId w:val="1001"/>
        </w:numPr>
        <w:pStyle w:val="Compact"/>
      </w:pPr>
      <w:r>
        <w:t xml:space="preserve">detectar erros léxicos definidos nos casos de teste;</w:t>
      </w:r>
    </w:p>
    <w:p>
      <w:pPr>
        <w:numPr>
          <w:ilvl w:val="0"/>
          <w:numId w:val="1001"/>
        </w:numPr>
        <w:pStyle w:val="Compact"/>
      </w:pPr>
      <w:r>
        <w:t xml:space="preserve">produzir a saída no formato JSONL;</w:t>
      </w:r>
    </w:p>
    <w:p>
      <w:pPr>
        <w:numPr>
          <w:ilvl w:val="0"/>
          <w:numId w:val="1001"/>
        </w:numPr>
        <w:pStyle w:val="Compact"/>
      </w:pPr>
      <w:r>
        <w:t xml:space="preserve">realizar recuperação após determinados erros, permitindo a continuação da análise;</w:t>
      </w:r>
    </w:p>
    <w:p>
      <w:pPr>
        <w:numPr>
          <w:ilvl w:val="0"/>
          <w:numId w:val="1001"/>
        </w:numPr>
        <w:pStyle w:val="Compact"/>
      </w:pPr>
      <w:r>
        <w:t xml:space="preserve">apresentar comportamento equivalente nas implementações em Python e C.</w:t>
      </w:r>
    </w:p>
    <w:p>
      <w:r>
        <w:pict>
          <v:rect style="width:0;height:1.5pt" o:hralign="center" o:hrstd="t" o:hr="t"/>
        </w:pict>
      </w:r>
    </w:p>
    <w:bookmarkEnd w:id="21"/>
    <w:bookmarkStart w:id="22" w:name="estrutura-do-projeto"/>
    <w:p>
      <w:pPr>
        <w:pStyle w:val="Heading2"/>
      </w:pPr>
      <w:r>
        <w:t xml:space="preserve">3. Estrutura do projeto</w:t>
      </w:r>
    </w:p>
    <w:p>
      <w:pPr>
        <w:pStyle w:val="FirstParagraph"/>
      </w:pPr>
      <w:r>
        <w:t xml:space="preserve">Após a preparação dos arquivos necessários, o projeto passou a possuir a seguinte organização geral:</w:t>
      </w:r>
    </w:p>
    <w:p>
      <w:pPr>
        <w:pStyle w:val="SourceCode"/>
      </w:pPr>
      <w:r>
        <w:rPr>
          <w:rStyle w:val="VerbatimChar"/>
        </w:rPr>
        <w:t xml:space="preserve">testes-scanner-minic_codes/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scanner.py</w:t>
      </w:r>
      <w:r>
        <w:br/>
      </w:r>
      <w:r>
        <w:rPr>
          <w:rStyle w:val="VerbatimChar"/>
        </w:rPr>
        <w:t xml:space="preserve">├── scanner.c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check_fixtures.py</w:t>
      </w:r>
      <w:r>
        <w:br/>
      </w:r>
      <w:r>
        <w:rPr>
          <w:rStyle w:val="VerbatimChar"/>
        </w:rPr>
        <w:t xml:space="preserve">├── gerar_expected.py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test_scanner_python.sh</w:t>
      </w:r>
      <w:r>
        <w:br/>
      </w:r>
      <w:r>
        <w:rPr>
          <w:rStyle w:val="VerbatimChar"/>
        </w:rPr>
        <w:t xml:space="preserve">├── test_scanner_c.sh</w:t>
      </w:r>
      <w:r>
        <w:br/>
      </w:r>
      <w:r>
        <w:rPr>
          <w:rStyle w:val="VerbatimChar"/>
        </w:rPr>
        <w:t xml:space="preserve">├── test_scanner_python.py</w:t>
      </w:r>
      <w:r>
        <w:br/>
      </w:r>
      <w:r>
        <w:rPr>
          <w:rStyle w:val="VerbatimChar"/>
        </w:rPr>
        <w:t xml:space="preserve">├── test_scanner_c.py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MANIFESTO.md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casos-validos/</w:t>
      </w:r>
      <w:r>
        <w:br/>
      </w:r>
      <w:r>
        <w:rPr>
          <w:rStyle w:val="VerbatimChar"/>
        </w:rPr>
        <w:t xml:space="preserve">│   ├── v01_declaracoes.minic</w:t>
      </w:r>
      <w:r>
        <w:br/>
      </w:r>
      <w:r>
        <w:rPr>
          <w:rStyle w:val="VerbatimChar"/>
        </w:rPr>
        <w:t xml:space="preserve">│   ├── v01_declaracoes.expected.jsonl</w:t>
      </w:r>
      <w:r>
        <w:br/>
      </w:r>
      <w:r>
        <w:rPr>
          <w:rStyle w:val="VerbatimChar"/>
        </w:rPr>
        <w:t xml:space="preserve">│   ├── v02_expressao_precedencia.minic</w:t>
      </w:r>
      <w:r>
        <w:br/>
      </w:r>
      <w:r>
        <w:rPr>
          <w:rStyle w:val="VerbatimChar"/>
        </w:rPr>
        <w:t xml:space="preserve">│   ├── v02_expressao_precedencia.expected.jsonl</w:t>
      </w:r>
      <w:r>
        <w:br/>
      </w:r>
      <w:r>
        <w:rPr>
          <w:rStyle w:val="VerbatimChar"/>
        </w:rPr>
        <w:t xml:space="preserve">│   ├── v03_operadores_compostos.minic</w:t>
      </w:r>
      <w:r>
        <w:br/>
      </w:r>
      <w:r>
        <w:rPr>
          <w:rStyle w:val="VerbatimChar"/>
        </w:rPr>
        <w:t xml:space="preserve">│   ├── v03_operadores_compostos.expected.jsonl</w:t>
      </w:r>
      <w:r>
        <w:br/>
      </w:r>
      <w:r>
        <w:rPr>
          <w:rStyle w:val="VerbatimChar"/>
        </w:rPr>
        <w:t xml:space="preserve">│   ├── v04_comentarios_e_posicoes.minic</w:t>
      </w:r>
      <w:r>
        <w:br/>
      </w:r>
      <w:r>
        <w:rPr>
          <w:rStyle w:val="VerbatimChar"/>
        </w:rPr>
        <w:t xml:space="preserve">│   ├── v04_comentarios_e_posicoes.expected.jsonl</w:t>
      </w:r>
      <w:r>
        <w:br/>
      </w:r>
      <w:r>
        <w:rPr>
          <w:rStyle w:val="VerbatimChar"/>
        </w:rPr>
        <w:t xml:space="preserve">│   ├── v05_funcoes_e_vetores.minic</w:t>
      </w:r>
      <w:r>
        <w:br/>
      </w:r>
      <w:r>
        <w:rPr>
          <w:rStyle w:val="VerbatimChar"/>
        </w:rPr>
        <w:t xml:space="preserve">│   ├── v05_funcoes_e_vetores.expected.jsonl</w:t>
      </w:r>
      <w:r>
        <w:br/>
      </w:r>
      <w:r>
        <w:rPr>
          <w:rStyle w:val="VerbatimChar"/>
        </w:rPr>
        <w:t xml:space="preserve">│   ├── v06_reservadas_vs_identificadores.minic</w:t>
      </w:r>
      <w:r>
        <w:br/>
      </w:r>
      <w:r>
        <w:rPr>
          <w:rStyle w:val="VerbatimChar"/>
        </w:rPr>
        <w:t xml:space="preserve">│   ├── v06_reservadas_vs_identificadores.expected.jsonl</w:t>
      </w:r>
      <w:r>
        <w:br/>
      </w:r>
      <w:r>
        <w:rPr>
          <w:rStyle w:val="VerbatimChar"/>
        </w:rPr>
        <w:t xml:space="preserve">│   ├── v07_literais_opcionais.minic</w:t>
      </w:r>
      <w:r>
        <w:br/>
      </w:r>
      <w:r>
        <w:rPr>
          <w:rStyle w:val="VerbatimChar"/>
        </w:rPr>
        <w:t xml:space="preserve">│   └── v07_literais_opcionais.expected.jsonl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casos-invalidos/</w:t>
      </w:r>
      <w:r>
        <w:br/>
      </w:r>
      <w:r>
        <w:rPr>
          <w:rStyle w:val="VerbatimChar"/>
        </w:rPr>
        <w:t xml:space="preserve">│   ├── i01 ...</w:t>
      </w:r>
      <w:r>
        <w:br/>
      </w:r>
      <w:r>
        <w:rPr>
          <w:rStyle w:val="VerbatimChar"/>
        </w:rPr>
        <w:t xml:space="preserve">│   ├── i02 ...</w:t>
      </w:r>
      <w:r>
        <w:br/>
      </w:r>
      <w:r>
        <w:rPr>
          <w:rStyle w:val="VerbatimChar"/>
        </w:rPr>
        <w:t xml:space="preserve">│   ├── i03 ...</w:t>
      </w:r>
      <w:r>
        <w:br/>
      </w:r>
      <w:r>
        <w:rPr>
          <w:rStyle w:val="VerbatimChar"/>
        </w:rPr>
        <w:t xml:space="preserve">│   ├── i04 ...</w:t>
      </w:r>
      <w:r>
        <w:br/>
      </w:r>
      <w:r>
        <w:rPr>
          <w:rStyle w:val="VerbatimChar"/>
        </w:rPr>
        <w:t xml:space="preserve">│   ├── i05 ...</w:t>
      </w:r>
      <w:r>
        <w:br/>
      </w:r>
      <w:r>
        <w:rPr>
          <w:rStyle w:val="VerbatimChar"/>
        </w:rPr>
        <w:t xml:space="preserve">│   └── i06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casos-programas-c/</w:t>
      </w:r>
      <w:r>
        <w:br/>
      </w:r>
      <w:r>
        <w:rPr>
          <w:rStyle w:val="VerbatimChar"/>
        </w:rPr>
        <w:t xml:space="preserve">    ├── c01_fibonacci.c</w:t>
      </w:r>
      <w:r>
        <w:br/>
      </w:r>
      <w:r>
        <w:rPr>
          <w:rStyle w:val="VerbatimChar"/>
        </w:rPr>
        <w:t xml:space="preserve">    ├── c02_primos.c</w:t>
      </w:r>
      <w:r>
        <w:br/>
      </w:r>
      <w:r>
        <w:rPr>
          <w:rStyle w:val="VerbatimChar"/>
        </w:rPr>
        <w:t xml:space="preserve">    ├── c03_media_vetor.c</w:t>
      </w:r>
      <w:r>
        <w:br/>
      </w:r>
      <w:r>
        <w:rPr>
          <w:rStyle w:val="VerbatimChar"/>
        </w:rPr>
        <w:t xml:space="preserve">    ├── c04_menu_interativo.c</w:t>
      </w:r>
      <w:r>
        <w:br/>
      </w:r>
      <w:r>
        <w:rPr>
          <w:rStyle w:val="VerbatimChar"/>
        </w:rPr>
        <w:t xml:space="preserve">    └── c05_controle_temperatura.c</w:t>
      </w:r>
    </w:p>
    <w:p>
      <w:pPr>
        <w:pStyle w:val="FirstParagraph"/>
      </w:pPr>
      <w:r>
        <w:t xml:space="preserve">Nos casos válidos, cada entrada</w:t>
      </w:r>
      <w:r>
        <w:t xml:space="preserve"> </w:t>
      </w:r>
      <w:r>
        <w:rPr>
          <w:rStyle w:val="VerbatimChar"/>
        </w:rPr>
        <w:t xml:space="preserve">.minic</w:t>
      </w:r>
      <w:r>
        <w:t xml:space="preserve"> </w:t>
      </w:r>
      <w:r>
        <w:t xml:space="preserve">possui um arquivo</w:t>
      </w:r>
      <w:r>
        <w:t xml:space="preserve"> </w:t>
      </w:r>
      <w:r>
        <w:rPr>
          <w:rStyle w:val="VerbatimChar"/>
        </w:rPr>
        <w:t xml:space="preserve">.expected.jsonl</w:t>
      </w:r>
      <w:r>
        <w:t xml:space="preserve">, contendo a sequência de tokens esperada.</w:t>
      </w:r>
    </w:p>
    <w:p>
      <w:pPr>
        <w:pStyle w:val="BodyText"/>
      </w:pPr>
      <w:r>
        <w:t xml:space="preserve">Nos casos inválidos, além do arquivo de entrada e do</w:t>
      </w:r>
      <w:r>
        <w:t xml:space="preserve"> </w:t>
      </w:r>
      <w:r>
        <w:rPr>
          <w:rStyle w:val="VerbatimChar"/>
        </w:rPr>
        <w:t xml:space="preserve">.expected.jsonl</w:t>
      </w:r>
      <w:r>
        <w:t xml:space="preserve">, são utilizados arquivos</w:t>
      </w:r>
      <w:r>
        <w:t xml:space="preserve"> </w:t>
      </w:r>
      <w:r>
        <w:rPr>
          <w:rStyle w:val="VerbatimChar"/>
        </w:rPr>
        <w:t xml:space="preserve">.errors.jsonl</w:t>
      </w:r>
      <w:r>
        <w:t xml:space="preserve">, responsáveis por especificar os diagnósticos léxicos esperados.</w:t>
      </w:r>
    </w:p>
    <w:p>
      <w:r>
        <w:pict>
          <v:rect style="width:0;height:1.5pt" o:hralign="center" o:hrstd="t" o:hr="t"/>
        </w:pict>
      </w:r>
    </w:p>
    <w:bookmarkEnd w:id="22"/>
    <w:bookmarkStart w:id="25" w:name="adequações-realizadas-nos-casos-de-teste"/>
    <w:p>
      <w:pPr>
        <w:pStyle w:val="Heading2"/>
      </w:pPr>
      <w:r>
        <w:t xml:space="preserve">4. Adequações realizadas nos casos de teste</w:t>
      </w:r>
    </w:p>
    <w:p>
      <w:pPr>
        <w:pStyle w:val="FirstParagraph"/>
      </w:pPr>
      <w:r>
        <w:t xml:space="preserve">Durante o desenvolvimento foram identificados alguns arquivos mencionados na documentação do projeto que não estavam presentes no conjunto disponibilizado inicialmente.</w:t>
      </w:r>
    </w:p>
    <w:bookmarkStart w:id="23" w:name="casos-válidos"/>
    <w:p>
      <w:pPr>
        <w:pStyle w:val="Heading3"/>
      </w:pPr>
      <w:r>
        <w:t xml:space="preserve">4.1 Casos válidos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MANIFESTO.md</w:t>
      </w:r>
      <w:r>
        <w:t xml:space="preserve"> </w:t>
      </w:r>
      <w:r>
        <w:t xml:space="preserve">descrevia sete casos válidos, porém a pasta correspondente não estava presente. Dessa forma, foi criada a pasta:</w:t>
      </w:r>
    </w:p>
    <w:p>
      <w:pPr>
        <w:pStyle w:val="SourceCode"/>
      </w:pPr>
      <w:r>
        <w:rPr>
          <w:rStyle w:val="VerbatimChar"/>
        </w:rPr>
        <w:t xml:space="preserve">casos-validos/</w:t>
      </w:r>
    </w:p>
    <w:p>
      <w:pPr>
        <w:pStyle w:val="FirstParagraph"/>
      </w:pPr>
      <w:r>
        <w:t xml:space="preserve">Foram implementados os sete casos definidos no manifesto: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3"/>
        <w:gridCol w:w="5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v01_declaracoes.minic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 reservadas, identificadores, literais, atribuição e delimitadores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v02_expressao_precedencia.minic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Operadores aritméticos, relacionais e parênteses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v03_operadores_compostos.minic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Operadores compostos e estratégia maximal munch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v04_comentarios_e_posicoes.minic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Comentários, espaços, linhas e colunas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v05_funcoes_e_vetores.minic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Funções, parâmetros, vetores, chamadas e blocos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v06_reservadas_vs_identificadores.minic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Diferenciação entre palavras reservadas e identificadores semelhantes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v07_literais_opcionais.minic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Literais de caractere, cadeia e sequências de escape</w:t>
            </w:r>
          </w:p>
        </w:tc>
      </w:tr>
    </w:tbl>
    <w:p>
      <w:pPr>
        <w:pStyle w:val="BodyText"/>
      </w:pPr>
      <w:r>
        <w:t xml:space="preserve">Após a implementação e validação do scanner em Python, foram gerados os respectivos arquivos</w:t>
      </w:r>
      <w:r>
        <w:t xml:space="preserve"> </w:t>
      </w:r>
      <w:r>
        <w:rPr>
          <w:rStyle w:val="VerbatimChar"/>
        </w:rPr>
        <w:t xml:space="preserve">.expected.jsonl</w:t>
      </w:r>
      <w:r>
        <w:t xml:space="preserve">.</w:t>
      </w:r>
    </w:p>
    <w:p>
      <w:pPr>
        <w:pStyle w:val="BodyText"/>
      </w:pPr>
      <w:r>
        <w:t xml:space="preserve">Os sete casos válidos resultaram em</w:t>
      </w:r>
      <w:r>
        <w:t xml:space="preserve"> </w:t>
      </w:r>
      <w:r>
        <w:rPr>
          <w:bCs/>
          <w:b/>
        </w:rPr>
        <w:t xml:space="preserve">303 tokens esperados</w:t>
      </w:r>
      <w:r>
        <w:t xml:space="preserve">.</w:t>
      </w:r>
    </w:p>
    <w:bookmarkEnd w:id="23"/>
    <w:bookmarkStart w:id="24" w:name="caso-inválido-i06"/>
    <w:p>
      <w:pPr>
        <w:pStyle w:val="Heading3"/>
      </w:pPr>
      <w:r>
        <w:t xml:space="preserve">4.2 Caso inválido i06</w:t>
      </w:r>
    </w:p>
    <w:p>
      <w:pPr>
        <w:pStyle w:val="FirstParagraph"/>
      </w:pPr>
      <w:r>
        <w:t xml:space="preserve">Na pasta</w:t>
      </w:r>
      <w:r>
        <w:t xml:space="preserve"> </w:t>
      </w:r>
      <w:r>
        <w:rPr>
          <w:rStyle w:val="VerbatimChar"/>
        </w:rPr>
        <w:t xml:space="preserve">casos-invalidos</w:t>
      </w:r>
      <w:r>
        <w:t xml:space="preserve">, os arquivos de resultado do caso</w:t>
      </w:r>
      <w:r>
        <w:t xml:space="preserve"> </w:t>
      </w:r>
      <w:r>
        <w:rPr>
          <w:rStyle w:val="VerbatimChar"/>
        </w:rPr>
        <w:t xml:space="preserve">i06_identificador_iniciado_por_digito</w:t>
      </w:r>
      <w:r>
        <w:t xml:space="preserve"> </w:t>
      </w:r>
      <w:r>
        <w:t xml:space="preserve">estavam disponíveis, porém o arquivo de entrada</w:t>
      </w:r>
      <w:r>
        <w:t xml:space="preserve"> </w:t>
      </w:r>
      <w:r>
        <w:rPr>
          <w:rStyle w:val="VerbatimChar"/>
        </w:rPr>
        <w:t xml:space="preserve">.minic</w:t>
      </w:r>
      <w:r>
        <w:t xml:space="preserve"> </w:t>
      </w:r>
      <w:r>
        <w:t xml:space="preserve">não estava presente.</w:t>
      </w:r>
    </w:p>
    <w:p>
      <w:pPr>
        <w:pStyle w:val="BodyText"/>
      </w:pPr>
      <w:r>
        <w:t xml:space="preserve">Foi criado o arquivo:</w:t>
      </w:r>
    </w:p>
    <w:p>
      <w:pPr>
        <w:pStyle w:val="SourceCode"/>
      </w:pPr>
      <w:r>
        <w:rPr>
          <w:rStyle w:val="VerbatimChar"/>
        </w:rPr>
        <w:t xml:space="preserve">i06_identificador_iniciado_por_digito.minic</w:t>
      </w:r>
    </w:p>
    <w:p>
      <w:pPr>
        <w:pStyle w:val="FirstParagraph"/>
      </w:pPr>
      <w:r>
        <w:t xml:space="preserve">com o seguinte conteúdo: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ErrorTok"/>
        </w:rPr>
        <w:t xml:space="preserve">abc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 objetivo desse teste é verificar a identificação do lexema inválido</w:t>
      </w:r>
      <w:r>
        <w:t xml:space="preserve"> </w:t>
      </w:r>
      <w:r>
        <w:rPr>
          <w:rStyle w:val="VerbatimChar"/>
        </w:rPr>
        <w:t xml:space="preserve">123abc</w:t>
      </w:r>
      <w:r>
        <w:t xml:space="preserve">.</w:t>
      </w:r>
    </w:p>
    <w:p>
      <w:pPr>
        <w:pStyle w:val="BodyText"/>
      </w:pPr>
      <w:r>
        <w:t xml:space="preserve">O scanner registra o diagnóstico: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"INVALID_IDENTIFIER"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"lexeme"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"123abc"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 mantém a recuperação léxica, produzindo separadamente os tokens correspondentes a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abc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especificação-dos-principais-tokens"/>
    <w:p>
      <w:pPr>
        <w:pStyle w:val="Heading2"/>
      </w:pPr>
      <w:r>
        <w:t xml:space="preserve">5. Especificação dos principais tokens</w:t>
      </w:r>
    </w:p>
    <w:p>
      <w:pPr>
        <w:pStyle w:val="FirstParagraph"/>
      </w:pPr>
      <w:r>
        <w:t xml:space="preserve">O analisador léxico foi construído utilizando os nomes de tokens definidos pelos arquivos de teste fornecidos.</w:t>
      </w:r>
    </w:p>
    <w:bookmarkStart w:id="26" w:name="palavras-reservadas"/>
    <w:p>
      <w:pPr>
        <w:pStyle w:val="Heading3"/>
      </w:pPr>
      <w:r>
        <w:t xml:space="preserve">5.1 Palavras reservadas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Lexema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</w:t>
            </w:r>
          </w:p>
        </w:tc>
      </w:tr>
    </w:tbl>
    <w:bookmarkEnd w:id="26"/>
    <w:bookmarkStart w:id="27" w:name="identificadores-e-literais"/>
    <w:p>
      <w:pPr>
        <w:pStyle w:val="Heading3"/>
      </w:pPr>
      <w:r>
        <w:t xml:space="preserve">5.2 Identificadores e literais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3645"/>
        <w:gridCol w:w="27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[A-Za-z_][A-Za-z0-9_]*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 lexema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inteiro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FLOAT_LIT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[0-9]+\.[0-9]+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CHAR_LIT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Caractere entre aspas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Caractere interpretado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STRING_LIT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entre aspas duplas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da cadeia</w:t>
            </w:r>
          </w:p>
        </w:tc>
      </w:tr>
    </w:tbl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produz tokens equivalentes 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"lexeme"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"IDENT"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"lexeme"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"ASSIGN"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"lexeme"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"INT_LIT"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"lexeme"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"SEMICOLON"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"lexeme"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";"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</w:p>
    <w:bookmarkEnd w:id="27"/>
    <w:bookmarkStart w:id="28" w:name="operadores"/>
    <w:p>
      <w:pPr>
        <w:pStyle w:val="Heading3"/>
      </w:pPr>
      <w:r>
        <w:t xml:space="preserve">5.3 Operadores</w:t>
      </w:r>
    </w:p>
    <w:p>
      <w:pPr>
        <w:pStyle w:val="FirstParagraph"/>
      </w:pPr>
      <w:r>
        <w:t xml:space="preserve">Os principais operadores reconhecidos são: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Aritméticos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Atribuição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Relacionais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Lógicos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</w:t>
            </w:r>
          </w:p>
        </w:tc>
      </w:tr>
    </w:tbl>
    <w:p>
      <w:pPr>
        <w:pStyle w:val="BodyText"/>
      </w:pPr>
      <w:r>
        <w:t xml:space="preserve">Para operadores compostos foi utilizada a estratégia de</w:t>
      </w:r>
      <w:r>
        <w:t xml:space="preserve"> </w:t>
      </w:r>
      <w:r>
        <w:rPr>
          <w:bCs/>
          <w:b/>
        </w:rPr>
        <w:t xml:space="preserve">maximal munch</w:t>
      </w:r>
      <w:r>
        <w:t xml:space="preserve">, verificando inicialmente os operadores de maior comprimento:</w:t>
      </w:r>
    </w:p>
    <w:p>
      <w:pPr>
        <w:pStyle w:val="SourceCode"/>
      </w:pPr>
      <w:r>
        <w:rPr>
          <w:rStyle w:val="VerbatimChar"/>
        </w:rPr>
        <w:t xml:space="preserve">==</w:t>
      </w:r>
      <w:r>
        <w:br/>
      </w:r>
      <w:r>
        <w:rPr>
          <w:rStyle w:val="VerbatimChar"/>
        </w:rPr>
        <w:t xml:space="preserve">!=</w:t>
      </w:r>
      <w:r>
        <w:br/>
      </w:r>
      <w:r>
        <w:rPr>
          <w:rStyle w:val="VerbatimChar"/>
        </w:rPr>
        <w:t xml:space="preserve">&lt;=</w:t>
      </w:r>
      <w:r>
        <w:br/>
      </w:r>
      <w:r>
        <w:rPr>
          <w:rStyle w:val="VerbatimChar"/>
        </w:rPr>
        <w:t xml:space="preserve">&gt;=</w:t>
      </w:r>
      <w:r>
        <w:br/>
      </w:r>
      <w:r>
        <w:rPr>
          <w:rStyle w:val="VerbatimChar"/>
        </w:rPr>
        <w:t xml:space="preserve">&amp;&amp;</w:t>
      </w:r>
      <w:r>
        <w:br/>
      </w:r>
      <w:r>
        <w:rPr>
          <w:rStyle w:val="VerbatimChar"/>
        </w:rPr>
        <w:t xml:space="preserve">||</w:t>
      </w:r>
    </w:p>
    <w:p>
      <w:pPr>
        <w:pStyle w:val="FirstParagraph"/>
      </w:pPr>
      <w:r>
        <w:t xml:space="preserve">Dessa forma, por exemplo,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é reconhecido como um único token</w:t>
      </w:r>
      <w:r>
        <w:t xml:space="preserve"> </w:t>
      </w:r>
      <w:r>
        <w:rPr>
          <w:rStyle w:val="VerbatimChar"/>
        </w:rPr>
        <w:t xml:space="preserve">LE</w:t>
      </w:r>
      <w:r>
        <w:t xml:space="preserve">, em vez de dois tokens separados.</w:t>
      </w:r>
    </w:p>
    <w:bookmarkEnd w:id="28"/>
    <w:bookmarkStart w:id="29" w:name="delimitadores"/>
    <w:p>
      <w:pPr>
        <w:pStyle w:val="Heading3"/>
      </w:pPr>
      <w:r>
        <w:t xml:space="preserve">5.4 Delimitadores</w:t>
      </w:r>
    </w:p>
    <w:p>
      <w:pPr>
        <w:pStyle w:val="FirstParagraph"/>
      </w:pPr>
      <w:r>
        <w:t xml:space="preserve">Foram implementados:</w:t>
      </w:r>
    </w:p>
    <w:p>
      <w:pPr>
        <w:pStyle w:val="SourceCode"/>
      </w:pPr>
      <w:r>
        <w:rPr>
          <w:rStyle w:val="VerbatimChar"/>
        </w:rPr>
        <w:t xml:space="preserve">( ) [ ] { } ; ,</w:t>
      </w:r>
    </w:p>
    <w:p>
      <w:pPr>
        <w:pStyle w:val="FirstParagraph"/>
      </w:pPr>
      <w:r>
        <w:t xml:space="preserve">correspondendo aos tokens:</w:t>
      </w:r>
    </w:p>
    <w:p>
      <w:pPr>
        <w:pStyle w:val="SourceCode"/>
      </w:pPr>
      <w:r>
        <w:rPr>
          <w:rStyle w:val="VerbatimChar"/>
        </w:rPr>
        <w:t xml:space="preserve">LPAREN</w:t>
      </w:r>
      <w:r>
        <w:br/>
      </w:r>
      <w:r>
        <w:rPr>
          <w:rStyle w:val="VerbatimChar"/>
        </w:rPr>
        <w:t xml:space="preserve">RPAREN</w:t>
      </w:r>
      <w:r>
        <w:br/>
      </w:r>
      <w:r>
        <w:rPr>
          <w:rStyle w:val="VerbatimChar"/>
        </w:rPr>
        <w:t xml:space="preserve">LBRACKET</w:t>
      </w:r>
      <w:r>
        <w:br/>
      </w:r>
      <w:r>
        <w:rPr>
          <w:rStyle w:val="VerbatimChar"/>
        </w:rPr>
        <w:t xml:space="preserve">RBRACKET</w:t>
      </w:r>
      <w:r>
        <w:br/>
      </w:r>
      <w:r>
        <w:rPr>
          <w:rStyle w:val="VerbatimChar"/>
        </w:rPr>
        <w:t xml:space="preserve">LBRACE</w:t>
      </w:r>
      <w:r>
        <w:br/>
      </w:r>
      <w:r>
        <w:rPr>
          <w:rStyle w:val="VerbatimChar"/>
        </w:rPr>
        <w:t xml:space="preserve">RBRACE</w:t>
      </w:r>
      <w:r>
        <w:br/>
      </w:r>
      <w:r>
        <w:rPr>
          <w:rStyle w:val="VerbatimChar"/>
        </w:rPr>
        <w:t xml:space="preserve">SEMICOLON</w:t>
      </w:r>
      <w:r>
        <w:br/>
      </w:r>
      <w:r>
        <w:rPr>
          <w:rStyle w:val="VerbatimChar"/>
        </w:rPr>
        <w:t xml:space="preserve">COMMA</w:t>
      </w:r>
    </w:p>
    <w:p>
      <w:pPr>
        <w:pStyle w:val="FirstParagraph"/>
      </w:pPr>
      <w:r>
        <w:t xml:space="preserve">O token</w:t>
      </w:r>
      <w:r>
        <w:t xml:space="preserve"> </w:t>
      </w:r>
      <w:r>
        <w:rPr>
          <w:rStyle w:val="VerbatimChar"/>
        </w:rPr>
        <w:t xml:space="preserve">DOT</w:t>
      </w:r>
      <w:r>
        <w:t xml:space="preserve"> </w:t>
      </w:r>
      <w:r>
        <w:t xml:space="preserve">também foi implementado para reproduzir o comportamento especificado no caso de teste do número real malformado.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mplementação-em-python"/>
    <w:p>
      <w:pPr>
        <w:pStyle w:val="Heading2"/>
      </w:pPr>
      <w:r>
        <w:t xml:space="preserve">6. Implementação em Python</w:t>
      </w:r>
    </w:p>
    <w:p>
      <w:pPr>
        <w:pStyle w:val="FirstParagraph"/>
      </w:pPr>
      <w:r>
        <w:t xml:space="preserve">A primeira implementação foi desenvolvida no arquivo:</w:t>
      </w:r>
    </w:p>
    <w:p>
      <w:pPr>
        <w:pStyle w:val="SourceCode"/>
      </w:pPr>
      <w:r>
        <w:rPr>
          <w:rStyle w:val="VerbatimChar"/>
        </w:rPr>
        <w:t xml:space="preserve">scanner.py</w:t>
      </w:r>
    </w:p>
    <w:p>
      <w:pPr>
        <w:pStyle w:val="FirstParagraph"/>
      </w:pPr>
      <w:r>
        <w:t xml:space="preserve">O scanner percorre o código-fonte caractere por caractere, mantendo:</w:t>
      </w:r>
    </w:p>
    <w:p>
      <w:pPr>
        <w:numPr>
          <w:ilvl w:val="0"/>
          <w:numId w:val="1002"/>
        </w:numPr>
        <w:pStyle w:val="Compact"/>
      </w:pPr>
      <w:r>
        <w:t xml:space="preserve">posição absoluta no arquivo;</w:t>
      </w:r>
    </w:p>
    <w:p>
      <w:pPr>
        <w:numPr>
          <w:ilvl w:val="0"/>
          <w:numId w:val="1002"/>
        </w:numPr>
        <w:pStyle w:val="Compact"/>
      </w:pPr>
      <w:r>
        <w:t xml:space="preserve">linha atual;</w:t>
      </w:r>
    </w:p>
    <w:p>
      <w:pPr>
        <w:numPr>
          <w:ilvl w:val="0"/>
          <w:numId w:val="1002"/>
        </w:numPr>
        <w:pStyle w:val="Compact"/>
      </w:pPr>
      <w:r>
        <w:t xml:space="preserve">coluna atual.</w:t>
      </w:r>
    </w:p>
    <w:p>
      <w:pPr>
        <w:pStyle w:val="FirstParagraph"/>
      </w:pPr>
      <w:r>
        <w:t xml:space="preserve">A estrutura foi organizada em funções específicas para diferentes categorias léxicas, incluindo:</w:t>
      </w:r>
    </w:p>
    <w:p>
      <w:pPr>
        <w:pStyle w:val="SourceCode"/>
      </w:pPr>
      <w:r>
        <w:rPr>
          <w:rStyle w:val="VerbatimChar"/>
        </w:rPr>
        <w:t xml:space="preserve">scan_identifier()</w:t>
      </w:r>
      <w:r>
        <w:br/>
      </w:r>
      <w:r>
        <w:rPr>
          <w:rStyle w:val="VerbatimChar"/>
        </w:rPr>
        <w:t xml:space="preserve">scan_number()</w:t>
      </w:r>
      <w:r>
        <w:br/>
      </w:r>
      <w:r>
        <w:rPr>
          <w:rStyle w:val="VerbatimChar"/>
        </w:rPr>
        <w:t xml:space="preserve">scan_string()</w:t>
      </w:r>
      <w:r>
        <w:br/>
      </w:r>
      <w:r>
        <w:rPr>
          <w:rStyle w:val="VerbatimChar"/>
        </w:rPr>
        <w:t xml:space="preserve">scan_char()</w:t>
      </w:r>
      <w:r>
        <w:br/>
      </w:r>
      <w:r>
        <w:rPr>
          <w:rStyle w:val="VerbatimChar"/>
        </w:rPr>
        <w:t xml:space="preserve">skip_line_comment()</w:t>
      </w:r>
      <w:r>
        <w:br/>
      </w:r>
      <w:r>
        <w:rPr>
          <w:rStyle w:val="VerbatimChar"/>
        </w:rPr>
        <w:t xml:space="preserve">skip_block_comment()</w:t>
      </w:r>
    </w:p>
    <w:p>
      <w:pPr>
        <w:pStyle w:val="FirstParagraph"/>
      </w:pPr>
      <w:r>
        <w:t xml:space="preserve">Além dessas funções, foram implementadas operações auxiliares equivalentes a:</w:t>
      </w:r>
    </w:p>
    <w:p>
      <w:pPr>
        <w:pStyle w:val="SourceCode"/>
      </w:pPr>
      <w:r>
        <w:rPr>
          <w:rStyle w:val="VerbatimChar"/>
        </w:rPr>
        <w:t xml:space="preserve">current()</w:t>
      </w:r>
      <w:r>
        <w:br/>
      </w:r>
      <w:r>
        <w:rPr>
          <w:rStyle w:val="VerbatimChar"/>
        </w:rPr>
        <w:t xml:space="preserve">peek()</w:t>
      </w:r>
      <w:r>
        <w:br/>
      </w:r>
      <w:r>
        <w:rPr>
          <w:rStyle w:val="VerbatimChar"/>
        </w:rPr>
        <w:t xml:space="preserve">advance()</w:t>
      </w:r>
    </w:p>
    <w:p>
      <w:pPr>
        <w:pStyle w:val="FirstParagraph"/>
      </w:pPr>
      <w:r>
        <w:t xml:space="preserve">A escolha de um scanner baseado na leitura sequencial dos caracteres, em vez de uma única expressão regular, facilitou o controle de linha e coluna, o tratamento de erros e principalmente a posterior tradução da lógica para a linguagem C.</w:t>
      </w:r>
    </w:p>
    <w:p>
      <w:r>
        <w:pict>
          <v:rect style="width:0;height:1.5pt" o:hralign="center" o:hrstd="t" o:hr="t"/>
        </w:pict>
      </w:r>
    </w:p>
    <w:bookmarkEnd w:id="31"/>
    <w:bookmarkStart w:id="34" w:name="comentários"/>
    <w:p>
      <w:pPr>
        <w:pStyle w:val="Heading2"/>
      </w:pPr>
      <w:r>
        <w:t xml:space="preserve">7. Comentários</w:t>
      </w:r>
    </w:p>
    <w:p>
      <w:pPr>
        <w:pStyle w:val="FirstParagraph"/>
      </w:pPr>
      <w:r>
        <w:t xml:space="preserve">Comentários não geram tokens.</w:t>
      </w:r>
    </w:p>
    <w:p>
      <w:pPr>
        <w:pStyle w:val="BodyText"/>
      </w:pPr>
      <w:r>
        <w:t xml:space="preserve">Foram implementados os dois formatos definidos pela linguagem:</w:t>
      </w:r>
    </w:p>
    <w:bookmarkStart w:id="32" w:name="comentário-de-linha"/>
    <w:p>
      <w:pPr>
        <w:pStyle w:val="Heading3"/>
      </w:pPr>
      <w:r>
        <w:t xml:space="preserve">Comentário de linha</w:t>
      </w:r>
    </w:p>
    <w:p>
      <w:pPr>
        <w:pStyle w:val="SourceCode"/>
      </w:pPr>
      <w:r>
        <w:rPr>
          <w:rStyle w:val="CommentTok"/>
        </w:rPr>
        <w:t xml:space="preserve">// comentário</w:t>
      </w:r>
    </w:p>
    <w:p>
      <w:pPr>
        <w:pStyle w:val="FirstParagraph"/>
      </w:pPr>
      <w:r>
        <w:t xml:space="preserve">Seu conteúdo é ignorado até a próxima quebra de linha.</w:t>
      </w:r>
    </w:p>
    <w:bookmarkEnd w:id="32"/>
    <w:bookmarkStart w:id="33" w:name="comentário-de-bloco"/>
    <w:p>
      <w:pPr>
        <w:pStyle w:val="Heading3"/>
      </w:pPr>
      <w:r>
        <w:t xml:space="preserve">Comentário de bloco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comentário</w:t>
      </w:r>
      <w:r>
        <w:br/>
      </w:r>
      <w:r>
        <w:rPr>
          <w:rStyle w:val="CommentTok"/>
        </w:rPr>
        <w:t xml:space="preserve">*/</w:t>
      </w:r>
    </w:p>
    <w:p>
      <w:pPr>
        <w:pStyle w:val="FirstParagraph"/>
      </w:pPr>
      <w:r>
        <w:t xml:space="preserve">Seu conteúdo é ignorado até a sequência</w:t>
      </w:r>
      <w:r>
        <w:t xml:space="preserve"> </w:t>
      </w:r>
      <w:r>
        <w:rPr>
          <w:rStyle w:val="VerbatimChar"/>
        </w:rPr>
        <w:t xml:space="preserve">*/</w:t>
      </w:r>
      <w:r>
        <w:t xml:space="preserve">.</w:t>
      </w:r>
    </w:p>
    <w:p>
      <w:pPr>
        <w:pStyle w:val="BodyText"/>
      </w:pPr>
      <w:r>
        <w:t xml:space="preserve">Caso o final do arquivo seja encontrado antes do fechamento do comentário, o scanner gera:</w:t>
      </w:r>
    </w:p>
    <w:p>
      <w:pPr>
        <w:pStyle w:val="SourceCode"/>
      </w:pPr>
      <w:r>
        <w:rPr>
          <w:rStyle w:val="VerbatimChar"/>
        </w:rPr>
        <w:t xml:space="preserve">UNTERMINATED_BLOCK_COMMENT</w:t>
      </w:r>
    </w:p>
    <w:p>
      <w:pPr>
        <w:pStyle w:val="FirstParagraph"/>
      </w:pPr>
      <w:r>
        <w:t xml:space="preserve">Mesmo sendo descartados, os caracteres e quebras de linha presentes em comentários continuam sendo considerados no cálculo das posições dos tokens seguintes.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ratamento-de-erros-léxicos"/>
    <w:p>
      <w:pPr>
        <w:pStyle w:val="Heading2"/>
      </w:pPr>
      <w:r>
        <w:t xml:space="preserve">8. Tratamento de erros léxicos</w:t>
      </w:r>
    </w:p>
    <w:p>
      <w:pPr>
        <w:pStyle w:val="FirstParagraph"/>
      </w:pPr>
      <w:r>
        <w:t xml:space="preserve">Os casos inválidos fornecidos foram utilizados para definir o comportamento de recuperação do scanner.</w:t>
      </w:r>
    </w:p>
    <w:p>
      <w:pPr>
        <w:pStyle w:val="BodyText"/>
      </w:pPr>
      <w:r>
        <w:t xml:space="preserve">Foram tratados os seguintes diagnósticos: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82"/>
        <w:gridCol w:w="49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UNKNOWN_SYMBOL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Símbolo não reconhecido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UNTERMINATED_BLOCK_COMMENT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 de bloco sem fechamento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UNTERMINATED_CHAR_LITERAL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de caractere sem fechamento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UNTERMINATED_STRING_LITERAL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sem aspas de fechamento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MALFORMED_REAL_LITERAL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como</w:t>
            </w:r>
            <w:r>
              <w:t xml:space="preserve"> </w:t>
            </w:r>
            <w:r>
              <w:rPr>
                <w:rStyle w:val="VerbatimChar"/>
              </w:rPr>
              <w:t xml:space="preserve">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iniciado por dígito, como</w:t>
            </w:r>
            <w:r>
              <w:t xml:space="preserve"> </w:t>
            </w:r>
            <w:r>
              <w:rPr>
                <w:rStyle w:val="VerbatimChar"/>
              </w:rPr>
              <w:t xml:space="preserve">123abc</w:t>
            </w:r>
          </w:p>
        </w:tc>
      </w:tr>
    </w:tbl>
    <w:p>
      <w:pPr>
        <w:pStyle w:val="BodyText"/>
      </w:pPr>
      <w:r>
        <w:t xml:space="preserve">O analisador foi desenvolvido de modo a continuar a análise quando existe possibilidade de recuperação.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@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gera o diagnóstico referente ao símbolo</w:t>
      </w:r>
      <w:r>
        <w:t xml:space="preserve"> </w:t>
      </w:r>
      <w:r>
        <w:rPr>
          <w:rStyle w:val="VerbatimChar"/>
        </w:rPr>
        <w:t xml:space="preserve">@</w:t>
      </w:r>
      <w:r>
        <w:t xml:space="preserve">, porém os tokens correspondentes a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continuam sendo produzidos.</w:t>
      </w:r>
    </w:p>
    <w:p>
      <w:pPr>
        <w:pStyle w:val="BodyText"/>
      </w:pPr>
      <w:r>
        <w:t xml:space="preserve">Outro exemplo é: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ErrorTok"/>
        </w:rPr>
        <w:t xml:space="preserve">abc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 lexema completo</w:t>
      </w:r>
      <w:r>
        <w:t xml:space="preserve"> </w:t>
      </w:r>
      <w:r>
        <w:rPr>
          <w:rStyle w:val="VerbatimChar"/>
        </w:rPr>
        <w:t xml:space="preserve">123abc</w:t>
      </w:r>
      <w:r>
        <w:t xml:space="preserve"> </w:t>
      </w:r>
      <w:r>
        <w:t xml:space="preserve">gera</w:t>
      </w:r>
      <w:r>
        <w:t xml:space="preserve"> </w:t>
      </w:r>
      <w:r>
        <w:rPr>
          <w:rStyle w:val="VerbatimChar"/>
        </w:rPr>
        <w:t xml:space="preserve">INVALID_IDENTIFIER</w:t>
      </w:r>
      <w:r>
        <w:t xml:space="preserve">, mas os tokens recuperáveis continuam sendo reconhecidos.</w:t>
      </w:r>
    </w:p>
    <w:p>
      <w:r>
        <w:pict>
          <v:rect style="width:0;height:1.5pt" o:hralign="center" o:hrstd="t" o:hr="t"/>
        </w:pict>
      </w:r>
    </w:p>
    <w:bookmarkEnd w:id="35"/>
    <w:bookmarkStart w:id="36" w:name="formato-de-saída"/>
    <w:p>
      <w:pPr>
        <w:pStyle w:val="Heading2"/>
      </w:pPr>
      <w:r>
        <w:t xml:space="preserve">9. Formato de saída</w:t>
      </w:r>
    </w:p>
    <w:p>
      <w:pPr>
        <w:pStyle w:val="FirstParagraph"/>
      </w:pPr>
      <w:r>
        <w:t xml:space="preserve">A saída do scanner é realizada no formato</w:t>
      </w:r>
      <w:r>
        <w:t xml:space="preserve"> </w:t>
      </w:r>
      <w:r>
        <w:rPr>
          <w:bCs/>
          <w:b/>
        </w:rPr>
        <w:t xml:space="preserve">JSON Lines (JSONL)</w:t>
      </w:r>
      <w:r>
        <w:t xml:space="preserve">, contendo um objeto JSON por linha.</w:t>
      </w:r>
    </w:p>
    <w:p>
      <w:pPr>
        <w:pStyle w:val="BodyText"/>
      </w:pPr>
      <w:r>
        <w:t xml:space="preserve">Cada token possui obrigatoriamente:</w:t>
      </w:r>
    </w:p>
    <w:p>
      <w:pPr>
        <w:pStyle w:val="SourceCode"/>
      </w:pP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lexeme</w:t>
      </w:r>
      <w:r>
        <w:br/>
      </w:r>
      <w:r>
        <w:rPr>
          <w:rStyle w:val="VerbatimChar"/>
        </w:rPr>
        <w:t xml:space="preserve">attribute</w:t>
      </w:r>
      <w:r>
        <w:br/>
      </w:r>
      <w:r>
        <w:rPr>
          <w:rStyle w:val="VerbatimChar"/>
        </w:rPr>
        <w:t xml:space="preserve">line</w:t>
      </w:r>
      <w:r>
        <w:br/>
      </w:r>
      <w:r>
        <w:rPr>
          <w:rStyle w:val="VerbatimChar"/>
        </w:rPr>
        <w:t xml:space="preserve">column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"IDENT"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"lexeme"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"resultado"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"resultado"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último token de toda entrada é:</w:t>
      </w:r>
    </w:p>
    <w:p>
      <w:pPr>
        <w:pStyle w:val="SourceCode"/>
      </w:pP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Os diagnósticos possuem: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lexeme</w:t>
      </w:r>
      <w:r>
        <w:br/>
      </w:r>
      <w:r>
        <w:rPr>
          <w:rStyle w:val="VerbatimChar"/>
        </w:rPr>
        <w:t xml:space="preserve">line</w:t>
      </w:r>
      <w:r>
        <w:br/>
      </w:r>
      <w:r>
        <w:rPr>
          <w:rStyle w:val="VerbatimChar"/>
        </w:rPr>
        <w:t xml:space="preserve">column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"UNKNOWN_SYMBOL"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"lexeme"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"@"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validação-dos-fixtures"/>
    <w:p>
      <w:pPr>
        <w:pStyle w:val="Heading2"/>
      </w:pPr>
      <w:r>
        <w:t xml:space="preserve">10. Validação dos fixtures</w:t>
      </w:r>
    </w:p>
    <w:p>
      <w:pPr>
        <w:pStyle w:val="FirstParagraph"/>
      </w:pPr>
      <w:r>
        <w:t xml:space="preserve">O script disponibilizado:</w:t>
      </w:r>
    </w:p>
    <w:p>
      <w:pPr>
        <w:pStyle w:val="SourceCode"/>
      </w:pPr>
      <w:r>
        <w:rPr>
          <w:rStyle w:val="VerbatimChar"/>
        </w:rPr>
        <w:t xml:space="preserve">check_fixtures.py</w:t>
      </w:r>
    </w:p>
    <w:p>
      <w:pPr>
        <w:pStyle w:val="FirstParagraph"/>
      </w:pPr>
      <w:r>
        <w:t xml:space="preserve">foi utilizado para verificar a estrutura dos arquivos</w:t>
      </w:r>
      <w:r>
        <w:t xml:space="preserve"> </w:t>
      </w:r>
      <w:r>
        <w:rPr>
          <w:rStyle w:val="VerbatimChar"/>
        </w:rPr>
        <w:t xml:space="preserve">.expected.jsonl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.errors.jsonl</w:t>
      </w:r>
      <w:r>
        <w:t xml:space="preserve">.</w:t>
      </w:r>
    </w:p>
    <w:p>
      <w:pPr>
        <w:pStyle w:val="BodyText"/>
      </w:pPr>
      <w:r>
        <w:t xml:space="preserve">Após a criação dos casos válidos e dos respectivos resultados esperados, foi executado:</w:t>
      </w:r>
    </w:p>
    <w:p>
      <w:pPr>
        <w:pStyle w:val="SourceCode"/>
      </w:pPr>
      <w:r>
        <w:rPr>
          <w:rStyle w:val="VerbatimChar"/>
        </w:rPr>
        <w:t xml:space="preserve">python3 check_fixtures.py</w:t>
      </w:r>
    </w:p>
    <w:p>
      <w:pPr>
        <w:pStyle w:val="FirstParagraph"/>
      </w:pPr>
      <w:r>
        <w:t xml:space="preserve">O resultado obtido foi:</w:t>
      </w:r>
    </w:p>
    <w:p>
      <w:pPr>
        <w:pStyle w:val="SourceCode"/>
      </w:pPr>
      <w:r>
        <w:rPr>
          <w:rStyle w:val="VerbatimChar"/>
        </w:rPr>
        <w:t xml:space="preserve">Fixtures válidas: 794 tokens esperados verificados.</w:t>
      </w:r>
    </w:p>
    <w:p>
      <w:pPr>
        <w:pStyle w:val="FirstParagraph"/>
      </w:pPr>
      <w:r>
        <w:t xml:space="preserve">Esse resultado confirma que os arquivos de fixture apresentam os campos necessários, linhas e colunas em formato inteiro e presença do token</w:t>
      </w:r>
      <w:r>
        <w:t xml:space="preserve"> </w:t>
      </w:r>
      <w:r>
        <w:rPr>
          <w:rStyle w:val="VerbatimChar"/>
        </w:rPr>
        <w:t xml:space="preserve">EOF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Figura 1 – Validação dos fixtures do projeto</w:t>
      </w:r>
    </w:p>
    <w:p>
      <w:pPr>
        <w:pStyle w:val="BlockText"/>
      </w:pPr>
      <w:r>
        <w:t xml:space="preserve">Inserir neste ponto uma captura de tela do terminal mostrando o comando</w:t>
      </w:r>
      <w:r>
        <w:t xml:space="preserve"> </w:t>
      </w:r>
      <w:r>
        <w:rPr>
          <w:rStyle w:val="VerbatimChar"/>
        </w:rPr>
        <w:t xml:space="preserve">python3 check_fixtures.py</w:t>
      </w:r>
      <w:r>
        <w:t xml:space="preserve"> </w:t>
      </w:r>
      <w:r>
        <w:t xml:space="preserve">e a mensagem</w:t>
      </w:r>
      <w:r>
        <w:t xml:space="preserve"> </w:t>
      </w:r>
      <w:r>
        <w:rPr>
          <w:rStyle w:val="VerbatimChar"/>
        </w:rPr>
        <w:t xml:space="preserve">Fixtures válidas: 794 tokens esperados verificados.</w:t>
      </w:r>
    </w:p>
    <w:p>
      <w:pPr>
        <w:pStyle w:val="FirstParagraph"/>
      </w:pPr>
      <w:r>
        <w:t xml:space="preserve">Fonte: elaboração própria.</w:t>
      </w:r>
    </w:p>
    <w:p>
      <w:r>
        <w:pict>
          <v:rect style="width:0;height:1.5pt" o:hralign="center" o:hrstd="t" o:hr="t"/>
        </w:pict>
      </w:r>
    </w:p>
    <w:bookmarkEnd w:id="37"/>
    <w:bookmarkStart w:id="38" w:name="testes-automatizados-da-versão-python"/>
    <w:p>
      <w:pPr>
        <w:pStyle w:val="Heading2"/>
      </w:pPr>
      <w:r>
        <w:t xml:space="preserve">11. Testes automatizados da versão Python</w:t>
      </w:r>
    </w:p>
    <w:p>
      <w:pPr>
        <w:pStyle w:val="FirstParagraph"/>
      </w:pPr>
      <w:r>
        <w:t xml:space="preserve">Os scripts de teste originalmente disponibilizados possuem extensão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e são destinados à execução através de um ambiente Bash.</w:t>
      </w:r>
    </w:p>
    <w:p>
      <w:pPr>
        <w:pStyle w:val="BodyText"/>
      </w:pPr>
      <w:r>
        <w:t xml:space="preserve">O desenvolvimento e os testes deste projeto foram realizados no</w:t>
      </w:r>
      <w:r>
        <w:t xml:space="preserve"> </w:t>
      </w:r>
      <w:r>
        <w:rPr>
          <w:bCs/>
          <w:b/>
        </w:rPr>
        <w:t xml:space="preserve">Visual Studio Code em ambiente Windows</w:t>
      </w:r>
      <w:r>
        <w:t xml:space="preserve">, utilizando o terminal integrado PowerShell.</w:t>
      </w:r>
    </w:p>
    <w:p>
      <w:pPr>
        <w:pStyle w:val="BodyText"/>
      </w:pPr>
      <w:r>
        <w:t xml:space="preserve">Como o comando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não estava disponível nesse ambiente, foi implementado um script equivalente em Python:</w:t>
      </w:r>
    </w:p>
    <w:p>
      <w:pPr>
        <w:pStyle w:val="SourceCode"/>
      </w:pPr>
      <w:r>
        <w:rPr>
          <w:rStyle w:val="VerbatimChar"/>
        </w:rPr>
        <w:t xml:space="preserve">test_scanner_python.py</w:t>
      </w:r>
    </w:p>
    <w:p>
      <w:pPr>
        <w:pStyle w:val="FirstParagraph"/>
      </w:pPr>
      <w:r>
        <w:t xml:space="preserve">Esse script preserva a lógica do</w:t>
      </w:r>
      <w:r>
        <w:t xml:space="preserve"> </w:t>
      </w:r>
      <w:r>
        <w:rPr>
          <w:rStyle w:val="VerbatimChar"/>
        </w:rPr>
        <w:t xml:space="preserve">test_scanner_python.sh</w:t>
      </w:r>
      <w:r>
        <w:t xml:space="preserve">, realizando:</w:t>
      </w:r>
    </w:p>
    <w:p>
      <w:pPr>
        <w:numPr>
          <w:ilvl w:val="0"/>
          <w:numId w:val="1003"/>
        </w:numPr>
        <w:pStyle w:val="Compact"/>
      </w:pPr>
      <w:r>
        <w:t xml:space="preserve">localização automática dos arquivos</w:t>
      </w:r>
      <w:r>
        <w:t xml:space="preserve"> </w:t>
      </w:r>
      <w:r>
        <w:rPr>
          <w:rStyle w:val="VerbatimChar"/>
        </w:rPr>
        <w:t xml:space="preserve">.expected.jsonl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identificação da entrada</w:t>
      </w:r>
      <w:r>
        <w:t xml:space="preserve"> </w:t>
      </w:r>
      <w:r>
        <w:rPr>
          <w:rStyle w:val="VerbatimChar"/>
        </w:rPr>
        <w:t xml:space="preserve">.minic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correspondente;</w:t>
      </w:r>
    </w:p>
    <w:p>
      <w:pPr>
        <w:numPr>
          <w:ilvl w:val="0"/>
          <w:numId w:val="1003"/>
        </w:numPr>
        <w:pStyle w:val="Compact"/>
      </w:pPr>
      <w:r>
        <w:t xml:space="preserve">execução do</w:t>
      </w:r>
      <w:r>
        <w:t xml:space="preserve"> </w:t>
      </w:r>
      <w:r>
        <w:rPr>
          <w:rStyle w:val="VerbatimChar"/>
        </w:rPr>
        <w:t xml:space="preserve">scanner.py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leitura da saída JSONL;</w:t>
      </w:r>
    </w:p>
    <w:p>
      <w:pPr>
        <w:numPr>
          <w:ilvl w:val="0"/>
          <w:numId w:val="1003"/>
        </w:numPr>
        <w:pStyle w:val="Compact"/>
      </w:pPr>
      <w:r>
        <w:t xml:space="preserve">separação dos objetos que representam tokens;</w:t>
      </w:r>
    </w:p>
    <w:p>
      <w:pPr>
        <w:numPr>
          <w:ilvl w:val="0"/>
          <w:numId w:val="1003"/>
        </w:numPr>
        <w:pStyle w:val="Compact"/>
      </w:pPr>
      <w:r>
        <w:t xml:space="preserve">comparação com o resultado esperado;</w:t>
      </w:r>
    </w:p>
    <w:p>
      <w:pPr>
        <w:numPr>
          <w:ilvl w:val="0"/>
          <w:numId w:val="1003"/>
        </w:numPr>
        <w:pStyle w:val="Compact"/>
      </w:pPr>
      <w:r>
        <w:t xml:space="preserve">apresentação da primeira diferença, caso exista;</w:t>
      </w:r>
    </w:p>
    <w:p>
      <w:pPr>
        <w:numPr>
          <w:ilvl w:val="0"/>
          <w:numId w:val="1003"/>
        </w:numPr>
        <w:pStyle w:val="Compact"/>
      </w:pPr>
      <w:r>
        <w:t xml:space="preserve">geração de um resumo final.</w:t>
      </w:r>
    </w:p>
    <w:p>
      <w:pPr>
        <w:pStyle w:val="FirstParagraph"/>
      </w:pPr>
      <w:r>
        <w:t xml:space="preserve">A execução foi realizada através do comando:</w:t>
      </w:r>
    </w:p>
    <w:p>
      <w:pPr>
        <w:pStyle w:val="SourceCode"/>
      </w:pPr>
      <w:r>
        <w:rPr>
          <w:rStyle w:val="VerbatimChar"/>
        </w:rPr>
        <w:t xml:space="preserve">python3 test_scanner_python.py</w:t>
      </w:r>
    </w:p>
    <w:p>
      <w:pPr>
        <w:pStyle w:val="FirstParagraph"/>
      </w:pPr>
      <w:r>
        <w:t xml:space="preserve">O resultado final obtido foi: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</w:t>
      </w:r>
      <w:r>
        <w:br/>
      </w:r>
      <w:r>
        <w:rPr>
          <w:rStyle w:val="VerbatimChar"/>
        </w:rPr>
        <w:t xml:space="preserve">Resumo: 18 OK, 0 falharam, 0 avisos, 18 casos verificados.</w:t>
      </w:r>
      <w:r>
        <w:br/>
      </w:r>
      <w:r>
        <w:rPr>
          <w:rStyle w:val="VerbatimChar"/>
        </w:rPr>
        <w:t xml:space="preserve">RESULTADO FINAL: TODOS OS TESTES PASSARAM.</w:t>
      </w:r>
    </w:p>
    <w:p>
      <w:pPr>
        <w:pStyle w:val="FirstParagraph"/>
      </w:pPr>
      <w:r>
        <w:t xml:space="preserve">Foram verificados:</w:t>
      </w:r>
    </w:p>
    <w:p>
      <w:pPr>
        <w:numPr>
          <w:ilvl w:val="0"/>
          <w:numId w:val="1004"/>
        </w:numPr>
        <w:pStyle w:val="Compact"/>
      </w:pPr>
      <w:r>
        <w:t xml:space="preserve">7 casos válidos;</w:t>
      </w:r>
    </w:p>
    <w:p>
      <w:pPr>
        <w:numPr>
          <w:ilvl w:val="0"/>
          <w:numId w:val="1004"/>
        </w:numPr>
        <w:pStyle w:val="Compact"/>
      </w:pPr>
      <w:r>
        <w:t xml:space="preserve">6 casos inválidos;</w:t>
      </w:r>
    </w:p>
    <w:p>
      <w:pPr>
        <w:numPr>
          <w:ilvl w:val="0"/>
          <w:numId w:val="1004"/>
        </w:numPr>
        <w:pStyle w:val="Compact"/>
      </w:pPr>
      <w:r>
        <w:t xml:space="preserve">5 programas completos em C.</w:t>
      </w:r>
    </w:p>
    <w:p>
      <w:pPr>
        <w:pStyle w:val="FirstParagraph"/>
      </w:pPr>
      <w:r>
        <w:t xml:space="preserve">Totalizando:</w:t>
      </w:r>
    </w:p>
    <w:p>
      <w:pPr>
        <w:pStyle w:val="SourceCode"/>
      </w:pPr>
      <w:r>
        <w:rPr>
          <w:rStyle w:val="VerbatimChar"/>
        </w:rPr>
        <w:t xml:space="preserve">18 casos de teste</w:t>
      </w:r>
    </w:p>
    <w:p>
      <w:pPr>
        <w:pStyle w:val="FirstParagraph"/>
      </w:pPr>
      <w:r>
        <w:rPr>
          <w:bCs/>
          <w:b/>
        </w:rPr>
        <w:t xml:space="preserve">Figura 2 – Resultado dos testes automatizados do scanner em Python</w:t>
      </w:r>
    </w:p>
    <w:p>
      <w:pPr>
        <w:pStyle w:val="BlockText"/>
      </w:pPr>
      <w:r>
        <w:t xml:space="preserve">Inserir neste ponto a captura de tela do terminal contendo o resumo</w:t>
      </w:r>
      <w:r>
        <w:t xml:space="preserve"> </w:t>
      </w:r>
      <w:r>
        <w:rPr>
          <w:rStyle w:val="VerbatimChar"/>
        </w:rPr>
        <w:t xml:space="preserve">18 OK, 0 falharam, 0 avisos</w:t>
      </w:r>
      <w:r>
        <w:t xml:space="preserve">.</w:t>
      </w:r>
    </w:p>
    <w:p>
      <w:pPr>
        <w:pStyle w:val="FirstParagraph"/>
      </w:pPr>
      <w:r>
        <w:t xml:space="preserve">Fonte: elaboração própria.</w:t>
      </w:r>
    </w:p>
    <w:p>
      <w:r>
        <w:pict>
          <v:rect style="width:0;height:1.5pt" o:hralign="center" o:hrstd="t" o:hr="t"/>
        </w:pict>
      </w:r>
    </w:p>
    <w:bookmarkEnd w:id="38"/>
    <w:bookmarkStart w:id="39" w:name="implementação-em-c"/>
    <w:p>
      <w:pPr>
        <w:pStyle w:val="Heading2"/>
      </w:pPr>
      <w:r>
        <w:t xml:space="preserve">12. Implementação em C</w:t>
      </w:r>
    </w:p>
    <w:p>
      <w:pPr>
        <w:pStyle w:val="FirstParagraph"/>
      </w:pPr>
      <w:r>
        <w:t xml:space="preserve">Após a validação integral da versão Python, foi realizada a tradução da mesma arquitetura para a linguagem C, no arquivo:</w:t>
      </w:r>
    </w:p>
    <w:p>
      <w:pPr>
        <w:pStyle w:val="SourceCode"/>
      </w:pPr>
      <w:r>
        <w:rPr>
          <w:rStyle w:val="VerbatimChar"/>
        </w:rPr>
        <w:t xml:space="preserve">scanner.c</w:t>
      </w:r>
    </w:p>
    <w:p>
      <w:pPr>
        <w:pStyle w:val="FirstParagraph"/>
      </w:pPr>
      <w:r>
        <w:t xml:space="preserve">A implementação em C manteve os mesmos princípios da versão Python:</w:t>
      </w:r>
    </w:p>
    <w:p>
      <w:pPr>
        <w:numPr>
          <w:ilvl w:val="0"/>
          <w:numId w:val="1005"/>
        </w:numPr>
        <w:pStyle w:val="Compact"/>
      </w:pPr>
      <w:r>
        <w:t xml:space="preserve">leitura caractere por caractere;</w:t>
      </w:r>
    </w:p>
    <w:p>
      <w:pPr>
        <w:numPr>
          <w:ilvl w:val="0"/>
          <w:numId w:val="1005"/>
        </w:numPr>
        <w:pStyle w:val="Compact"/>
      </w:pPr>
      <w:r>
        <w:t xml:space="preserve">controle de posição;</w:t>
      </w:r>
    </w:p>
    <w:p>
      <w:pPr>
        <w:numPr>
          <w:ilvl w:val="0"/>
          <w:numId w:val="1005"/>
        </w:numPr>
        <w:pStyle w:val="Compact"/>
      </w:pPr>
      <w:r>
        <w:t xml:space="preserve">controle de linha e coluna;</w:t>
      </w:r>
    </w:p>
    <w:p>
      <w:pPr>
        <w:numPr>
          <w:ilvl w:val="0"/>
          <w:numId w:val="1005"/>
        </w:numPr>
        <w:pStyle w:val="Compact"/>
      </w:pPr>
      <w:r>
        <w:t xml:space="preserve">maximal munch;</w:t>
      </w:r>
    </w:p>
    <w:p>
      <w:pPr>
        <w:numPr>
          <w:ilvl w:val="0"/>
          <w:numId w:val="1005"/>
        </w:numPr>
        <w:pStyle w:val="Compact"/>
      </w:pPr>
      <w:r>
        <w:t xml:space="preserve">reconhecimento de palavras reservadas;</w:t>
      </w:r>
    </w:p>
    <w:p>
      <w:pPr>
        <w:numPr>
          <w:ilvl w:val="0"/>
          <w:numId w:val="1005"/>
        </w:numPr>
        <w:pStyle w:val="Compact"/>
      </w:pPr>
      <w:r>
        <w:t xml:space="preserve">reconhecimento de identificadores e literais;</w:t>
      </w:r>
    </w:p>
    <w:p>
      <w:pPr>
        <w:numPr>
          <w:ilvl w:val="0"/>
          <w:numId w:val="1005"/>
        </w:numPr>
        <w:pStyle w:val="Compact"/>
      </w:pPr>
      <w:r>
        <w:t xml:space="preserve">tratamento de comentários;</w:t>
      </w:r>
    </w:p>
    <w:p>
      <w:pPr>
        <w:numPr>
          <w:ilvl w:val="0"/>
          <w:numId w:val="1005"/>
        </w:numPr>
        <w:pStyle w:val="Compact"/>
      </w:pPr>
      <w:r>
        <w:t xml:space="preserve">tratamento e recuperação de erros;</w:t>
      </w:r>
    </w:p>
    <w:p>
      <w:pPr>
        <w:numPr>
          <w:ilvl w:val="0"/>
          <w:numId w:val="1005"/>
        </w:numPr>
        <w:pStyle w:val="Compact"/>
      </w:pPr>
      <w:r>
        <w:t xml:space="preserve">geração de JSONL.</w:t>
      </w:r>
    </w:p>
    <w:p>
      <w:pPr>
        <w:pStyle w:val="FirstParagraph"/>
      </w:pPr>
      <w:r>
        <w:t xml:space="preserve">A versão em C utiliza uma estrutura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para armazenar informações como: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pos</w:t>
      </w:r>
      <w:r>
        <w:br/>
      </w:r>
      <w:r>
        <w:rPr>
          <w:rStyle w:val="VerbatimChar"/>
        </w:rPr>
        <w:t xml:space="preserve">line</w:t>
      </w:r>
      <w:r>
        <w:br/>
      </w:r>
      <w:r>
        <w:rPr>
          <w:rStyle w:val="VerbatimChar"/>
        </w:rPr>
        <w:t xml:space="preserve">column</w:t>
      </w:r>
    </w:p>
    <w:p>
      <w:pPr>
        <w:pStyle w:val="FirstParagraph"/>
      </w:pPr>
      <w:r>
        <w:t xml:space="preserve">Também foram implementadas funções equivalentes às utilizadas na versão Python, permitindo manter o comportamento entre as duas implementações.</w:t>
      </w:r>
    </w:p>
    <w:p>
      <w:r>
        <w:pict>
          <v:rect style="width:0;height:1.5pt" o:hralign="center" o:hrstd="t" o:hr="t"/>
        </w:pict>
      </w:r>
    </w:p>
    <w:bookmarkEnd w:id="39"/>
    <w:bookmarkStart w:id="40" w:name="ambiente-de-desenvolvimento-da-versão-c"/>
    <w:p>
      <w:pPr>
        <w:pStyle w:val="Heading2"/>
      </w:pPr>
      <w:r>
        <w:t xml:space="preserve">13. Ambiente de desenvolvimento da versão C</w:t>
      </w:r>
    </w:p>
    <w:p>
      <w:pPr>
        <w:pStyle w:val="FirstParagraph"/>
      </w:pPr>
      <w:r>
        <w:t xml:space="preserve">Todo o desenvolvimento foi realizado no</w:t>
      </w:r>
      <w:r>
        <w:t xml:space="preserve"> </w:t>
      </w:r>
      <w:r>
        <w:rPr>
          <w:bCs/>
          <w:b/>
        </w:rPr>
        <w:t xml:space="preserve">Visual Studio Code</w:t>
      </w:r>
      <w:r>
        <w:t xml:space="preserve">, utilizando:</w:t>
      </w:r>
    </w:p>
    <w:p>
      <w:pPr>
        <w:numPr>
          <w:ilvl w:val="0"/>
          <w:numId w:val="1006"/>
        </w:numPr>
        <w:pStyle w:val="Compact"/>
      </w:pPr>
      <w:r>
        <w:t xml:space="preserve">extensão</w:t>
      </w:r>
      <w:r>
        <w:t xml:space="preserve"> </w:t>
      </w:r>
      <w:r>
        <w:rPr>
          <w:bCs/>
          <w:b/>
        </w:rPr>
        <w:t xml:space="preserve">Python</w:t>
      </w:r>
      <w:r>
        <w:t xml:space="preserve">, da Microsoft;</w:t>
      </w:r>
    </w:p>
    <w:p>
      <w:pPr>
        <w:numPr>
          <w:ilvl w:val="0"/>
          <w:numId w:val="1006"/>
        </w:numPr>
        <w:pStyle w:val="Compact"/>
      </w:pPr>
      <w:r>
        <w:t xml:space="preserve">extensão</w:t>
      </w:r>
      <w:r>
        <w:t xml:space="preserve"> </w:t>
      </w:r>
      <w:r>
        <w:rPr>
          <w:bCs/>
          <w:b/>
        </w:rPr>
        <w:t xml:space="preserve">C/C++</w:t>
      </w:r>
      <w:r>
        <w:t xml:space="preserve">, da Microsoft;</w:t>
      </w:r>
    </w:p>
    <w:p>
      <w:pPr>
        <w:numPr>
          <w:ilvl w:val="0"/>
          <w:numId w:val="1006"/>
        </w:numPr>
        <w:pStyle w:val="Compact"/>
      </w:pPr>
      <w:r>
        <w:t xml:space="preserve">terminal integrado PowerShell.</w:t>
      </w:r>
    </w:p>
    <w:p>
      <w:pPr>
        <w:pStyle w:val="FirstParagraph"/>
      </w:pPr>
      <w:r>
        <w:t xml:space="preserve">Para compilar o código C no ambiente Windows foi instalado o</w:t>
      </w:r>
      <w:r>
        <w:t xml:space="preserve"> </w:t>
      </w:r>
      <w:r>
        <w:rPr>
          <w:bCs/>
          <w:b/>
        </w:rPr>
        <w:t xml:space="preserve">MSYS2</w:t>
      </w:r>
      <w:r>
        <w:t xml:space="preserve">, utilizando o ambiente</w:t>
      </w:r>
      <w:r>
        <w:t xml:space="preserve"> </w:t>
      </w:r>
      <w:r>
        <w:rPr>
          <w:bCs/>
          <w:b/>
        </w:rPr>
        <w:t xml:space="preserve">UCRT64</w:t>
      </w:r>
      <w:r>
        <w:t xml:space="preserve">.</w:t>
      </w:r>
    </w:p>
    <w:p>
      <w:pPr>
        <w:pStyle w:val="BodyText"/>
      </w:pPr>
      <w:r>
        <w:t xml:space="preserve">O compilador GCC foi instalado através do comando:</w:t>
      </w:r>
    </w:p>
    <w:p>
      <w:pPr>
        <w:pStyle w:val="SourceCode"/>
      </w:pPr>
      <w:r>
        <w:rPr>
          <w:rStyle w:val="VerbatimChar"/>
        </w:rPr>
        <w:t xml:space="preserve">pacman -S mingw-w64-ucrt-x86_64-gcc</w:t>
      </w:r>
    </w:p>
    <w:p>
      <w:pPr>
        <w:pStyle w:val="FirstParagraph"/>
      </w:pPr>
      <w:r>
        <w:t xml:space="preserve">Como alternativa, a documentação do Visual Studio Code apresenta a instalação do toolchain completo:</w:t>
      </w:r>
    </w:p>
    <w:p>
      <w:pPr>
        <w:pStyle w:val="SourceCode"/>
      </w:pPr>
      <w:r>
        <w:rPr>
          <w:rStyle w:val="VerbatimChar"/>
        </w:rPr>
        <w:t xml:space="preserve">pacman -S --needed base-devel mingw-w64-ucrt-x86_64-toolchain</w:t>
      </w:r>
    </w:p>
    <w:p>
      <w:pPr>
        <w:pStyle w:val="FirstParagraph"/>
      </w:pPr>
      <w:r>
        <w:t xml:space="preserve">O compilador utilizado nos testes foi:</w:t>
      </w:r>
    </w:p>
    <w:p>
      <w:pPr>
        <w:pStyle w:val="SourceCode"/>
      </w:pPr>
      <w:r>
        <w:rPr>
          <w:rStyle w:val="VerbatimChar"/>
        </w:rPr>
        <w:t xml:space="preserve">gcc.exe (Rev3, Built by MSYS2 project) 16.2.0</w:t>
      </w:r>
    </w:p>
    <w:p>
      <w:pPr>
        <w:pStyle w:val="FirstParagraph"/>
      </w:pPr>
      <w:r>
        <w:t xml:space="preserve">A compilação do scanner foi realizada utilizando o padrão C11 e as opções de diagnóstico:</w:t>
      </w:r>
    </w:p>
    <w:p>
      <w:pPr>
        <w:pStyle w:val="SourceCode"/>
      </w:pPr>
      <w:r>
        <w:rPr>
          <w:rStyle w:val="VerbatimChar"/>
        </w:rPr>
        <w:t xml:space="preserve">gcc -Wall -Wextra -std=c11 scanner.c -o scanner.exe</w:t>
      </w:r>
    </w:p>
    <w:p>
      <w:pPr>
        <w:pStyle w:val="FirstParagraph"/>
      </w:pPr>
      <w:r>
        <w:t xml:space="preserve">Essas opções habilitam avisos adicionais durante a compilação e garantem a utilização do padrão C11.</w:t>
      </w:r>
    </w:p>
    <w:p>
      <w:r>
        <w:pict>
          <v:rect style="width:0;height:1.5pt" o:hralign="center" o:hrstd="t" o:hr="t"/>
        </w:pict>
      </w:r>
    </w:p>
    <w:bookmarkEnd w:id="40"/>
    <w:bookmarkStart w:id="41" w:name="adaptação-dos-testes-para-c-no-windows"/>
    <w:p>
      <w:pPr>
        <w:pStyle w:val="Heading2"/>
      </w:pPr>
      <w:r>
        <w:t xml:space="preserve">14. Adaptação dos testes para C no Windows</w:t>
      </w:r>
    </w:p>
    <w:p>
      <w:pPr>
        <w:pStyle w:val="FirstParagraph"/>
      </w:pPr>
      <w:r>
        <w:t xml:space="preserve">Assim como ocorreu na versão Python, o script originalmente disponibilizado para o scanner C utilizava Bash:</w:t>
      </w:r>
    </w:p>
    <w:p>
      <w:pPr>
        <w:pStyle w:val="SourceCode"/>
      </w:pPr>
      <w:r>
        <w:rPr>
          <w:rStyle w:val="VerbatimChar"/>
        </w:rPr>
        <w:t xml:space="preserve">test_scanner_c.sh</w:t>
      </w:r>
    </w:p>
    <w:p>
      <w:pPr>
        <w:pStyle w:val="FirstParagraph"/>
      </w:pPr>
      <w:r>
        <w:t xml:space="preserve">Para permitir a execução automática diretamente no PowerShell, foi desenvolvido:</w:t>
      </w:r>
    </w:p>
    <w:p>
      <w:pPr>
        <w:pStyle w:val="SourceCode"/>
      </w:pPr>
      <w:r>
        <w:rPr>
          <w:rStyle w:val="VerbatimChar"/>
        </w:rPr>
        <w:t xml:space="preserve">test_scanner_c.py</w:t>
      </w:r>
    </w:p>
    <w:p>
      <w:pPr>
        <w:pStyle w:val="FirstParagraph"/>
      </w:pPr>
      <w:r>
        <w:t xml:space="preserve">O script realiza inicialmente a compilação de:</w:t>
      </w:r>
    </w:p>
    <w:p>
      <w:pPr>
        <w:pStyle w:val="SourceCode"/>
      </w:pPr>
      <w:r>
        <w:rPr>
          <w:rStyle w:val="VerbatimChar"/>
        </w:rPr>
        <w:t xml:space="preserve">scanner.c</w:t>
      </w:r>
    </w:p>
    <w:p>
      <w:pPr>
        <w:pStyle w:val="FirstParagraph"/>
      </w:pPr>
      <w:r>
        <w:t xml:space="preserve">utilizando GCC e, caso a compilação seja concluída com sucesso, executa automaticamente todos os casos de teste.</w:t>
      </w:r>
    </w:p>
    <w:p>
      <w:pPr>
        <w:pStyle w:val="BodyText"/>
      </w:pPr>
      <w:r>
        <w:t xml:space="preserve">No ambiente utilizado, o compilador foi localizado em:</w:t>
      </w:r>
    </w:p>
    <w:p>
      <w:pPr>
        <w:pStyle w:val="SourceCode"/>
      </w:pPr>
      <w:r>
        <w:rPr>
          <w:rStyle w:val="VerbatimChar"/>
        </w:rPr>
        <w:t xml:space="preserve">C:\msys64\ucrt64\bin\gcc.exe</w:t>
      </w:r>
    </w:p>
    <w:p>
      <w:pPr>
        <w:pStyle w:val="FirstParagraph"/>
      </w:pPr>
      <w:r>
        <w:t xml:space="preserve">O testador foi configurado para incluir o diretório necessário no ambiente utilizado pelo processo, permitindo tanto a compilação quanto a execução do arquivo</w:t>
      </w:r>
      <w:r>
        <w:t xml:space="preserve"> </w:t>
      </w:r>
      <w:r>
        <w:rPr>
          <w:rStyle w:val="VerbatimChar"/>
        </w:rPr>
        <w:t xml:space="preserve">scanner.exe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resultado-dos-testes-da-versão-c"/>
    <w:p>
      <w:pPr>
        <w:pStyle w:val="Heading2"/>
      </w:pPr>
      <w:r>
        <w:t xml:space="preserve">15. Resultado dos testes da versão C</w:t>
      </w:r>
    </w:p>
    <w:p>
      <w:pPr>
        <w:pStyle w:val="FirstParagraph"/>
      </w:pPr>
      <w:r>
        <w:t xml:space="preserve">Após a compilação, o scanner C foi submetido aos mesmos 18 casos utilizados para validar a implementação Python.</w:t>
      </w:r>
    </w:p>
    <w:p>
      <w:pPr>
        <w:pStyle w:val="BodyText"/>
      </w:pPr>
      <w:r>
        <w:t xml:space="preserve">O resultado final foi: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</w:t>
      </w:r>
      <w:r>
        <w:br/>
      </w:r>
      <w:r>
        <w:rPr>
          <w:rStyle w:val="VerbatimChar"/>
        </w:rPr>
        <w:t xml:space="preserve">Resumo: 18 OK, 0 falharam, 0 avisos, 18 casos verificados.</w:t>
      </w:r>
      <w:r>
        <w:br/>
      </w:r>
      <w:r>
        <w:rPr>
          <w:rStyle w:val="VerbatimChar"/>
        </w:rPr>
        <w:t xml:space="preserve">RESULTADO FINAL: TODOS OS TESTES PASSARAM.</w:t>
      </w:r>
    </w:p>
    <w:p>
      <w:pPr>
        <w:pStyle w:val="FirstParagraph"/>
      </w:pPr>
      <w:r>
        <w:t xml:space="preserve">Dessa forma, as duas implementações apresentaram o mesmo comportamento para o conjunto de testes utilizado.</w:t>
      </w:r>
    </w:p>
    <w:p>
      <w:pPr>
        <w:pStyle w:val="BodyText"/>
      </w:pPr>
      <w:r>
        <w:rPr>
          <w:bCs/>
          <w:b/>
        </w:rPr>
        <w:t xml:space="preserve">Figura 3 – Resultado dos testes automatizados do scanner em C</w:t>
      </w:r>
    </w:p>
    <w:p>
      <w:pPr>
        <w:pStyle w:val="BlockText"/>
      </w:pPr>
      <w:r>
        <w:t xml:space="preserve">Inserir neste ponto a captura de tela do terminal contendo o resumo da execução de</w:t>
      </w:r>
      <w:r>
        <w:t xml:space="preserve"> </w:t>
      </w:r>
      <w:r>
        <w:rPr>
          <w:rStyle w:val="VerbatimChar"/>
        </w:rPr>
        <w:t xml:space="preserve">python3 test_scanner_c.py</w:t>
      </w:r>
      <w:r>
        <w:t xml:space="preserve">.</w:t>
      </w:r>
    </w:p>
    <w:p>
      <w:pPr>
        <w:pStyle w:val="FirstParagraph"/>
      </w:pPr>
      <w:r>
        <w:t xml:space="preserve">Fonte: elaboração própria.</w:t>
      </w:r>
    </w:p>
    <w:p>
      <w:r>
        <w:pict>
          <v:rect style="width:0;height:1.5pt" o:hralign="center" o:hrstd="t" o:hr="t"/>
        </w:pict>
      </w:r>
    </w:p>
    <w:bookmarkEnd w:id="42"/>
    <w:bookmarkStart w:id="43" w:name="resultados-consolidados"/>
    <w:p>
      <w:pPr>
        <w:pStyle w:val="Heading2"/>
      </w:pPr>
      <w:r>
        <w:t xml:space="preserve">16. Resultados consolidados</w:t>
      </w:r>
    </w:p>
    <w:p>
      <w:pPr>
        <w:pStyle w:val="FirstParagraph"/>
      </w:pPr>
      <w:r>
        <w:t xml:space="preserve">Os resultados obtidos podem ser resumidos da seguinte forma: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Implementação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Implementação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aprovados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inválidos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Programas completos em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casos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Falhas na versão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Falhas na versão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Avisos nos 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verificados por</w:t>
            </w:r>
            <w:r>
              <w:t xml:space="preserve"> </w:t>
            </w:r>
            <w:r>
              <w:rPr>
                <w:rStyle w:val="VerbatimChar"/>
              </w:rPr>
              <w:t xml:space="preserve">check_fixtures.py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794</w:t>
            </w:r>
          </w:p>
        </w:tc>
      </w:tr>
    </w:tbl>
    <w:p>
      <w:pPr>
        <w:pStyle w:val="BodyText"/>
      </w:pPr>
      <w:r>
        <w:t xml:space="preserve">Os testes demonstraram que as implementações em Python e C reconhecem corretamente os elementos léxicos definidos para a linguagem MINIC e preservam o formato estabelecido pelos fixtures.</w:t>
      </w:r>
    </w:p>
    <w:p>
      <w:r>
        <w:pict>
          <v:rect style="width:0;height:1.5pt" o:hralign="center" o:hrstd="t" o:hr="t"/>
        </w:pict>
      </w:r>
    </w:p>
    <w:bookmarkEnd w:id="43"/>
    <w:bookmarkStart w:id="44" w:name="ressalvas-e-decisões-de-implementação"/>
    <w:p>
      <w:pPr>
        <w:pStyle w:val="Heading2"/>
      </w:pPr>
      <w:r>
        <w:t xml:space="preserve">17. Ressalvas e decisões de implementação</w:t>
      </w:r>
    </w:p>
    <w:p>
      <w:pPr>
        <w:pStyle w:val="FirstParagraph"/>
      </w:pPr>
      <w:r>
        <w:t xml:space="preserve">Durante o desenvolvimento foram registradas algumas adequações importantes:</w:t>
      </w:r>
    </w:p>
    <w:p>
      <w:pPr>
        <w:numPr>
          <w:ilvl w:val="0"/>
          <w:numId w:val="1007"/>
        </w:numPr>
      </w:pPr>
      <w:r>
        <w:t xml:space="preserve">A pasta</w:t>
      </w:r>
      <w:r>
        <w:t xml:space="preserve"> </w:t>
      </w:r>
      <w:r>
        <w:rPr>
          <w:rStyle w:val="VerbatimChar"/>
        </w:rPr>
        <w:t xml:space="preserve">casos-validos</w:t>
      </w:r>
      <w:r>
        <w:t xml:space="preserve">, mencionada no</w:t>
      </w:r>
      <w:r>
        <w:t xml:space="preserve"> </w:t>
      </w:r>
      <w:r>
        <w:rPr>
          <w:rStyle w:val="VerbatimChar"/>
        </w:rPr>
        <w:t xml:space="preserve">MANIFESTO.md</w:t>
      </w:r>
      <w:r>
        <w:t xml:space="preserve">, não estava presente inicialmente e foi criada com os casos</w:t>
      </w:r>
      <w:r>
        <w:t xml:space="preserve"> </w:t>
      </w:r>
      <w:r>
        <w:rPr>
          <w:rStyle w:val="VerbatimChar"/>
        </w:rPr>
        <w:t xml:space="preserve">v01</w:t>
      </w:r>
      <w:r>
        <w:t xml:space="preserve"> </w:t>
      </w:r>
      <w:r>
        <w:t xml:space="preserve">até</w:t>
      </w:r>
      <w:r>
        <w:t xml:space="preserve"> </w:t>
      </w:r>
      <w:r>
        <w:rPr>
          <w:rStyle w:val="VerbatimChar"/>
        </w:rPr>
        <w:t xml:space="preserve">v07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Para os casos válidos foram criados arquivos</w:t>
      </w:r>
      <w:r>
        <w:t xml:space="preserve"> </w:t>
      </w:r>
      <w:r>
        <w:rPr>
          <w:rStyle w:val="VerbatimChar"/>
        </w:rPr>
        <w:t xml:space="preserve">.minic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.expected.jsonl</w:t>
      </w:r>
      <w:r>
        <w:t xml:space="preserve">. Arquivos</w:t>
      </w:r>
      <w:r>
        <w:t xml:space="preserve"> </w:t>
      </w:r>
      <w:r>
        <w:rPr>
          <w:rStyle w:val="VerbatimChar"/>
        </w:rPr>
        <w:t xml:space="preserve">.errors.jsonl</w:t>
      </w:r>
      <w:r>
        <w:t xml:space="preserve"> </w:t>
      </w:r>
      <w:r>
        <w:t xml:space="preserve">não foram necessários, pois são destinados aos casos que devem produzir diagnósticos.</w:t>
      </w:r>
    </w:p>
    <w:p>
      <w:pPr>
        <w:numPr>
          <w:ilvl w:val="0"/>
          <w:numId w:val="1007"/>
        </w:numPr>
      </w:pPr>
      <w:r>
        <w:t xml:space="preserve">Na pasta</w:t>
      </w:r>
      <w:r>
        <w:t xml:space="preserve"> </w:t>
      </w:r>
      <w:r>
        <w:rPr>
          <w:rStyle w:val="VerbatimChar"/>
        </w:rPr>
        <w:t xml:space="preserve">casos-invalidos</w:t>
      </w:r>
      <w:r>
        <w:t xml:space="preserve">, foi incluído o arquivo:</w:t>
      </w:r>
    </w:p>
    <w:p>
      <w:pPr>
        <w:pStyle w:val="SourceCode"/>
      </w:pPr>
      <w:r>
        <w:rPr>
          <w:rStyle w:val="VerbatimChar"/>
        </w:rPr>
        <w:t xml:space="preserve">i06_identificador_iniciado_por_digito.minic</w:t>
      </w:r>
    </w:p>
    <w:p>
      <w:pPr>
        <w:pStyle w:val="FirstParagraph"/>
      </w:pPr>
      <w:r>
        <w:t xml:space="preserve">com o conteúdo: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ErrorTok"/>
        </w:rPr>
        <w:t xml:space="preserve">abc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Foram criadas as duas implementações solicitadas:</w:t>
      </w:r>
    </w:p>
    <w:p>
      <w:pPr>
        <w:pStyle w:val="SourceCode"/>
      </w:pPr>
      <w:r>
        <w:rPr>
          <w:rStyle w:val="VerbatimChar"/>
        </w:rPr>
        <w:t xml:space="preserve">scanner.py</w:t>
      </w:r>
      <w:r>
        <w:br/>
      </w:r>
      <w:r>
        <w:rPr>
          <w:rStyle w:val="VerbatimChar"/>
        </w:rPr>
        <w:t xml:space="preserve">scanner.c</w:t>
      </w:r>
    </w:p>
    <w:p>
      <w:pPr>
        <w:numPr>
          <w:ilvl w:val="0"/>
          <w:numId w:val="1009"/>
        </w:numPr>
        <w:pStyle w:val="Compact"/>
      </w:pPr>
      <w:r>
        <w:t xml:space="preserve">Os scripts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disponibilizados são destinados a ambientes Bash. Como o projeto foi desenvolvido no Windows através do PowerShell integrado ao VS Code, foram criadas versões equivalentes em Python:</w:t>
      </w:r>
    </w:p>
    <w:p>
      <w:pPr>
        <w:pStyle w:val="SourceCode"/>
      </w:pPr>
      <w:r>
        <w:rPr>
          <w:rStyle w:val="VerbatimChar"/>
        </w:rPr>
        <w:t xml:space="preserve">test_scanner_python.py</w:t>
      </w:r>
      <w:r>
        <w:br/>
      </w:r>
      <w:r>
        <w:rPr>
          <w:rStyle w:val="VerbatimChar"/>
        </w:rPr>
        <w:t xml:space="preserve">test_scanner_c.py</w:t>
      </w:r>
    </w:p>
    <w:p>
      <w:pPr>
        <w:numPr>
          <w:ilvl w:val="0"/>
          <w:numId w:val="1010"/>
        </w:numPr>
      </w:pPr>
      <w:r>
        <w:t xml:space="preserve">Para a compilação em C foi instalado o MSYS2 UCRT64 e o compilador GCC.</w:t>
      </w:r>
    </w:p>
    <w:p>
      <w:pPr>
        <w:numPr>
          <w:ilvl w:val="0"/>
          <w:numId w:val="1010"/>
        </w:numPr>
      </w:pPr>
      <w:r>
        <w:t xml:space="preserve">O</w:t>
      </w:r>
      <w:r>
        <w:t xml:space="preserve"> </w:t>
      </w:r>
      <w:r>
        <w:rPr>
          <w:rStyle w:val="VerbatimChar"/>
        </w:rPr>
        <w:t xml:space="preserve">MANIFESTO.md</w:t>
      </w:r>
      <w:r>
        <w:t xml:space="preserve"> </w:t>
      </w:r>
      <w:r>
        <w:t xml:space="preserve">menciona o caso</w:t>
      </w:r>
      <w:r>
        <w:t xml:space="preserve"> </w:t>
      </w:r>
      <w:r>
        <w:rPr>
          <w:rStyle w:val="VerbatimChar"/>
        </w:rPr>
        <w:t xml:space="preserve">i07_operador_logico_incompleto.minic</w:t>
      </w:r>
      <w:r>
        <w:t xml:space="preserve">, relacionado ao uso isolado dos operadores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|</w:t>
      </w:r>
      <w:r>
        <w:t xml:space="preserve">. Entretanto, esse conjunto de fixture não estava presente no material utilizado. O scanner implementado possui tratamento para esses símbolos isolados, porém não foi possível validar o nome exato do diagnóstico contra um arquivo</w:t>
      </w:r>
      <w:r>
        <w:t xml:space="preserve"> </w:t>
      </w:r>
      <w:r>
        <w:rPr>
          <w:rStyle w:val="VerbatimChar"/>
        </w:rPr>
        <w:t xml:space="preserve">.errors.jsonl</w:t>
      </w:r>
      <w:r>
        <w:t xml:space="preserve"> </w:t>
      </w:r>
      <w:r>
        <w:t xml:space="preserve">oficial.</w:t>
      </w:r>
    </w:p>
    <w:p>
      <w:r>
        <w:pict>
          <v:rect style="width:0;height:1.5pt" o:hralign="center" o:hrstd="t" o:hr="t"/>
        </w:pict>
      </w:r>
    </w:p>
    <w:bookmarkEnd w:id="44"/>
    <w:bookmarkStart w:id="45" w:name="conclusão"/>
    <w:p>
      <w:pPr>
        <w:pStyle w:val="Heading2"/>
      </w:pPr>
      <w:r>
        <w:t xml:space="preserve">18. Conclusão</w:t>
      </w:r>
    </w:p>
    <w:p>
      <w:pPr>
        <w:pStyle w:val="FirstParagraph"/>
      </w:pPr>
      <w:r>
        <w:t xml:space="preserve">A primeira etapa do projeto MINIC foi concluída com a implementação de analisadores léxicos nas linguagens</w:t>
      </w:r>
      <w:r>
        <w:t xml:space="preserve"> </w:t>
      </w:r>
      <w:r>
        <w:rPr>
          <w:bCs/>
          <w:b/>
        </w:rPr>
        <w:t xml:space="preserve">Python e C</w:t>
      </w:r>
      <w:r>
        <w:t xml:space="preserve">.</w:t>
      </w:r>
    </w:p>
    <w:p>
      <w:pPr>
        <w:pStyle w:val="BodyText"/>
      </w:pPr>
      <w:r>
        <w:t xml:space="preserve">A estratégia adotada consistiu inicialmente na implementação do scanner em Python, permitindo validar o comportamento do analisador a partir dos casos de teste fornecidos e dos casos válidos adicionados ao projeto. Após a validação da primeira implementação, a mesma arquitetura foi traduzida para C.</w:t>
      </w:r>
    </w:p>
    <w:p>
      <w:pPr>
        <w:pStyle w:val="BodyText"/>
      </w:pPr>
      <w:r>
        <w:t xml:space="preserve">O analisador desenvolvido é capaz de reconhecer palavras reservadas, identificadores, diferentes tipos de literais, operadores e delimitadores, além de ignorar comentários e manter informações de linha e coluna.</w:t>
      </w:r>
    </w:p>
    <w:p>
      <w:pPr>
        <w:pStyle w:val="BodyText"/>
      </w:pPr>
      <w:r>
        <w:t xml:space="preserve">Também foram implementados mecanismos de diagnóstico e recuperação para os erros léxicos especificados pelos casos inválidos.</w:t>
      </w:r>
    </w:p>
    <w:p>
      <w:pPr>
        <w:pStyle w:val="BodyText"/>
      </w:pPr>
      <w:r>
        <w:t xml:space="preserve">A validação estrutural dos fixtures resultou em</w:t>
      </w:r>
      <w:r>
        <w:t xml:space="preserve"> </w:t>
      </w:r>
      <w:r>
        <w:rPr>
          <w:bCs/>
          <w:b/>
        </w:rPr>
        <w:t xml:space="preserve">794 tokens esperados verificados</w:t>
      </w:r>
      <w:r>
        <w:t xml:space="preserve">. Posteriormente, os scanners Python e C foram submetidos a um conjunto de</w:t>
      </w:r>
      <w:r>
        <w:t xml:space="preserve"> </w:t>
      </w:r>
      <w:r>
        <w:rPr>
          <w:bCs/>
          <w:b/>
        </w:rPr>
        <w:t xml:space="preserve">18 casos automatizados</w:t>
      </w:r>
      <w:r>
        <w:t xml:space="preserve">, incluindo casos válidos, inválidos e programas completos.</w:t>
      </w:r>
    </w:p>
    <w:p>
      <w:pPr>
        <w:pStyle w:val="BodyText"/>
      </w:pPr>
      <w:r>
        <w:t xml:space="preserve">Tanto a implementação Python quanto a implementação C obtiveram:</w:t>
      </w:r>
    </w:p>
    <w:p>
      <w:pPr>
        <w:pStyle w:val="SourceCode"/>
      </w:pPr>
      <w:r>
        <w:rPr>
          <w:rStyle w:val="VerbatimChar"/>
        </w:rPr>
        <w:t xml:space="preserve">18 OK</w:t>
      </w:r>
      <w:r>
        <w:br/>
      </w:r>
      <w:r>
        <w:rPr>
          <w:rStyle w:val="VerbatimChar"/>
        </w:rPr>
        <w:t xml:space="preserve">0 falharam</w:t>
      </w:r>
      <w:r>
        <w:br/>
      </w:r>
      <w:r>
        <w:rPr>
          <w:rStyle w:val="VerbatimChar"/>
        </w:rPr>
        <w:t xml:space="preserve">0 avisos</w:t>
      </w:r>
    </w:p>
    <w:p>
      <w:pPr>
        <w:pStyle w:val="FirstParagraph"/>
      </w:pPr>
      <w:r>
        <w:t xml:space="preserve">Os resultados demonstram que ambas as implementações atendem ao contrato léxico definido para esta etapa do projeto e produzem saídas compatíveis com os fixtures utilizados.</w:t>
      </w:r>
    </w:p>
    <w:p>
      <w:pPr>
        <w:pStyle w:val="BodyText"/>
      </w:pPr>
      <w:r>
        <w:t xml:space="preserve">Dessa forma, a etapa de análise léxica fornece uma base validada para a continuidade do desenvolvimento do compilador MINIC nas etapas posteriores.</w:t>
      </w:r>
    </w:p>
    <w:p>
      <w:r>
        <w:pict>
          <v:rect style="width:0;height:1.5pt" o:hralign="center" o:hrstd="t" o:hr="t"/>
        </w:pict>
      </w:r>
    </w:p>
    <w:bookmarkEnd w:id="45"/>
    <w:bookmarkStart w:id="46" w:name="referências"/>
    <w:p>
      <w:pPr>
        <w:pStyle w:val="Heading2"/>
      </w:pPr>
      <w:r>
        <w:t xml:space="preserve">19. Referências</w:t>
      </w:r>
    </w:p>
    <w:p>
      <w:pPr>
        <w:pStyle w:val="FirstParagraph"/>
      </w:pPr>
      <w:r>
        <w:t xml:space="preserve">MICROSOFT.</w:t>
      </w:r>
      <w:r>
        <w:t xml:space="preserve"> </w:t>
      </w:r>
      <w:r>
        <w:rPr>
          <w:bCs/>
          <w:b/>
        </w:rPr>
        <w:t xml:space="preserve">Visual Studio Code – C/C++ Documentation</w:t>
      </w:r>
      <w:r>
        <w:t xml:space="preserve">. Documentação oficial do Visual Studio Code.</w:t>
      </w:r>
    </w:p>
    <w:p>
      <w:pPr>
        <w:pStyle w:val="BodyText"/>
      </w:pPr>
      <w:r>
        <w:t xml:space="preserve">MSYS2.</w:t>
      </w:r>
      <w:r>
        <w:t xml:space="preserve"> </w:t>
      </w:r>
      <w:r>
        <w:rPr>
          <w:bCs/>
          <w:b/>
        </w:rPr>
        <w:t xml:space="preserve">MSYS2 Documentation</w:t>
      </w:r>
      <w:r>
        <w:t xml:space="preserve">. Documentação oficial do ambiente MSYS2 e do toolchain UCRT64.</w:t>
      </w:r>
    </w:p>
    <w:p>
      <w:pPr>
        <w:pStyle w:val="BodyText"/>
      </w:pPr>
      <w:r>
        <w:t xml:space="preserve">FREE SOFTWARE FOUNDATION.</w:t>
      </w:r>
      <w:r>
        <w:t xml:space="preserve"> </w:t>
      </w:r>
      <w:r>
        <w:rPr>
          <w:bCs/>
          <w:b/>
        </w:rPr>
        <w:t xml:space="preserve">GCC – GNU Compiler Collection</w:t>
      </w:r>
      <w:r>
        <w:t xml:space="preserve">. Documentação oficial do compilador GCC.</w:t>
      </w:r>
    </w:p>
    <w:p>
      <w:pPr>
        <w:pStyle w:val="BodyText"/>
      </w:pPr>
      <w:r>
        <w:t xml:space="preserve">Material didático e especificação da linguagem MINIC disponibilizados na disciplina.</w:t>
      </w:r>
    </w:p>
    <w:p>
      <w:r>
        <w:br w:type="page"/>
      </w:r>
    </w:p>
    <w:bookmarkEnd w:id="46"/>
    <w:bookmarkEnd w:id="47"/>
    <w:bookmarkStart w:id="61" w:name="X03b3421b6af064cf13539f9b101dda136b8df5d"/>
    <w:p>
      <w:pPr>
        <w:pStyle w:val="Heading1"/>
      </w:pPr>
      <w:r>
        <w:t xml:space="preserve">PARTE 2 – ETAPA 2: ANALISADOR SINTÁTICO (PARSER)</w:t>
      </w:r>
    </w:p>
    <w:bookmarkStart w:id="48" w:name="introdução-1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Este relatório apresenta o desenvolvimento da segunda etapa do projeto da linguagem educacional</w:t>
      </w:r>
      <w:r>
        <w:t xml:space="preserve"> </w:t>
      </w:r>
      <w:r>
        <w:rPr>
          <w:bCs/>
          <w:b/>
        </w:rPr>
        <w:t xml:space="preserve">MINIC</w:t>
      </w:r>
      <w:r>
        <w:t xml:space="preserve">, correspondente à implementação do</w:t>
      </w:r>
      <w:r>
        <w:t xml:space="preserve"> </w:t>
      </w:r>
      <w:r>
        <w:rPr>
          <w:bCs/>
          <w:b/>
        </w:rPr>
        <w:t xml:space="preserve">analisador sintático (parser)</w:t>
      </w:r>
      <w:r>
        <w:t xml:space="preserve">.</w:t>
      </w:r>
    </w:p>
    <w:p>
      <w:pPr>
        <w:pStyle w:val="BodyText"/>
      </w:pPr>
      <w:r>
        <w:t xml:space="preserve">Na Etapa 1 foi construído o analisador léxico, responsável por converter o código-fonte em uma sequência de tokens. Nesta Etapa 2, o objetivo passou a ser consumir essa sequência de tokens e verificar se ela obedece à gramática da linguagem MINIC, construindo uma</w:t>
      </w:r>
      <w:r>
        <w:t xml:space="preserve"> </w:t>
      </w:r>
      <w:r>
        <w:rPr>
          <w:bCs/>
          <w:b/>
        </w:rPr>
        <w:t xml:space="preserve">árvore sintática abstrata (AST)</w:t>
      </w:r>
      <w:r>
        <w:t xml:space="preserve"> </w:t>
      </w:r>
      <w:r>
        <w:t xml:space="preserve">quando o programa é sintaticamente válido, ou reportando um</w:t>
      </w:r>
      <w:r>
        <w:t xml:space="preserve"> </w:t>
      </w:r>
      <w:r>
        <w:rPr>
          <w:bCs/>
          <w:b/>
        </w:rPr>
        <w:t xml:space="preserve">erro sintático</w:t>
      </w:r>
      <w:r>
        <w:t xml:space="preserve"> </w:t>
      </w:r>
      <w:r>
        <w:t xml:space="preserve">e interrompendo a análise quando não é.</w:t>
      </w:r>
    </w:p>
    <w:p>
      <w:pPr>
        <w:pStyle w:val="BodyText"/>
      </w:pPr>
      <w:r>
        <w:t xml:space="preserve">Assim como na etapa anterior, o parser foi implementado inicialmente em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e, em seguida, a mesma arquitetura foi traduzida para</w:t>
      </w:r>
      <w:r>
        <w:t xml:space="preserve"> </w:t>
      </w:r>
      <w:r>
        <w:rPr>
          <w:bCs/>
          <w:b/>
        </w:rPr>
        <w:t xml:space="preserve">C</w:t>
      </w:r>
      <w:r>
        <w:t xml:space="preserve">, mantendo o mesmo comportamento nas duas linguagens.</w:t>
      </w:r>
    </w:p>
    <w:p>
      <w:r>
        <w:pict>
          <v:rect style="width:0;height:1.5pt" o:hralign="center" o:hrstd="t" o:hr="t"/>
        </w:pict>
      </w:r>
    </w:p>
    <w:bookmarkEnd w:id="48"/>
    <w:bookmarkStart w:id="49" w:name="objetivo-1"/>
    <w:p>
      <w:pPr>
        <w:pStyle w:val="Heading2"/>
      </w:pPr>
      <w:r>
        <w:t xml:space="preserve">2. Objetivo</w:t>
      </w:r>
    </w:p>
    <w:p>
      <w:pPr>
        <w:pStyle w:val="FirstParagraph"/>
      </w:pPr>
      <w:r>
        <w:t xml:space="preserve">O objetivo desta etapa foi desenvolver um analisador sintático capaz de:</w:t>
      </w:r>
    </w:p>
    <w:p>
      <w:pPr>
        <w:numPr>
          <w:ilvl w:val="0"/>
          <w:numId w:val="1011"/>
        </w:numPr>
        <w:pStyle w:val="Compact"/>
      </w:pPr>
      <w:r>
        <w:t xml:space="preserve">ler um arquivo-fonte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(subconjunto MINIC) e tokenizá-lo internamente;</w:t>
      </w:r>
    </w:p>
    <w:p>
      <w:pPr>
        <w:numPr>
          <w:ilvl w:val="0"/>
          <w:numId w:val="1011"/>
        </w:numPr>
        <w:pStyle w:val="Compact"/>
      </w:pPr>
      <w:r>
        <w:t xml:space="preserve">reconhecer declarações globais de variáveis (com e sem inicializador, com e sem vetor);</w:t>
      </w:r>
    </w:p>
    <w:p>
      <w:pPr>
        <w:numPr>
          <w:ilvl w:val="0"/>
          <w:numId w:val="1011"/>
        </w:numPr>
        <w:pStyle w:val="Compact"/>
      </w:pPr>
      <w:r>
        <w:t xml:space="preserve">reconhecer declarações de funções, com lista de parâmetros tipados;</w:t>
      </w:r>
    </w:p>
    <w:p>
      <w:pPr>
        <w:numPr>
          <w:ilvl w:val="0"/>
          <w:numId w:val="1011"/>
        </w:numPr>
        <w:pStyle w:val="Compact"/>
      </w:pPr>
      <w:r>
        <w:t xml:space="preserve">reconhecer blocos, inclusive aninhados;</w:t>
      </w:r>
    </w:p>
    <w:p>
      <w:pPr>
        <w:numPr>
          <w:ilvl w:val="0"/>
          <w:numId w:val="1011"/>
        </w:numPr>
        <w:pStyle w:val="Compact"/>
      </w:pPr>
      <w:r>
        <w:t xml:space="preserve">reconhecer os comandos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 comandos de expressão;</w:t>
      </w:r>
    </w:p>
    <w:p>
      <w:pPr>
        <w:numPr>
          <w:ilvl w:val="0"/>
          <w:numId w:val="1011"/>
        </w:numPr>
        <w:pStyle w:val="Compact"/>
      </w:pPr>
      <w:r>
        <w:t xml:space="preserve">reconhecer expressões com a precedência correta entre atribuição, operadores lógicos, relacionais, aritméticos e unários;</w:t>
      </w:r>
    </w:p>
    <w:p>
      <w:pPr>
        <w:numPr>
          <w:ilvl w:val="0"/>
          <w:numId w:val="1011"/>
        </w:numPr>
        <w:pStyle w:val="Compact"/>
      </w:pPr>
      <w:r>
        <w:t xml:space="preserve">reconhecer chamadas de função e indexação de vetores;</w:t>
      </w:r>
    </w:p>
    <w:p>
      <w:pPr>
        <w:numPr>
          <w:ilvl w:val="0"/>
          <w:numId w:val="1011"/>
        </w:numPr>
        <w:pStyle w:val="Compact"/>
      </w:pPr>
      <w:r>
        <w:t xml:space="preserve">construir a AST no formato de S-expressão definido pelo conjunto de testes do professor;</w:t>
      </w:r>
    </w:p>
    <w:p>
      <w:pPr>
        <w:numPr>
          <w:ilvl w:val="0"/>
          <w:numId w:val="1011"/>
        </w:numPr>
        <w:pStyle w:val="Compact"/>
      </w:pPr>
      <w:r>
        <w:t xml:space="preserve">detectar e reportar erros sintáticos, encerrando a execução com código de saída diferente de zero e sem produzir AST;</w:t>
      </w:r>
    </w:p>
    <w:p>
      <w:pPr>
        <w:numPr>
          <w:ilvl w:val="0"/>
          <w:numId w:val="1011"/>
        </w:numPr>
        <w:pStyle w:val="Compact"/>
      </w:pPr>
      <w:r>
        <w:t xml:space="preserve">apresentar comportamento equivalente nas implementações em Python e em C.</w:t>
      </w:r>
    </w:p>
    <w:p>
      <w:r>
        <w:pict>
          <v:rect style="width:0;height:1.5pt" o:hralign="center" o:hrstd="t" o:hr="t"/>
        </w:pict>
      </w:r>
    </w:p>
    <w:bookmarkEnd w:id="49"/>
    <w:bookmarkStart w:id="50" w:name="estrutura-do-projeto-1"/>
    <w:p>
      <w:pPr>
        <w:pStyle w:val="Heading2"/>
      </w:pPr>
      <w:r>
        <w:t xml:space="preserve">3. Estrutura do projeto</w:t>
      </w:r>
    </w:p>
    <w:p>
      <w:pPr>
        <w:pStyle w:val="SourceCode"/>
      </w:pPr>
      <w:r>
        <w:rPr>
          <w:rStyle w:val="VerbatimChar"/>
        </w:rPr>
        <w:t xml:space="preserve">parser/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parser.py          # analisador sintático em Python (lexer + parser + AST)</w:t>
      </w:r>
      <w:r>
        <w:br/>
      </w:r>
      <w:r>
        <w:rPr>
          <w:rStyle w:val="VerbatimChar"/>
        </w:rPr>
        <w:t xml:space="preserve">├── parser.c            # analisador sintático em C (mesma arquitetura)</w:t>
      </w:r>
      <w:r>
        <w:br/>
      </w:r>
      <w:r>
        <w:rPr>
          <w:rStyle w:val="VerbatimChar"/>
        </w:rPr>
        <w:t xml:space="preserve">├── run_tests.py        # script de validação automática contra os 50 casos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testes-parser-50/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manifesto.json</w:t>
      </w:r>
      <w:r>
        <w:br/>
      </w:r>
      <w:r>
        <w:rPr>
          <w:rStyle w:val="VerbatimChar"/>
        </w:rPr>
        <w:t xml:space="preserve">    ├── INDICE.txt</w:t>
      </w:r>
      <w:r>
        <w:br/>
      </w:r>
      <w:r>
        <w:rPr>
          <w:rStyle w:val="VerbatimChar"/>
        </w:rPr>
        <w:t xml:space="preserve">    ├── EXECUCAO.txt</w:t>
      </w:r>
      <w:r>
        <w:br/>
      </w:r>
      <w:r>
        <w:rPr>
          <w:rStyle w:val="VerbatimChar"/>
        </w:rPr>
        <w:t xml:space="preserve">    └── casos/</w:t>
      </w:r>
      <w:r>
        <w:br/>
      </w:r>
      <w:r>
        <w:rPr>
          <w:rStyle w:val="VerbatimChar"/>
        </w:rPr>
        <w:t xml:space="preserve">        ├── 01_declaracao_inteira_simples/</w:t>
      </w:r>
      <w:r>
        <w:br/>
      </w:r>
      <w:r>
        <w:rPr>
          <w:rStyle w:val="VerbatimChar"/>
        </w:rPr>
        <w:t xml:space="preserve">        │   ├── codigo.c</w:t>
      </w:r>
      <w:r>
        <w:br/>
      </w:r>
      <w:r>
        <w:rPr>
          <w:rStyle w:val="VerbatimChar"/>
        </w:rPr>
        <w:t xml:space="preserve">        │   ├── ast.esperada.txt</w:t>
      </w:r>
      <w:r>
        <w:br/>
      </w:r>
      <w:r>
        <w:rPr>
          <w:rStyle w:val="VerbatimChar"/>
        </w:rPr>
        <w:t xml:space="preserve">        │   └── resultado.esperado.txt</w:t>
      </w:r>
      <w:r>
        <w:br/>
      </w:r>
      <w:r>
        <w:rPr>
          <w:rStyle w:val="VerbatimChar"/>
        </w:rPr>
        <w:t xml:space="preserve">        ├── 02_inicializacao_inteira/</w:t>
      </w:r>
      <w:r>
        <w:br/>
      </w:r>
      <w:r>
        <w:rPr>
          <w:rStyle w:val="VerbatimChar"/>
        </w:rPr>
        <w:t xml:space="preserve">        ├── ...</w:t>
      </w:r>
      <w:r>
        <w:br/>
      </w:r>
      <w:r>
        <w:rPr>
          <w:rStyle w:val="VerbatimChar"/>
        </w:rPr>
        <w:t xml:space="preserve">        └── 50_condicao_vazia/</w:t>
      </w:r>
    </w:p>
    <w:p>
      <w:pPr>
        <w:pStyle w:val="FirstParagraph"/>
      </w:pPr>
      <w:r>
        <w:t xml:space="preserve">O conjunto</w:t>
      </w:r>
      <w:r>
        <w:t xml:space="preserve"> </w:t>
      </w:r>
      <w:r>
        <w:rPr>
          <w:rStyle w:val="VerbatimChar"/>
        </w:rPr>
        <w:t xml:space="preserve">testes-parser-50</w:t>
      </w:r>
      <w:r>
        <w:t xml:space="preserve">, fornecido pelo professor, contém</w:t>
      </w:r>
      <w:r>
        <w:t xml:space="preserve"> </w:t>
      </w:r>
      <w:r>
        <w:rPr>
          <w:bCs/>
          <w:b/>
        </w:rPr>
        <w:t xml:space="preserve">50 programas completos em C</w:t>
      </w:r>
      <w:r>
        <w:t xml:space="preserve">: os casos 01–25 devem ser</w:t>
      </w:r>
      <w:r>
        <w:t xml:space="preserve"> </w:t>
      </w:r>
      <w:r>
        <w:rPr>
          <w:bCs/>
          <w:b/>
        </w:rPr>
        <w:t xml:space="preserve">aceitos</w:t>
      </w:r>
      <w:r>
        <w:t xml:space="preserve">, produzindo a AST indicada em</w:t>
      </w:r>
      <w:r>
        <w:t xml:space="preserve"> </w:t>
      </w:r>
      <w:r>
        <w:rPr>
          <w:rStyle w:val="VerbatimChar"/>
        </w:rPr>
        <w:t xml:space="preserve">ast.esperada.txt</w:t>
      </w:r>
      <w:r>
        <w:t xml:space="preserve">; os casos 26–50 devem ser</w:t>
      </w:r>
      <w:r>
        <w:t xml:space="preserve"> </w:t>
      </w:r>
      <w:r>
        <w:rPr>
          <w:bCs/>
          <w:b/>
        </w:rPr>
        <w:t xml:space="preserve">rejeitados</w:t>
      </w:r>
      <w:r>
        <w:t xml:space="preserve">, sem gerar AST.</w:t>
      </w:r>
    </w:p>
    <w:p>
      <w:r>
        <w:pict>
          <v:rect style="width:0;height:1.5pt" o:hralign="center" o:hrstd="t" o:hr="t"/>
        </w:pict>
      </w:r>
    </w:p>
    <w:bookmarkEnd w:id="50"/>
    <w:bookmarkStart w:id="51" w:name="arquitetura-da-solução"/>
    <w:p>
      <w:pPr>
        <w:pStyle w:val="Heading2"/>
      </w:pPr>
      <w:r>
        <w:t xml:space="preserve">4. Arquitetura da solução</w:t>
      </w:r>
    </w:p>
    <w:p>
      <w:pPr>
        <w:pStyle w:val="FirstParagraph"/>
      </w:pPr>
      <w:r>
        <w:t xml:space="preserve">Diferentemente da Etapa 1, o parser não depende de um arquivo de tokens gerado previamente pelo scanner: cada implementação (</w:t>
      </w:r>
      <w:r>
        <w:rPr>
          <w:rStyle w:val="VerbatimChar"/>
        </w:rPr>
        <w:t xml:space="preserve">parser.py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parser.c</w:t>
      </w:r>
      <w:r>
        <w:t xml:space="preserve">) é</w:t>
      </w:r>
      <w:r>
        <w:t xml:space="preserve"> </w:t>
      </w:r>
      <w:r>
        <w:rPr>
          <w:bCs/>
          <w:b/>
        </w:rPr>
        <w:t xml:space="preserve">autocontida</w:t>
      </w:r>
      <w:r>
        <w:t xml:space="preserve">, incluindo seu próprio lexer interno, que reaproveita as mesmas regras léxicas definidas na Etapa 1 (palavras reservadas, operadores de um e dois caracteres, literais, comentários). Isso permite que o parser seja chamado diretamente sobre o código-fonte, conforme exigido pelo enunciado: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parser.py codigo.c</w:t>
      </w:r>
      <w:r>
        <w:br/>
      </w:r>
      <w:r>
        <w:rPr>
          <w:rStyle w:val="ExtensionTok"/>
        </w:rPr>
        <w:t xml:space="preserve">./parser</w:t>
      </w:r>
      <w:r>
        <w:rPr>
          <w:rStyle w:val="NormalTok"/>
        </w:rPr>
        <w:t xml:space="preserve"> codigo.c</w:t>
      </w:r>
    </w:p>
    <w:p>
      <w:pPr>
        <w:pStyle w:val="FirstParagraph"/>
      </w:pPr>
      <w:r>
        <w:t xml:space="preserve">A arquitetura de cada implementação é dividida em três camadas: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Lexer</w:t>
      </w:r>
      <w:r>
        <w:t xml:space="preserve"> </w:t>
      </w:r>
      <w:r>
        <w:t xml:space="preserve">– transforma o código-fonte em uma lista de tokens (tipo, lexema, valor, linha, coluna).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Parser (recursive descent / descida recursiva)</w:t>
      </w:r>
      <w:r>
        <w:t xml:space="preserve"> </w:t>
      </w:r>
      <w:r>
        <w:t xml:space="preserve">– consome os tokens e constrói a AST, com uma função para cada símbolo não-terminal da gramática.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Impressão da AST</w:t>
      </w:r>
      <w:r>
        <w:t xml:space="preserve"> </w:t>
      </w:r>
      <w:r>
        <w:t xml:space="preserve">– cada nó sabe se representar como uma S-expressão textual, seguindo o formato definido pelos testes.</w:t>
      </w:r>
    </w:p>
    <w:p>
      <w:r>
        <w:pict>
          <v:rect style="width:0;height:1.5pt" o:hralign="center" o:hrstd="t" o:hr="t"/>
        </w:pict>
      </w:r>
    </w:p>
    <w:bookmarkEnd w:id="51"/>
    <w:bookmarkStart w:id="52" w:name="gramática-implementada"/>
    <w:p>
      <w:pPr>
        <w:pStyle w:val="Heading2"/>
      </w:pPr>
      <w:r>
        <w:t xml:space="preserve">5. Gramática implementada</w:t>
      </w:r>
    </w:p>
    <w:p>
      <w:pPr>
        <w:pStyle w:val="FirstParagraph"/>
      </w:pPr>
      <w:r>
        <w:t xml:space="preserve">A gramática foi derivada da análise dos 50 casos de teste fornecidos. Em notação simplificada:</w:t>
      </w:r>
    </w:p>
    <w:p>
      <w:pPr>
        <w:pStyle w:val="SourceCode"/>
      </w:pPr>
      <w:r>
        <w:rPr>
          <w:rStyle w:val="VerbatimChar"/>
        </w:rPr>
        <w:t xml:space="preserve">Program        → (GlobalDecl)* EOF</w:t>
      </w:r>
      <w:r>
        <w:br/>
      </w:r>
      <w:r>
        <w:rPr>
          <w:rStyle w:val="VerbatimChar"/>
        </w:rPr>
        <w:t xml:space="preserve">GlobalDecl     → Tipo IDENT ( VarDeclTail | FuncTail )</w:t>
      </w:r>
      <w:r>
        <w:br/>
      </w:r>
      <w:r>
        <w:rPr>
          <w:rStyle w:val="VerbatimChar"/>
        </w:rPr>
        <w:t xml:space="preserve">               | Stmt                      // comandos soltos também aceitos no escopo global</w:t>
      </w:r>
      <w:r>
        <w:br/>
      </w:r>
      <w:r>
        <w:br/>
      </w:r>
      <w:r>
        <w:rPr>
          <w:rStyle w:val="VerbatimChar"/>
        </w:rPr>
        <w:t xml:space="preserve">VarDeclTail    → '[' Expr ']' ';'          // declaração de vetor com tamanho</w:t>
      </w:r>
      <w:r>
        <w:br/>
      </w:r>
      <w:r>
        <w:rPr>
          <w:rStyle w:val="VerbatimChar"/>
        </w:rPr>
        <w:t xml:space="preserve">               | '=' Expr ';'              // declaração com inicializador</w:t>
      </w:r>
      <w:r>
        <w:br/>
      </w:r>
      <w:r>
        <w:rPr>
          <w:rStyle w:val="VerbatimChar"/>
        </w:rPr>
        <w:t xml:space="preserve">               | ';'                       // declaração simples</w:t>
      </w:r>
      <w:r>
        <w:br/>
      </w:r>
      <w:r>
        <w:br/>
      </w:r>
      <w:r>
        <w:rPr>
          <w:rStyle w:val="VerbatimChar"/>
        </w:rPr>
        <w:t xml:space="preserve">FuncTail       → '(' Params? ')' Block</w:t>
      </w:r>
      <w:r>
        <w:br/>
      </w:r>
      <w:r>
        <w:rPr>
          <w:rStyle w:val="VerbatimChar"/>
        </w:rPr>
        <w:t xml:space="preserve">Params         → Param (',' Param)*</w:t>
      </w:r>
      <w:r>
        <w:br/>
      </w:r>
      <w:r>
        <w:rPr>
          <w:rStyle w:val="VerbatimChar"/>
        </w:rPr>
        <w:t xml:space="preserve">Param          → Tipo IDENT</w:t>
      </w:r>
      <w:r>
        <w:br/>
      </w:r>
      <w:r>
        <w:br/>
      </w:r>
      <w:r>
        <w:rPr>
          <w:rStyle w:val="VerbatimChar"/>
        </w:rPr>
        <w:t xml:space="preserve">Block          → '{' Stmt* '}'</w:t>
      </w:r>
      <w:r>
        <w:br/>
      </w:r>
      <w:r>
        <w:rPr>
          <w:rStyle w:val="VerbatimChar"/>
        </w:rPr>
        <w:t xml:space="preserve">Stmt           → Block</w:t>
      </w:r>
      <w:r>
        <w:br/>
      </w:r>
      <w:r>
        <w:rPr>
          <w:rStyle w:val="VerbatimChar"/>
        </w:rPr>
        <w:t xml:space="preserve">               | Tipo IDENT VarDeclTail    // declaração local</w:t>
      </w:r>
      <w:r>
        <w:br/>
      </w:r>
      <w:r>
        <w:rPr>
          <w:rStyle w:val="VerbatimChar"/>
        </w:rPr>
        <w:t xml:space="preserve">               | 'if' '(' Expr ')' Stmt ('else' Stmt)?</w:t>
      </w:r>
      <w:r>
        <w:br/>
      </w:r>
      <w:r>
        <w:rPr>
          <w:rStyle w:val="VerbatimChar"/>
        </w:rPr>
        <w:t xml:space="preserve">               | 'while' '(' Expr ')' Stmt</w:t>
      </w:r>
      <w:r>
        <w:br/>
      </w:r>
      <w:r>
        <w:rPr>
          <w:rStyle w:val="VerbatimChar"/>
        </w:rPr>
        <w:t xml:space="preserve">               | 'return' Expr? ';'</w:t>
      </w:r>
      <w:r>
        <w:br/>
      </w:r>
      <w:r>
        <w:rPr>
          <w:rStyle w:val="VerbatimChar"/>
        </w:rPr>
        <w:t xml:space="preserve">               | Expr ';'                  // comando de expressão</w:t>
      </w:r>
      <w:r>
        <w:br/>
      </w:r>
      <w:r>
        <w:br/>
      </w:r>
      <w:r>
        <w:rPr>
          <w:rStyle w:val="VerbatimChar"/>
        </w:rPr>
        <w:t xml:space="preserve">Expr           → Assign</w:t>
      </w:r>
      <w:r>
        <w:br/>
      </w:r>
      <w:r>
        <w:rPr>
          <w:rStyle w:val="VerbatimChar"/>
        </w:rPr>
        <w:t xml:space="preserve">Assign         → Or ('=' Assign)?          // associativo à direita; alvo deve ser Id ou Index</w:t>
      </w:r>
      <w:r>
        <w:br/>
      </w:r>
      <w:r>
        <w:rPr>
          <w:rStyle w:val="VerbatimChar"/>
        </w:rPr>
        <w:t xml:space="preserve">Or             → And ('||' And)*</w:t>
      </w:r>
      <w:r>
        <w:br/>
      </w:r>
      <w:r>
        <w:rPr>
          <w:rStyle w:val="VerbatimChar"/>
        </w:rPr>
        <w:t xml:space="preserve">And            → Equality ('&amp;&amp;' Equality)*</w:t>
      </w:r>
      <w:r>
        <w:br/>
      </w:r>
      <w:r>
        <w:rPr>
          <w:rStyle w:val="VerbatimChar"/>
        </w:rPr>
        <w:t xml:space="preserve">Equality       → Relational (('=='|'!=') Relational)*</w:t>
      </w:r>
      <w:r>
        <w:br/>
      </w:r>
      <w:r>
        <w:rPr>
          <w:rStyle w:val="VerbatimChar"/>
        </w:rPr>
        <w:t xml:space="preserve">Relational     → Additive (('&lt;'|'&gt;'|'&lt;='|'&gt;=') Additive)*</w:t>
      </w:r>
      <w:r>
        <w:br/>
      </w:r>
      <w:r>
        <w:rPr>
          <w:rStyle w:val="VerbatimChar"/>
        </w:rPr>
        <w:t xml:space="preserve">Additive       → Multiplicative (('+'|'-') Multiplicative)*</w:t>
      </w:r>
      <w:r>
        <w:br/>
      </w:r>
      <w:r>
        <w:rPr>
          <w:rStyle w:val="VerbatimChar"/>
        </w:rPr>
        <w:t xml:space="preserve">Multiplicative → Unary (('*'|'/'|'%') Unary)*</w:t>
      </w:r>
      <w:r>
        <w:br/>
      </w:r>
      <w:r>
        <w:rPr>
          <w:rStyle w:val="VerbatimChar"/>
        </w:rPr>
        <w:t xml:space="preserve">Unary          → ('-'|'!'|'+') Unary | Postfix</w:t>
      </w:r>
      <w:r>
        <w:br/>
      </w:r>
      <w:r>
        <w:rPr>
          <w:rStyle w:val="VerbatimChar"/>
        </w:rPr>
        <w:t xml:space="preserve">Postfix        → Primary ( '[' Expr ']' | '(' Args? ')' )*</w:t>
      </w:r>
      <w:r>
        <w:br/>
      </w:r>
      <w:r>
        <w:rPr>
          <w:rStyle w:val="VerbatimChar"/>
        </w:rPr>
        <w:t xml:space="preserve">Primary        → IDENT | INT_LIT | FLOAT_LIT | CHAR_LIT | STRING_LIT</w:t>
      </w:r>
      <w:r>
        <w:br/>
      </w:r>
      <w:r>
        <w:rPr>
          <w:rStyle w:val="VerbatimChar"/>
        </w:rPr>
        <w:t xml:space="preserve">               | 'true' | 'false' | '(' Expr ')'</w:t>
      </w:r>
    </w:p>
    <w:p>
      <w:pPr>
        <w:pStyle w:val="FirstParagraph"/>
      </w:pPr>
      <w:r>
        <w:t xml:space="preserve">A ordem das regras de expressão reflete a precedência de operadores da linguagem, da menor (atribuição) para a maior (literais e parênteses), garantindo, por exemplo, que</w:t>
      </w:r>
      <w:r>
        <w:t xml:space="preserve"> </w:t>
      </w:r>
      <w:r>
        <w:rPr>
          <w:rStyle w:val="VerbatimChar"/>
        </w:rPr>
        <w:t xml:space="preserve">2 + 3 * 4</w:t>
      </w:r>
      <w:r>
        <w:t xml:space="preserve"> </w:t>
      </w:r>
      <w:r>
        <w:t xml:space="preserve">seja interpretado como</w:t>
      </w:r>
      <w:r>
        <w:t xml:space="preserve"> </w:t>
      </w:r>
      <w:r>
        <w:rPr>
          <w:rStyle w:val="VerbatimChar"/>
        </w:rPr>
        <w:t xml:space="preserve">Binary(+, 2, Binary(*, 3, 4))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formato-da-ast"/>
    <w:p>
      <w:pPr>
        <w:pStyle w:val="Heading2"/>
      </w:pPr>
      <w:r>
        <w:t xml:space="preserve">6. Formato da AST</w:t>
      </w:r>
    </w:p>
    <w:p>
      <w:pPr>
        <w:pStyle w:val="FirstParagraph"/>
      </w:pPr>
      <w:r>
        <w:t xml:space="preserve">A AST é impressa como uma S-expressão, usando os seguintes construtores, na mesma notação especificada pelo README de</w:t>
      </w:r>
      <w:r>
        <w:t xml:space="preserve"> </w:t>
      </w:r>
      <w:r>
        <w:rPr>
          <w:rStyle w:val="VerbatimChar"/>
        </w:rPr>
        <w:t xml:space="preserve">testes-parser-50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Program(decl1, decl2,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Declaração de variável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VarDecl(tipo nome)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VarDecl(tipo nome=Expr)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VarDecl(tipo nome size=Expr)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Function(tipo nome(params) Block(...))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Block(stmt1, stmt2,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If(cond, then, else_ou_NULL)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While(cond, corpo)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Return(expr_ou_NULL)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Comando de expressão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ExprStmt(expr)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Atribuição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Assign(alvo, expr)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Binary(op, esq, dir)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Unary(op, expr)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Call(Id(nome), arg1, arg2,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Index(base, indice)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Id(nome)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Lit(int, valor)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Lit(real, valor)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Lit(bool, valor)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NULL</w:t>
      </w:r>
      <w:r>
        <w:t xml:space="preserve"> </w:t>
      </w:r>
      <w:r>
        <w:t xml:space="preserve">representa a ausência de um ramo (por exemplo,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ou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sem expressão).</w:t>
      </w:r>
    </w:p>
    <w:p>
      <w:r>
        <w:pict>
          <v:rect style="width:0;height:1.5pt" o:hralign="center" o:hrstd="t" o:hr="t"/>
        </w:pict>
      </w:r>
    </w:p>
    <w:bookmarkEnd w:id="53"/>
    <w:bookmarkStart w:id="54" w:name="tratamento-de-erros-sintáticos"/>
    <w:p>
      <w:pPr>
        <w:pStyle w:val="Heading2"/>
      </w:pPr>
      <w:r>
        <w:t xml:space="preserve">7. Tratamento de erros sintáticos</w:t>
      </w:r>
    </w:p>
    <w:p>
      <w:pPr>
        <w:pStyle w:val="FirstParagraph"/>
      </w:pPr>
      <w:r>
        <w:t xml:space="preserve">Para os 25 casos que devem ser rejeitados (26–50), o parser identifica a falha no ponto exato em que o token encontrado não corresponde ao esperado pela gramática, produzindo uma mensagem do tipo:</w:t>
      </w:r>
    </w:p>
    <w:p>
      <w:pPr>
        <w:pStyle w:val="SourceCode"/>
      </w:pPr>
      <w:r>
        <w:rPr>
          <w:rStyle w:val="VerbatimChar"/>
        </w:rPr>
        <w:t xml:space="preserve">Erro sintático na linha 1, coluna 14: token ELSE inesperado ('else')</w:t>
      </w:r>
    </w:p>
    <w:p>
      <w:pPr>
        <w:pStyle w:val="FirstParagraph"/>
      </w:pPr>
      <w:r>
        <w:t xml:space="preserve">ou, quando o problema é a ausência de um token esperado:</w:t>
      </w:r>
    </w:p>
    <w:p>
      <w:pPr>
        <w:pStyle w:val="SourceCode"/>
      </w:pPr>
      <w:r>
        <w:rPr>
          <w:rStyle w:val="VerbatimChar"/>
        </w:rPr>
        <w:t xml:space="preserve">Erro sintático na linha 1, coluna 15: esperado PONTO_E_VIRGULA, encontrado 'return' (RETURN)</w:t>
      </w:r>
    </w:p>
    <w:p>
      <w:pPr>
        <w:pStyle w:val="FirstParagraph"/>
      </w:pPr>
      <w:r>
        <w:t xml:space="preserve">Nesses casos, o programa é encerrado imediatamente com</w:t>
      </w:r>
      <w:r>
        <w:t xml:space="preserve"> </w:t>
      </w:r>
      <w:r>
        <w:rPr>
          <w:bCs/>
          <w:b/>
        </w:rPr>
        <w:t xml:space="preserve">código de saída diferente de zero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nenhuma AST é impressa</w:t>
      </w:r>
      <w:r>
        <w:t xml:space="preserve">, conforme especificado no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testes-parser-50</w:t>
      </w:r>
      <w:r>
        <w:t xml:space="preserve"> </w:t>
      </w:r>
      <w:r>
        <w:t xml:space="preserve">(</w:t>
      </w:r>
      <w:r>
        <w:t xml:space="preserve">“</w:t>
      </w:r>
      <w:r>
        <w:t xml:space="preserve">A mensagem exata pode variar entre implementações; as pistas indicam o ponto de falha esperado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Entre os erros cobertos pelos 25 casos inválidos estão:</w:t>
      </w:r>
    </w:p>
    <w:p>
      <w:pPr>
        <w:numPr>
          <w:ilvl w:val="0"/>
          <w:numId w:val="1013"/>
        </w:numPr>
        <w:pStyle w:val="Compact"/>
      </w:pPr>
      <w:r>
        <w:t xml:space="preserve">ausência de ponto e vírgula em declarações e comandos;</w:t>
      </w:r>
    </w:p>
    <w:p>
      <w:pPr>
        <w:numPr>
          <w:ilvl w:val="0"/>
          <w:numId w:val="1013"/>
        </w:numPr>
        <w:pStyle w:val="Compact"/>
      </w:pPr>
      <w:r>
        <w:t xml:space="preserve">ausência de parênteses/chaves de blocos, condições e chamadas;</w:t>
      </w:r>
    </w:p>
    <w:p>
      <w:pPr>
        <w:numPr>
          <w:ilvl w:val="0"/>
          <w:numId w:val="1013"/>
        </w:numPr>
        <w:pStyle w:val="Compact"/>
      </w:pPr>
      <w:r>
        <w:t xml:space="preserve">parâmetros de função sem tipo ou sem identificador;</w:t>
      </w:r>
    </w:p>
    <w:p>
      <w:pPr>
        <w:numPr>
          <w:ilvl w:val="0"/>
          <w:numId w:val="1013"/>
        </w:numPr>
        <w:pStyle w:val="Compact"/>
      </w:pPr>
      <w:r>
        <w:t xml:space="preserve">vírgulas extras ou ausentes em listas de parâmetros/argumentos;</w:t>
      </w:r>
    </w:p>
    <w:p>
      <w:pPr>
        <w:numPr>
          <w:ilvl w:val="0"/>
          <w:numId w:val="1013"/>
        </w:numPr>
        <w:pStyle w:val="Compact"/>
      </w:pPr>
      <w:r>
        <w:t xml:space="preserve">expressões incompletas (operador sem operando, dois operadores consecutivos);</w:t>
      </w:r>
    </w:p>
    <w:p>
      <w:pPr>
        <w:numPr>
          <w:ilvl w:val="0"/>
          <w:numId w:val="1013"/>
        </w:numPr>
        <w:pStyle w:val="Compact"/>
      </w:pPr>
      <w:r>
        <w:t xml:space="preserve">atribuição sem um alvo válido (identificador ou indexação);</w:t>
      </w:r>
    </w:p>
    <w:p>
      <w:pPr>
        <w:numPr>
          <w:ilvl w:val="0"/>
          <w:numId w:val="1013"/>
        </w:numPr>
        <w:pStyle w:val="Compact"/>
      </w:pPr>
      <w:r>
        <w:t xml:space="preserve">uso de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correspondente;</w:t>
      </w:r>
    </w:p>
    <w:p>
      <w:pPr>
        <w:numPr>
          <w:ilvl w:val="0"/>
          <w:numId w:val="1013"/>
        </w:numPr>
        <w:pStyle w:val="Compact"/>
      </w:pPr>
      <w:r>
        <w:t xml:space="preserve">fechamento de chave extra (sem abertura correspondente).</w:t>
      </w:r>
    </w:p>
    <w:p>
      <w:r>
        <w:pict>
          <v:rect style="width:0;height:1.5pt" o:hralign="center" o:hrstd="t" o:hr="t"/>
        </w:pict>
      </w:r>
    </w:p>
    <w:bookmarkEnd w:id="54"/>
    <w:bookmarkStart w:id="56" w:name="testes-automatizados"/>
    <w:p>
      <w:pPr>
        <w:pStyle w:val="Heading2"/>
      </w:pPr>
      <w:r>
        <w:t xml:space="preserve">8. Testes automatizados</w:t>
      </w:r>
    </w:p>
    <w:p>
      <w:pPr>
        <w:pStyle w:val="FirstParagraph"/>
      </w:pPr>
      <w:r>
        <w:t xml:space="preserve">Foi desenvolvido o script</w:t>
      </w:r>
      <w:r>
        <w:t xml:space="preserve"> </w:t>
      </w:r>
      <w:r>
        <w:rPr>
          <w:rStyle w:val="VerbatimChar"/>
        </w:rPr>
        <w:t xml:space="preserve">run_tests.py</w:t>
      </w:r>
      <w:r>
        <w:t xml:space="preserve">, que:</w:t>
      </w:r>
    </w:p>
    <w:p>
      <w:pPr>
        <w:numPr>
          <w:ilvl w:val="0"/>
          <w:numId w:val="1014"/>
        </w:numPr>
        <w:pStyle w:val="Compact"/>
      </w:pPr>
      <w:r>
        <w:t xml:space="preserve">percorre todos os diretórios em</w:t>
      </w:r>
      <w:r>
        <w:t xml:space="preserve"> </w:t>
      </w:r>
      <w:r>
        <w:rPr>
          <w:rStyle w:val="VerbatimChar"/>
        </w:rPr>
        <w:t xml:space="preserve">testes-parser-50/casos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executa o parser (Python ou C, conforme o comando informado) sobre cada</w:t>
      </w:r>
      <w:r>
        <w:t xml:space="preserve"> </w:t>
      </w:r>
      <w:r>
        <w:rPr>
          <w:rStyle w:val="VerbatimChar"/>
        </w:rPr>
        <w:t xml:space="preserve">codigo.c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para os casos que devem ser</w:t>
      </w:r>
      <w:r>
        <w:t xml:space="preserve"> </w:t>
      </w:r>
      <w:r>
        <w:rPr>
          <w:bCs/>
          <w:b/>
        </w:rPr>
        <w:t xml:space="preserve">ACEITOS</w:t>
      </w:r>
      <w:r>
        <w:t xml:space="preserve">, compara a AST produzida com</w:t>
      </w:r>
      <w:r>
        <w:t xml:space="preserve"> </w:t>
      </w:r>
      <w:r>
        <w:rPr>
          <w:rStyle w:val="VerbatimChar"/>
        </w:rPr>
        <w:t xml:space="preserve">ast.esperada.txt</w:t>
      </w:r>
      <w:r>
        <w:t xml:space="preserve"> </w:t>
      </w:r>
      <w:r>
        <w:t xml:space="preserve">(ignorando diferenças de espaçamento, já que o próprio conjunto de gabaritos não é uniforme quanto a isso);</w:t>
      </w:r>
    </w:p>
    <w:p>
      <w:pPr>
        <w:numPr>
          <w:ilvl w:val="0"/>
          <w:numId w:val="1014"/>
        </w:numPr>
        <w:pStyle w:val="Compact"/>
      </w:pPr>
      <w:r>
        <w:t xml:space="preserve">para os casos que devem ser</w:t>
      </w:r>
      <w:r>
        <w:t xml:space="preserve"> </w:t>
      </w:r>
      <w:r>
        <w:rPr>
          <w:bCs/>
          <w:b/>
        </w:rPr>
        <w:t xml:space="preserve">REJEITADOS</w:t>
      </w:r>
      <w:r>
        <w:t xml:space="preserve">, verifica apenas se o código de saída é diferente de zero.</w:t>
      </w:r>
    </w:p>
    <w:p>
      <w:pPr>
        <w:pStyle w:val="FirstParagraph"/>
      </w:pPr>
      <w:r>
        <w:t xml:space="preserve">Execução: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run_tests.py testes-parser-50/casos python parser.py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run_tests.py testes-parser-50/casos ./parser</w:t>
      </w:r>
    </w:p>
    <w:bookmarkStart w:id="55" w:name="resultado-obtido"/>
    <w:p>
      <w:pPr>
        <w:pStyle w:val="Heading3"/>
      </w:pPr>
      <w:r>
        <w:t xml:space="preserve">Resultado obtido</w:t>
      </w:r>
    </w:p>
    <w:p>
      <w:pPr>
        <w:pStyle w:val="SourceCode"/>
      </w:pPr>
      <w:r>
        <w:rPr>
          <w:rStyle w:val="VerbatimChar"/>
        </w:rPr>
        <w:t xml:space="preserve">OK: 50  FALHOU: 0  TOTAL: 50</w:t>
      </w:r>
    </w:p>
    <w:p>
      <w:pPr>
        <w:pStyle w:val="FirstParagraph"/>
      </w:pPr>
      <w:r>
        <w:t xml:space="preserve">O mesmo resultado foi obtido para as duas implementações (Python e C), confirmando a equivalência de comportamento entre elas.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observação-sobre-o-gabarito-do-caso-24"/>
    <w:p>
      <w:pPr>
        <w:pStyle w:val="Heading2"/>
      </w:pPr>
      <w:r>
        <w:t xml:space="preserve">9. Observação sobre o gabarito do caso 24</w:t>
      </w:r>
    </w:p>
    <w:p>
      <w:pPr>
        <w:pStyle w:val="FirstParagraph"/>
      </w:pPr>
      <w:r>
        <w:t xml:space="preserve">Durante a validação, o caso</w:t>
      </w:r>
      <w:r>
        <w:t xml:space="preserve"> </w:t>
      </w:r>
      <w:r>
        <w:rPr>
          <w:rStyle w:val="VerbatimChar"/>
        </w:rPr>
        <w:t xml:space="preserve">24_la_o_com_express_o_complexa</w:t>
      </w:r>
      <w:r>
        <w:t xml:space="preserve"> </w:t>
      </w:r>
      <w:r>
        <w:t xml:space="preserve">inicialmente não batia com o gabarito oficial, mesmo com a AST produzida sendo estruturalmente coerente com os demais casos. Uma inspeção da string esperada revelou uma</w:t>
      </w:r>
      <w:r>
        <w:t xml:space="preserve"> </w:t>
      </w:r>
      <w:r>
        <w:rPr>
          <w:bCs/>
          <w:b/>
        </w:rPr>
        <w:t xml:space="preserve">inconsistência no arquivo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ast.esperada.txt</w:t>
      </w:r>
      <w:r>
        <w:t xml:space="preserve">: o texto continha 23 parênteses de abertura contra 24 de fechamento (um parêntese de fechamento a mais), tornando a S-expressão do gabarito malformada.</w:t>
      </w:r>
    </w:p>
    <w:p>
      <w:pPr>
        <w:pStyle w:val="BodyText"/>
      </w:pPr>
      <w:r>
        <w:t xml:space="preserve">Após a correção do parêntese excedente no arquivo de gabarito, a AST produzida pelo parser passou a coincidir integralmente com o esperado, e o conjunto completo de 50 casos passou a ser aprovado nas duas implementações.</w:t>
      </w:r>
    </w:p>
    <w:p>
      <w:r>
        <w:pict>
          <v:rect style="width:0;height:1.5pt" o:hralign="center" o:hrstd="t" o:hr="t"/>
        </w:pict>
      </w:r>
    </w:p>
    <w:bookmarkEnd w:id="57"/>
    <w:bookmarkStart w:id="58" w:name="resultados-consolidados-1"/>
    <w:p>
      <w:pPr>
        <w:pStyle w:val="Heading2"/>
      </w:pPr>
      <w:r>
        <w:t xml:space="preserve">10. Resultados consolidados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Implementação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Implementação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válidos (01–25)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inválidos (26–50)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casos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Falhas na versão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Falhas na versão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Inconsistências encontradas nos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(corrigida – caso 24)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onclusão-1"/>
    <w:p>
      <w:pPr>
        <w:pStyle w:val="Heading2"/>
      </w:pPr>
      <w:r>
        <w:t xml:space="preserve">11. Conclusão</w:t>
      </w:r>
    </w:p>
    <w:p>
      <w:pPr>
        <w:pStyle w:val="FirstParagraph"/>
      </w:pPr>
      <w:r>
        <w:t xml:space="preserve">A segunda etapa do projeto MINIC foi concluída com a implementação de analisadores sintáticos nas linguagens</w:t>
      </w:r>
      <w:r>
        <w:t xml:space="preserve"> </w:t>
      </w:r>
      <w:r>
        <w:rPr>
          <w:bCs/>
          <w:b/>
        </w:rPr>
        <w:t xml:space="preserve">Python e C</w:t>
      </w:r>
      <w:r>
        <w:t xml:space="preserve">, ambos capazes de consumir código-fonte da linguagem MINIC diretamente (sem depender de uma etapa intermediária de tokens em arquivo), construir a AST correspondente e detectar erros sintáticos com recuperação adequada de posição (linha/coluna).</w:t>
      </w:r>
    </w:p>
    <w:p>
      <w:pPr>
        <w:pStyle w:val="BodyText"/>
      </w:pPr>
      <w:r>
        <w:t xml:space="preserve">A validação contra o conjunto de 50 casos fornecido pelo professor resultou em</w:t>
      </w:r>
      <w:r>
        <w:t xml:space="preserve"> </w:t>
      </w:r>
      <w:r>
        <w:rPr>
          <w:bCs/>
          <w:b/>
        </w:rPr>
        <w:t xml:space="preserve">50 OK, 0 falhas</w:t>
      </w:r>
      <w:r>
        <w:t xml:space="preserve"> </w:t>
      </w:r>
      <w:r>
        <w:t xml:space="preserve">em ambas as implementações, após a identificação e correção de uma inconsistência pontual no arquivo de gabarito do caso 24.</w:t>
      </w:r>
    </w:p>
    <w:p>
      <w:pPr>
        <w:pStyle w:val="BodyText"/>
      </w:pPr>
      <w:r>
        <w:t xml:space="preserve">Dessa forma, a etapa de análise sintática fornece uma base validada para a continuidade do desenvolvimento do compilador MINIC nas etapas posteriores (análise semântica e geração de código).</w:t>
      </w:r>
    </w:p>
    <w:p>
      <w:r>
        <w:pict>
          <v:rect style="width:0;height:1.5pt" o:hralign="center" o:hrstd="t" o:hr="t"/>
        </w:pict>
      </w:r>
    </w:p>
    <w:bookmarkEnd w:id="59"/>
    <w:bookmarkStart w:id="60" w:name="referências-1"/>
    <w:p>
      <w:pPr>
        <w:pStyle w:val="Heading2"/>
      </w:pPr>
      <w:r>
        <w:t xml:space="preserve">12. Referências</w:t>
      </w:r>
    </w:p>
    <w:p>
      <w:pPr>
        <w:pStyle w:val="FirstParagraph"/>
      </w:pPr>
      <w:r>
        <w:t xml:space="preserve">Material didático e especificação da linguagem MINIC disponibilizados na disciplina.</w:t>
      </w:r>
    </w:p>
    <w:p>
      <w:pPr>
        <w:pStyle w:val="BodyText"/>
      </w:pPr>
      <w:r>
        <w:t xml:space="preserve">AHO, A. V.; LAM, M. S.; SETHI, R.; ULLMAN, J. D.</w:t>
      </w:r>
      <w:r>
        <w:t xml:space="preserve"> </w:t>
      </w:r>
      <w:r>
        <w:rPr>
          <w:bCs/>
          <w:b/>
        </w:rPr>
        <w:t xml:space="preserve">Compiladores: Princípios, Técnicas e Ferramentas</w:t>
      </w:r>
      <w:r>
        <w:t xml:space="preserve">. 2. ed. São Paulo: Pearson, 2008.</w:t>
      </w:r>
    </w:p>
    <w:p>
      <w:pPr>
        <w:pStyle w:val="BodyText"/>
      </w:pPr>
      <w:r>
        <w:t xml:space="preserve">FREE SOFTWARE FOUNDATION.</w:t>
      </w:r>
      <w:r>
        <w:t xml:space="preserve"> </w:t>
      </w:r>
      <w:r>
        <w:rPr>
          <w:bCs/>
          <w:b/>
        </w:rPr>
        <w:t xml:space="preserve">GCC – GNU Compiler Collection</w:t>
      </w:r>
      <w:r>
        <w:t xml:space="preserve">. Documentação oficial do compilador GCC.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PROJETO MINIC</dc:title>
  <dc:creator>Analisador Léxico (Etapa 1) e Analisador Sintático (Etapa 2)</dc:creator>
  <cp:keywords/>
  <dcterms:created xsi:type="dcterms:W3CDTF">2026-09-11T22:52:38Z</dcterms:created>
  <dcterms:modified xsi:type="dcterms:W3CDTF">2026-09-11T22:52:38Z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