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DNA Extraction from Sterivex Filters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2015 by the Brazelton Lab from protocols by Rika Anderson, Colleen Kellogg, Julie Huber, and Byron Crump. Incorporated some recommendations from Lever et al. (2015) Frontiers in Microbiology doi: 10.3389/fmicb.2015.00476.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 ahead of time: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water bath or oven to 65ºC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 solutions: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M sodium acetate, pH 5.2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DNA Extraction Buffer (DEB):</w:t>
        <w:tab/>
        <w:tab/>
        <w:t xml:space="preserve">for 45 mL: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0.1M Tris-HCl (pH 8)</w:t>
        <w:tab/>
        <w:tab/>
        <w:tab/>
        <w:t xml:space="preserve">4.5 mL of 1.0 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0.1M Na-EDTA (pH 8)</w:t>
        <w:tab/>
        <w:tab/>
        <w:t xml:space="preserve">9 mL of 0.5M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0.1M KH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  </w:t>
      </w:r>
      <w:r w:rsidDel="00000000" w:rsidR="00000000" w:rsidRPr="00000000">
        <w:rPr>
          <w:rtl w:val="0"/>
        </w:rPr>
        <w:t xml:space="preserve">(pH 8)</w:t>
        <w:tab/>
        <w:tab/>
        <w:tab/>
        <w:t xml:space="preserve">0.54 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1.5M NaCl</w:t>
        <w:tab/>
        <w:tab/>
        <w:tab/>
        <w:tab/>
        <w:t xml:space="preserve">13.5 ml of 5M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0.8M Guanidine HCl</w:t>
      </w:r>
      <w:r w:rsidDel="00000000" w:rsidR="00000000" w:rsidRPr="00000000">
        <w:rPr>
          <w:rtl w:val="0"/>
        </w:rPr>
        <w:tab/>
        <w:tab/>
        <w:tab/>
        <w:t xml:space="preserve">3.44 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0.5% Triton-X 100</w:t>
        <w:tab/>
        <w:tab/>
        <w:t xml:space="preserve">0.225 mL (225 μL) of 100%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Add above ingredients to 50 mL tube.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 milli-Q water to ~40 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 NaOH to </w:t>
      </w:r>
      <w:r w:rsidDel="00000000" w:rsidR="00000000" w:rsidRPr="00000000">
        <w:rPr>
          <w:rtl w:val="0"/>
        </w:rPr>
        <w:t xml:space="preserve">pH 10 (several drops at a time)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 milli-Q water to 45 mL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Filter-sterilize to remove possible spores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350" w:hanging="630"/>
        <w:rPr/>
      </w:pPr>
      <w:r w:rsidDel="00000000" w:rsidR="00000000" w:rsidRPr="00000000">
        <w:rPr>
          <w:rtl w:val="0"/>
        </w:rPr>
        <w:t xml:space="preserve">Autoclave. Slightly loosen lid so that it is not air-tight. </w:t>
      </w:r>
      <w:r w:rsidDel="00000000" w:rsidR="00000000" w:rsidRPr="00000000">
        <w:rPr>
          <w:rtl w:val="0"/>
        </w:rPr>
        <w:t xml:space="preserve">Recover from autoclave very soon after the autoclave cycle is completed.</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Pour autoclaved solution into fresh 50 mL tube.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Aliquot into 1.5 mL tubes.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Hot Lysis: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1.4 mL of DEB to each Sterivex with syringe and needle. Position the needle just below the mouth of the Sterivex so that it does not come back out the top. Do not fill to the top – stop when solution covers white filter.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b w:val="1"/>
          <w:i w:val="1"/>
          <w:rtl w:val="0"/>
        </w:rPr>
        <w:t xml:space="preserve">Possible Stopping Point. Store at -20ºC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Place sterivex filter in 50mL tube with holes.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Incubate at 65ºC for 30 mins. on Genemate spinning machine.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Vortex each sterivex again (inside the Falcon tube) for 30 seconds.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Bead Beating: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a syringe, withdraw fluid from each Sterivex and eject into bead tube (glass 0.1 mm for bacteria).</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Bead beat for 40 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Centrifuge for 2 min at 5000 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Transfer fluid - avoiding beads - into fresh Eppendorf tube. Add no more than 900 μL in each tube (or no more than 750 μL if using 1.5 mL tubes).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Phenol / chloroform extraction: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equal volume of phenol / chloroform / isoamyl alcohol (25:24:1, bought pre-mixed with alkaline buffer) to each tube.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Gently shake a few times and then centrifuge at 14,000g for 1 minute.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supernatant to fresh tube.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equal volume of chloroform / isoamyl alcohol (24:1) to each tube.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Gently shake a few times and centrifuge.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supernatant to fresh tube, carefully avoiding the bottom organic layer.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Ethanol precipitation:</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Redistribute aqueous phase among 3 tubes so that each 2.0 mL tube has 550 μL or less and each 1.6 mL tube has 450 μL or less. </w:t>
      </w:r>
      <w:r w:rsidDel="00000000" w:rsidR="00000000" w:rsidRPr="00000000">
        <w:rPr>
          <w:i w:val="1"/>
          <w:rtl w:val="0"/>
        </w:rPr>
        <w:t xml:space="preserve">For some samples, additional salt is not necessary, and you can skip the sodium acetate. In this case, you can add up to 600 μL in a 2.0 mL tube.</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0.1 volumes sodium acetate (3M, pH 5.2). (</w:t>
      </w:r>
      <w:r w:rsidDel="00000000" w:rsidR="00000000" w:rsidRPr="00000000">
        <w:rPr>
          <w:i w:val="1"/>
          <w:rtl w:val="0"/>
        </w:rPr>
        <w:t xml:space="preserve">e.g</w:t>
      </w:r>
      <w:r w:rsidDel="00000000" w:rsidR="00000000" w:rsidRPr="00000000">
        <w:rPr>
          <w:rtl w:val="0"/>
        </w:rPr>
        <w:t xml:space="preserve">. add 55 μL to 550 μL.)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2 volumes 100% ethanol. (</w:t>
      </w:r>
      <w:r w:rsidDel="00000000" w:rsidR="00000000" w:rsidRPr="00000000">
        <w:rPr>
          <w:i w:val="1"/>
          <w:rtl w:val="0"/>
        </w:rPr>
        <w:t xml:space="preserve">e.g.</w:t>
      </w:r>
      <w:r w:rsidDel="00000000" w:rsidR="00000000" w:rsidRPr="00000000">
        <w:rPr>
          <w:rtl w:val="0"/>
        </w:rPr>
        <w:t xml:space="preserve"> add 1210 μL to 605 μL.)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[optional for low biomass samples]</w:t>
      </w:r>
      <w:r w:rsidDel="00000000" w:rsidR="00000000" w:rsidRPr="00000000">
        <w:rPr>
          <w:rtl w:val="0"/>
        </w:rPr>
        <w:t xml:space="preserve"> Add 1.2 ul of glycogen (20 ug/ul).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Invert a few times to mix.</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Incubate at -20ºC for at least 1 hr. or overnight. </w:t>
      </w:r>
      <w:r w:rsidDel="00000000" w:rsidR="00000000" w:rsidRPr="00000000">
        <w:rPr>
          <w:rtl w:val="0"/>
        </w:rPr>
        <w:t xml:space="preserve">Incubation on ice might work just as well and </w:t>
      </w:r>
      <w:r w:rsidDel="00000000" w:rsidR="00000000" w:rsidRPr="00000000">
        <w:rPr>
          <w:rtl w:val="0"/>
        </w:rPr>
        <w:t xml:space="preserve">yield a cleaner pellet.</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Centrifuge for 40 minutes at 16,000g. (Optional: used cooled centrifuge at 0ºC)</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Pour out supernatant. Do not completely invert tube; keep at a gentle angle to minimize the chance of the pellet falling out.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500 μL of cold 70% ethanol to each tube.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Invert the tube to mix. Make sure the pellet is dislodged from the bottom so that it is properly washed.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Centrifuge at 16,000g for 10 minutes.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liquid again with pipettor. Be careful to avoid pellet.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Place tubes with open lids in the Vacufuge. Spin for 7 minutes at 30ºC on the V-AL setting. If you can see ethanol in the tube, spin for another 2-5 minutes. If the pellets become powdery, they are too dry.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Resuspend in </w:t>
      </w:r>
      <w:r w:rsidDel="00000000" w:rsidR="00000000" w:rsidRPr="00000000">
        <w:rPr>
          <w:rtl w:val="0"/>
        </w:rPr>
        <w:t xml:space="preserve">100 μL</w:t>
      </w:r>
      <w:r w:rsidDel="00000000" w:rsidR="00000000" w:rsidRPr="00000000">
        <w:rPr>
          <w:rtl w:val="0"/>
        </w:rPr>
        <w:t xml:space="preserve"> of low EDTA TE. Heat to 55ºC for 10 or more minutes to dissolve pellet and store at 4ºC. For long-term storage, place at -20 or -80ºC, but avoid repeated freezing and thawing of the DNA. One strategy is to keep half at 4ºC for the working sample and store the other half at -80ºC as the archive sample.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Recipe for low EDTA TE:</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10 mM Tris-HCl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0.1 mM EDTA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For 50 ml:</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500 μl 1 M Tris-HCl (pH 8.0) autoclaved</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10 μl 0.5 M EDTA (pH 8.0)  autoclaved</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Fonts w:ascii="Cardo" w:cs="Cardo" w:eastAsia="Cardo" w:hAnsi="Cardo"/>
          <w:rtl w:val="0"/>
        </w:rPr>
        <w:t xml:space="preserve"> → to 50 ml with milliQ H</w:t>
      </w:r>
      <w:r w:rsidDel="00000000" w:rsidR="00000000" w:rsidRPr="00000000">
        <w:rPr>
          <w:vertAlign w:val="subscript"/>
          <w:rtl w:val="0"/>
        </w:rPr>
        <w:t xml:space="preserve">2</w:t>
      </w:r>
      <w:r w:rsidDel="00000000" w:rsidR="00000000" w:rsidRPr="00000000">
        <w:rPr>
          <w:rtl w:val="0"/>
        </w:rPr>
        <w:t xml:space="preserve">O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Cardo" w:cs="Cardo" w:eastAsia="Cardo" w:hAnsi="Cardo"/>
          <w:rtl w:val="0"/>
        </w:rPr>
        <w:t xml:space="preserve"> → ﬁlter sterilize with 0.22 μm syringe ﬁlter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 is good for DNA storage, but EDTA inhibits PCR. So this low EDTA TE buffer is a good compromise for storing DNA for later PCR amplification. You can also just use EB (10 mM Tris-HCl, pH 8 or 8.5).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