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联合国欧洲经济委员会第16号法规</w:t>
      </w:r>
    </w:p>
    <w:p>
      <w:pPr>
        <w:spacing w:after="240"/>
        <w:ind w:firstLine="0"/>
        <w:jc w:val="center"/>
      </w:pPr>
      <w:r>
        <w:rPr>
          <w:rFonts w:ascii="Microsoft YaHei" w:cs="Microsoft YaHei" w:eastAsia="Microsoft YaHei" w:hAnsi="Microsoft YaHei"/>
          <w:color w:val="555555"/>
          <w:sz w:val="32"/>
          <w:szCs w:val="32"/>
        </w:rPr>
        <w:t xml:space="preserve">UN ECE Regulation No. 16 - 07系列修正案
安全带、约束系统、儿童约束系统和ISOFIX儿童约束系统</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07系列修正案生效日期：2014年11月13日</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法规概述</w:t>
      </w:r>
    </w:p>
    <w:p>
      <w:pPr>
        <w:spacing w:after="0" w:line="360" w:lineRule="auto"/>
        <w:ind w:firstLine="480"/>
        <w:jc w:val="both"/>
      </w:pPr>
      <w:r>
        <w:rPr>
          <w:rFonts w:ascii="Microsoft YaHei" w:cs="Microsoft YaHei" w:eastAsia="Microsoft YaHei" w:hAnsi="Microsoft YaHei"/>
          <w:sz w:val="24"/>
          <w:szCs w:val="24"/>
        </w:rPr>
        <w:t xml:space="preserve">本法规为联合国欧洲经济委员会(UNECE)关于轮式车辆、设备及零部件采用统一技术规范及基于这些规范的批准相互认可条件的协议(1958年协议)的第16号法规。</w:t>
      </w:r>
    </w:p>
    <w:p>
      <w:pPr>
        <w:spacing w:after="0" w:line="360" w:lineRule="auto"/>
        <w:ind w:firstLine="480"/>
        <w:jc w:val="both"/>
      </w:pPr>
      <w:r>
        <w:rPr>
          <w:rFonts w:ascii="Microsoft YaHei" w:cs="Microsoft YaHei" w:eastAsia="Microsoft YaHei" w:hAnsi="Microsoft YaHei"/>
          <w:sz w:val="24"/>
          <w:szCs w:val="24"/>
        </w:rPr>
        <w:t xml:space="preserve">07系列修正案是对第16号法规的第七次重大修订，于2014年11月13日生效。本版本在06系列基础上进行了多项技术更新和完善。</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重要说明：本文档基于公开可获取的法规信息整理，完整官方文本请访问联合国官方渠道获取。文档编号：E/ECE/324/Rev.1/Add.15/Rev.7</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第一部分 适用范围</w:t>
      </w:r>
    </w:p>
    <w:p>
      <w:pPr>
        <w:pStyle w:val="Heading2"/>
        <w:spacing w:after="120" w:before="360"/>
        <w:ind w:left="0" w:firstLine="0"/>
      </w:pPr>
      <w:r>
        <w:rPr>
          <w:rFonts w:ascii="Microsoft YaHei" w:cs="Microsoft YaHei" w:eastAsia="Microsoft YaHei" w:hAnsi="Microsoft YaHei"/>
          <w:b/>
          <w:bCs/>
          <w:color w:val="2F5496"/>
          <w:sz w:val="30"/>
          <w:szCs w:val="30"/>
        </w:rPr>
        <w:t xml:space="preserve">1.1 法规适用对象</w:t>
      </w:r>
    </w:p>
    <w:p>
      <w:pPr>
        <w:spacing w:after="0" w:line="360" w:lineRule="auto"/>
        <w:ind w:firstLine="480"/>
        <w:jc w:val="both"/>
      </w:pPr>
      <w:r>
        <w:rPr>
          <w:rFonts w:ascii="Microsoft YaHei" w:cs="Microsoft YaHei" w:eastAsia="Microsoft YaHei" w:hAnsi="Microsoft YaHei"/>
          <w:sz w:val="24"/>
          <w:szCs w:val="24"/>
        </w:rPr>
        <w:t xml:space="preserve">本法规适用于以下两类产品的批准：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动力驱动车辆乘员用安全带、约束系统、儿童约束系统和ISOFIX儿童约束系统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装备安全带、安全带提醒装置、约束系统、儿童约束系统、ISOFIX儿童约束系统和i-Size儿童约束系统的车辆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1.2 车辆类别</w:t>
      </w:r>
    </w:p>
    <w:p>
      <w:pPr>
        <w:spacing w:after="0" w:line="360" w:lineRule="auto"/>
        <w:ind w:firstLine="480"/>
        <w:jc w:val="both"/>
      </w:pPr>
      <w:r>
        <w:rPr>
          <w:rFonts w:ascii="Microsoft YaHei" w:cs="Microsoft YaHei" w:eastAsia="Microsoft YaHei" w:hAnsi="Microsoft YaHei"/>
          <w:sz w:val="24"/>
          <w:szCs w:val="24"/>
        </w:rPr>
        <w:t xml:space="preserve">本法规适用于以下车辆类别：</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M类：至少有四个车轮的载客机动车辆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N类：至少有四个车轮的载货机动车辆</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O类：挂车和半挂车</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特定条件下的L类车辆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第二部分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安全带类型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2.1.1 A类安全带（三点式）</w:t>
      </w:r>
    </w:p>
    <w:p>
      <w:pPr>
        <w:spacing w:after="0" w:line="360" w:lineRule="auto"/>
        <w:ind w:firstLine="480"/>
        <w:jc w:val="both"/>
      </w:pPr>
      <w:r>
        <w:rPr>
          <w:rFonts w:ascii="Microsoft YaHei" w:cs="Microsoft YaHei" w:eastAsia="Microsoft YaHei" w:hAnsi="Microsoft YaHei"/>
          <w:sz w:val="24"/>
          <w:szCs w:val="24"/>
        </w:rPr>
        <w:t xml:space="preserve">由腰带和肩带组合构成的安全带系统，为乘员提供腰部和肩部的约束保护。这是最常见的成人安全带类型。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2.1.2 B类安全带（两点式）</w:t>
      </w:r>
    </w:p>
    <w:p>
      <w:pPr>
        <w:spacing w:after="0" w:line="360" w:lineRule="auto"/>
        <w:ind w:firstLine="480"/>
        <w:jc w:val="both"/>
      </w:pPr>
      <w:r>
        <w:rPr>
          <w:rFonts w:ascii="Microsoft YaHei" w:cs="Microsoft YaHei" w:eastAsia="Microsoft YaHei" w:hAnsi="Microsoft YaHei"/>
          <w:sz w:val="24"/>
          <w:szCs w:val="24"/>
        </w:rPr>
        <w:t xml:space="preserve">仅由腰带构成的安全带系统，适用于特定座椅位置。</w:t>
      </w:r>
    </w:p>
    <w:p>
      <w:pPr>
        <w:pStyle w:val="Heading3"/>
        <w:spacing w:after="80" w:before="240"/>
        <w:ind w:left="0" w:firstLine="0"/>
      </w:pPr>
      <w:r>
        <w:rPr>
          <w:rFonts w:ascii="Microsoft YaHei" w:cs="Microsoft YaHei" w:eastAsia="Microsoft YaHei" w:hAnsi="Microsoft YaHei"/>
          <w:b/>
          <w:bCs/>
          <w:color w:val="2F5496"/>
          <w:sz w:val="26"/>
          <w:szCs w:val="26"/>
        </w:rPr>
        <w:t xml:space="preserve">2.1.3 S类安全带</w:t>
      </w:r>
    </w:p>
    <w:p>
      <w:pPr>
        <w:spacing w:after="0" w:line="360" w:lineRule="auto"/>
        <w:ind w:firstLine="480"/>
        <w:jc w:val="both"/>
      </w:pPr>
      <w:r>
        <w:rPr>
          <w:rFonts w:ascii="Microsoft YaHei" w:cs="Microsoft YaHei" w:eastAsia="Microsoft YaHei" w:hAnsi="Microsoft YaHei"/>
          <w:sz w:val="24"/>
          <w:szCs w:val="24"/>
        </w:rPr>
        <w:t xml:space="preserve">特殊类型安全带，包括安全带组合系统等。</w:t>
      </w:r>
    </w:p>
    <w:p>
      <w:pPr>
        <w:pStyle w:val="Heading2"/>
        <w:spacing w:after="120" w:before="360"/>
        <w:ind w:left="0" w:firstLine="0"/>
      </w:pPr>
      <w:r>
        <w:rPr>
          <w:rFonts w:ascii="Microsoft YaHei" w:cs="Microsoft YaHei" w:eastAsia="Microsoft YaHei" w:hAnsi="Microsoft YaHei"/>
          <w:b/>
          <w:bCs/>
          <w:color w:val="2F5496"/>
          <w:sz w:val="30"/>
          <w:szCs w:val="30"/>
        </w:rPr>
        <w:t xml:space="preserve">2.2 卷收器类型</w:t>
      </w:r>
    </w:p>
    <w:p>
      <w:pPr>
        <w:pStyle w:val="Heading3"/>
        <w:spacing w:after="80" w:before="240"/>
        <w:ind w:left="0" w:firstLine="0"/>
      </w:pPr>
      <w:r>
        <w:rPr>
          <w:rFonts w:ascii="Microsoft YaHei" w:cs="Microsoft YaHei" w:eastAsia="Microsoft YaHei" w:hAnsi="Microsoft YaHei"/>
          <w:b/>
          <w:bCs/>
          <w:color w:val="2F5496"/>
          <w:sz w:val="26"/>
          <w:szCs w:val="26"/>
        </w:rPr>
        <w:t xml:space="preserve">2.2.1 紧急锁止卷收器（类型4）</w:t>
      </w:r>
    </w:p>
    <w:p>
      <w:pPr>
        <w:spacing w:after="0" w:line="360" w:lineRule="auto"/>
        <w:ind w:firstLine="480"/>
        <w:jc w:val="both"/>
      </w:pPr>
      <w:r>
        <w:rPr>
          <w:rFonts w:ascii="Microsoft YaHei" w:cs="Microsoft YaHei" w:eastAsia="Microsoft YaHei" w:hAnsi="Microsoft YaHei"/>
          <w:sz w:val="24"/>
          <w:szCs w:val="24"/>
        </w:rPr>
        <w:t xml:space="preserve">在车辆急减速或织带快速拉出时自动锁定的卷收装置。分为单灵敏度型（仅响应车辆减速）和多灵敏度型（综合织带运动等多种因素）。</w:t>
      </w:r>
    </w:p>
    <w:p>
      <w:pPr>
        <w:pStyle w:val="Heading3"/>
        <w:spacing w:after="80" w:before="240"/>
        <w:ind w:left="0" w:firstLine="0"/>
      </w:pPr>
      <w:r>
        <w:rPr>
          <w:rFonts w:ascii="Microsoft YaHei" w:cs="Microsoft YaHei" w:eastAsia="Microsoft YaHei" w:hAnsi="Microsoft YaHei"/>
          <w:b/>
          <w:bCs/>
          <w:color w:val="2F5496"/>
          <w:sz w:val="26"/>
          <w:szCs w:val="26"/>
        </w:rPr>
        <w:t xml:space="preserve">2.2.2 高阈值紧急锁止卷收器（类型4N）</w:t>
      </w:r>
    </w:p>
    <w:p>
      <w:pPr>
        <w:spacing w:after="0" w:line="360" w:lineRule="auto"/>
        <w:ind w:firstLine="480"/>
        <w:jc w:val="both"/>
      </w:pPr>
      <w:r>
        <w:rPr>
          <w:rFonts w:ascii="Microsoft YaHei" w:cs="Microsoft YaHei" w:eastAsia="Microsoft YaHei" w:hAnsi="Microsoft YaHei"/>
          <w:sz w:val="24"/>
          <w:szCs w:val="24"/>
        </w:rPr>
        <w:t xml:space="preserve">适用于M2、M3、N2、N3类车辆，锁定阈值更高，适应商用车辆的特殊需求。</w:t>
      </w:r>
    </w:p>
    <w:p>
      <w:pPr>
        <w:pStyle w:val="Heading2"/>
        <w:spacing w:after="120" w:before="360"/>
        <w:ind w:left="0" w:firstLine="0"/>
      </w:pPr>
      <w:r>
        <w:rPr>
          <w:rFonts w:ascii="Microsoft YaHei" w:cs="Microsoft YaHei" w:eastAsia="Microsoft YaHei" w:hAnsi="Microsoft YaHei"/>
          <w:b/>
          <w:bCs/>
          <w:color w:val="2F5496"/>
          <w:sz w:val="30"/>
          <w:szCs w:val="30"/>
        </w:rPr>
        <w:t xml:space="preserve">2.3 ISOFIX系统</w:t>
      </w:r>
    </w:p>
    <w:p>
      <w:pPr>
        <w:spacing w:after="0" w:line="360" w:lineRule="auto"/>
        <w:ind w:firstLine="480"/>
        <w:jc w:val="both"/>
      </w:pPr>
      <w:r>
        <w:rPr>
          <w:rFonts w:ascii="Microsoft YaHei" w:cs="Microsoft YaHei" w:eastAsia="Microsoft YaHei" w:hAnsi="Microsoft YaHei"/>
          <w:sz w:val="24"/>
          <w:szCs w:val="24"/>
        </w:rPr>
        <w:t xml:space="preserve">儿童约束系统与车辆的刚性连接系统，包含两个低锚点和抗旋转装置（如顶部系带）。ISOFIX系统提供标准化的儿童安全座椅安装接口。</w:t>
      </w:r>
    </w:p>
    <w:p>
      <w:pPr>
        <w:pStyle w:val="Heading2"/>
        <w:spacing w:after="120" w:before="360"/>
        <w:ind w:left="0" w:firstLine="0"/>
      </w:pPr>
      <w:r>
        <w:rPr>
          <w:rFonts w:ascii="Microsoft YaHei" w:cs="Microsoft YaHei" w:eastAsia="Microsoft YaHei" w:hAnsi="Microsoft YaHei"/>
          <w:b/>
          <w:bCs/>
          <w:color w:val="2F5496"/>
          <w:sz w:val="30"/>
          <w:szCs w:val="30"/>
        </w:rPr>
        <w:t xml:space="preserve">2.4 i-Size儿童约束系统</w:t>
      </w:r>
    </w:p>
    <w:p>
      <w:pPr>
        <w:spacing w:after="0" w:line="360" w:lineRule="auto"/>
        <w:ind w:firstLine="480"/>
        <w:jc w:val="both"/>
      </w:pPr>
      <w:r>
        <w:rPr>
          <w:rFonts w:ascii="Microsoft YaHei" w:cs="Microsoft YaHei" w:eastAsia="Microsoft YaHei" w:hAnsi="Microsoft YaHei"/>
          <w:sz w:val="24"/>
          <w:szCs w:val="24"/>
        </w:rPr>
        <w:t xml:space="preserve">07系列修正案引入的i-Size系统是基于UN R129的新型儿童约束系统分类，提供更严格的安全标准和更清晰的适用性标识。i-Size系统要求儿童座椅按身高而非体重分类。</w:t>
      </w:r>
    </w:p>
    <w:p>
      <w:pPr>
        <w:pStyle w:val="Heading2"/>
        <w:spacing w:after="120" w:before="360"/>
        <w:ind w:left="0" w:firstLine="0"/>
      </w:pPr>
      <w:r>
        <w:rPr>
          <w:rFonts w:ascii="Microsoft YaHei" w:cs="Microsoft YaHei" w:eastAsia="Microsoft YaHei" w:hAnsi="Microsoft YaHei"/>
          <w:b/>
          <w:bCs/>
          <w:color w:val="2F5496"/>
          <w:sz w:val="30"/>
          <w:szCs w:val="30"/>
        </w:rPr>
        <w:t xml:space="preserve">2.5 安全带提醒装置</w:t>
      </w:r>
    </w:p>
    <w:p>
      <w:pPr>
        <w:spacing w:after="0" w:line="360" w:lineRule="auto"/>
        <w:ind w:firstLine="480"/>
        <w:jc w:val="both"/>
      </w:pPr>
      <w:r>
        <w:rPr>
          <w:rFonts w:ascii="Microsoft YaHei" w:cs="Microsoft YaHei" w:eastAsia="Microsoft YaHei" w:hAnsi="Microsoft YaHei"/>
          <w:sz w:val="24"/>
          <w:szCs w:val="24"/>
        </w:rPr>
        <w:t xml:space="preserve">分两级警告系统：一级警告为视觉信号，在点火激活时触发；二级警告为视觉加听觉信号，在车辆行驶时触发。</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第三部分 认证申请与标志</w:t>
      </w:r>
    </w:p>
    <w:p>
      <w:pPr>
        <w:pStyle w:val="Heading2"/>
        <w:spacing w:after="120" w:before="360"/>
        <w:ind w:left="0" w:firstLine="0"/>
      </w:pPr>
      <w:r>
        <w:rPr>
          <w:rFonts w:ascii="Microsoft YaHei" w:cs="Microsoft YaHei" w:eastAsia="Microsoft YaHei" w:hAnsi="Microsoft YaHei"/>
          <w:b/>
          <w:bCs/>
          <w:color w:val="2F5496"/>
          <w:sz w:val="30"/>
          <w:szCs w:val="30"/>
        </w:rPr>
        <w:t xml:space="preserve">3.1 申请材料要求</w:t>
      </w:r>
    </w:p>
    <w:p>
      <w:pPr>
        <w:spacing w:after="0" w:line="360" w:lineRule="auto"/>
        <w:ind w:firstLine="480"/>
        <w:jc w:val="both"/>
      </w:pPr>
      <w:r>
        <w:rPr>
          <w:rFonts w:ascii="Microsoft YaHei" w:cs="Microsoft YaHei" w:eastAsia="Microsoft YaHei" w:hAnsi="Microsoft YaHei"/>
          <w:sz w:val="24"/>
          <w:szCs w:val="24"/>
        </w:rPr>
        <w:t xml:space="preserve">车辆制造商需提交：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车辆结构图纸</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安全带安装位置图</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材料规格说明</w:t>
      </w:r>
    </w:p>
    <w:p>
      <w:pPr>
        <w:spacing w:after="0" w:line="360" w:lineRule="auto"/>
        <w:ind w:firstLine="480"/>
        <w:jc w:val="both"/>
      </w:pPr>
      <w:r>
        <w:rPr>
          <w:rFonts w:ascii="Microsoft YaHei" w:cs="Microsoft YaHei" w:eastAsia="Microsoft YaHei" w:hAnsi="Microsoft YaHei"/>
          <w:sz w:val="24"/>
          <w:szCs w:val="24"/>
        </w:rPr>
        <w:t xml:space="preserve">安全带制造商需提交：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技术描述文件</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样品（6套安全带 + 10米织带）</w:t>
      </w:r>
    </w:p>
    <w:p>
      <w:pPr>
        <w:pStyle w:val="Heading2"/>
        <w:spacing w:after="120" w:before="360"/>
        <w:ind w:left="0" w:firstLine="0"/>
      </w:pPr>
      <w:r>
        <w:rPr>
          <w:rFonts w:ascii="Microsoft YaHei" w:cs="Microsoft YaHei" w:eastAsia="Microsoft YaHei" w:hAnsi="Microsoft YaHei"/>
          <w:b/>
          <w:bCs/>
          <w:color w:val="2F5496"/>
          <w:sz w:val="30"/>
          <w:szCs w:val="30"/>
        </w:rPr>
        <w:t xml:space="preserve">3.2 认证标志</w:t>
      </w:r>
    </w:p>
    <w:p>
      <w:pPr>
        <w:spacing w:after="0" w:line="360" w:lineRule="auto"/>
        <w:ind w:firstLine="480"/>
        <w:jc w:val="both"/>
      </w:pPr>
      <w:r>
        <w:rPr>
          <w:rFonts w:ascii="Microsoft YaHei" w:cs="Microsoft YaHei" w:eastAsia="Microsoft YaHei" w:hAnsi="Microsoft YaHei"/>
          <w:sz w:val="24"/>
          <w:szCs w:val="24"/>
        </w:rPr>
        <w:t xml:space="preserve">车辆认证标志包含：</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"E"标记 + 国家代码（如E4代表荷兰）</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法规编号（16）</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认证号（如07-2439，前两位为修正案系列号）</w:t>
      </w:r>
    </w:p>
    <w:p>
      <w:pPr>
        <w:spacing w:after="0" w:line="360" w:lineRule="auto"/>
        <w:ind w:firstLine="480"/>
        <w:jc w:val="both"/>
      </w:pPr>
      <w:r>
        <w:rPr>
          <w:rFonts w:ascii="Microsoft YaHei" w:cs="Microsoft YaHei" w:eastAsia="Microsoft YaHei" w:hAnsi="Microsoft YaHei"/>
          <w:sz w:val="24"/>
          <w:szCs w:val="24"/>
        </w:rPr>
        <w:t xml:space="preserve">安全带认证标志需标注：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类型（A/B/S）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卷收器类型（如r4m表示多灵敏度紧急锁止卷收器）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能量吸收装置（e）</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第四部分 技术规范与测试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4.1 物理性能要求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4.1.1 织带强度</w:t>
      </w:r>
    </w:p>
    <w:p>
      <w:pPr>
        <w:spacing w:after="0" w:line="360" w:lineRule="auto"/>
        <w:ind w:firstLine="480"/>
        <w:jc w:val="both"/>
      </w:pPr>
      <w:r>
        <w:rPr>
          <w:rFonts w:ascii="Microsoft YaHei" w:cs="Microsoft YaHei" w:eastAsia="Microsoft YaHei" w:hAnsi="Microsoft YaHei"/>
          <w:sz w:val="24"/>
          <w:szCs w:val="24"/>
        </w:rPr>
        <w:t xml:space="preserve">常温下断裂负荷要求：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最小断裂负荷：≥1470 daN</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特殊条件（低温、湿热、磨损）后：≥75%初始强度</w:t>
      </w:r>
    </w:p>
    <w:p>
      <w:pPr>
        <w:pStyle w:val="Heading3"/>
        <w:spacing w:after="80" w:before="240"/>
        <w:ind w:left="0" w:firstLine="0"/>
      </w:pPr>
      <w:r>
        <w:rPr>
          <w:rFonts w:ascii="Microsoft YaHei" w:cs="Microsoft YaHei" w:eastAsia="Microsoft YaHei" w:hAnsi="Microsoft YaHei"/>
          <w:b/>
          <w:bCs/>
          <w:color w:val="2F5496"/>
          <w:sz w:val="26"/>
          <w:szCs w:val="26"/>
        </w:rPr>
        <w:t xml:space="preserve">4.1.2 卷收器耐久性</w:t>
      </w:r>
    </w:p>
    <w:p>
      <w:pPr>
        <w:spacing w:after="0" w:line="360" w:lineRule="auto"/>
        <w:ind w:firstLine="480"/>
        <w:jc w:val="both"/>
      </w:pPr>
      <w:r>
        <w:rPr>
          <w:rFonts w:ascii="Microsoft YaHei" w:cs="Microsoft YaHei" w:eastAsia="Microsoft YaHei" w:hAnsi="Microsoft YaHei"/>
          <w:sz w:val="24"/>
          <w:szCs w:val="24"/>
        </w:rPr>
        <w:t xml:space="preserve">需通过5000-45000次收放循环测试，结合粉尘、腐蚀环境考验。</w:t>
      </w:r>
    </w:p>
    <w:p>
      <w:pPr>
        <w:pStyle w:val="Heading2"/>
        <w:spacing w:after="120" w:before="360"/>
        <w:ind w:left="0" w:firstLine="0"/>
      </w:pPr>
      <w:r>
        <w:rPr>
          <w:rFonts w:ascii="Microsoft YaHei" w:cs="Microsoft YaHei" w:eastAsia="Microsoft YaHei" w:hAnsi="Microsoft YaHei"/>
          <w:b/>
          <w:bCs/>
          <w:color w:val="2F5496"/>
          <w:sz w:val="30"/>
          <w:szCs w:val="30"/>
        </w:rPr>
        <w:t xml:space="preserve">4.2 动态性能测试</w:t>
      </w:r>
    </w:p>
    <w:p>
      <w:pPr>
        <w:spacing w:after="0" w:line="360" w:lineRule="auto"/>
        <w:ind w:firstLine="480"/>
        <w:jc w:val="both"/>
      </w:pPr>
      <w:r>
        <w:rPr>
          <w:rFonts w:ascii="Microsoft YaHei" w:cs="Microsoft YaHei" w:eastAsia="Microsoft YaHei" w:hAnsi="Microsoft YaHei"/>
          <w:sz w:val="24"/>
          <w:szCs w:val="24"/>
        </w:rPr>
        <w:t xml:space="preserve">动态测试要求：</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使用50百分位假人</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滑台加速度设定为20g-28g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评估能量吸收特性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测量假人位移量</w:t>
      </w:r>
    </w:p>
    <w:p>
      <w:pPr>
        <w:pStyle w:val="Heading2"/>
        <w:spacing w:after="120" w:before="360"/>
        <w:ind w:left="0" w:firstLine="0"/>
      </w:pPr>
      <w:r>
        <w:rPr>
          <w:rFonts w:ascii="Microsoft YaHei" w:cs="Microsoft YaHei" w:eastAsia="Microsoft YaHei" w:hAnsi="Microsoft YaHei"/>
          <w:b/>
          <w:bCs/>
          <w:color w:val="2F5496"/>
          <w:sz w:val="30"/>
          <w:szCs w:val="30"/>
        </w:rPr>
        <w:t xml:space="preserve">4.3 锁止机构测试</w:t>
      </w:r>
    </w:p>
    <w:p>
      <w:pPr>
        <w:spacing w:after="0" w:line="360" w:lineRule="auto"/>
        <w:ind w:firstLine="480"/>
        <w:jc w:val="both"/>
      </w:pPr>
      <w:r>
        <w:rPr>
          <w:rFonts w:ascii="Microsoft YaHei" w:cs="Microsoft YaHei" w:eastAsia="Microsoft YaHei" w:hAnsi="Microsoft YaHei"/>
          <w:sz w:val="24"/>
          <w:szCs w:val="24"/>
        </w:rPr>
        <w:t xml:space="preserve">验证加速度敏感型和织带拉出敏感型锁止装置的响应特性。</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第五部分 安装要求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一般安装规定</w:t>
      </w:r>
    </w:p>
    <w:p>
      <w:pPr>
        <w:spacing w:after="0" w:line="360" w:lineRule="auto"/>
        <w:ind w:firstLine="480"/>
        <w:jc w:val="both"/>
      </w:pPr>
      <w:r>
        <w:rPr>
          <w:rFonts w:ascii="Microsoft YaHei" w:cs="Microsoft YaHei" w:eastAsia="Microsoft YaHei" w:hAnsi="Microsoft YaHei"/>
          <w:sz w:val="24"/>
          <w:szCs w:val="24"/>
        </w:rPr>
        <w:t xml:space="preserve">除仅用于车辆静止状态的座椅外，M1、M2（III类或B9类）、M3（III类或B9类）和N类车辆的座椅应装备符合本法规要求的安全带或约束系统。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5.2 特殊车辆类别</w:t>
      </w:r>
    </w:p>
    <w:p>
      <w:pPr>
        <w:spacing w:after="0" w:line="360" w:lineRule="auto"/>
        <w:ind w:firstLine="480"/>
        <w:jc w:val="both"/>
      </w:pPr>
      <w:r>
        <w:rPr>
          <w:rFonts w:ascii="Microsoft YaHei" w:cs="Microsoft YaHei" w:eastAsia="Microsoft YaHei" w:hAnsi="Microsoft YaHei"/>
          <w:sz w:val="24"/>
          <w:szCs w:val="24"/>
        </w:rPr>
        <w:t xml:space="preserve">适用本法规的缔约方可要求在M2和M3类II类车辆上安装安全带。当安装时，M2或M3类I类、II类或A类车辆的安全带和/或约束系统必须符合本法规要求。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5.3 残疾人专用装置</w:t>
      </w:r>
    </w:p>
    <w:p>
      <w:pPr>
        <w:spacing w:after="0" w:line="360" w:lineRule="auto"/>
        <w:ind w:firstLine="480"/>
        <w:jc w:val="both"/>
      </w:pPr>
      <w:r>
        <w:rPr>
          <w:rFonts w:ascii="Microsoft YaHei" w:cs="Microsoft YaHei" w:eastAsia="Microsoft YaHei" w:hAnsi="Microsoft YaHei"/>
          <w:sz w:val="24"/>
          <w:szCs w:val="24"/>
        </w:rPr>
        <w:t xml:space="preserve">缔约方可根据国家法律，允许安装本法规范围之外的安全带或约束系统，前提是这些装置专为残疾人设计。</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第六部分 07系列修正案主要变更</w:t>
      </w:r>
    </w:p>
    <w:p>
      <w:pPr>
        <w:pStyle w:val="Heading2"/>
        <w:spacing w:after="120" w:before="360"/>
        <w:ind w:left="0" w:firstLine="0"/>
      </w:pPr>
      <w:r>
        <w:rPr>
          <w:rFonts w:ascii="Microsoft YaHei" w:cs="Microsoft YaHei" w:eastAsia="Microsoft YaHei" w:hAnsi="Microsoft YaHei"/>
          <w:b/>
          <w:bCs/>
          <w:color w:val="2F5496"/>
          <w:sz w:val="30"/>
          <w:szCs w:val="30"/>
        </w:rPr>
        <w:t xml:space="preserve">6.1 技术要求更新</w:t>
      </w:r>
    </w:p>
    <w:p>
      <w:pPr>
        <w:spacing w:after="0" w:line="360" w:lineRule="auto"/>
        <w:ind w:firstLine="480"/>
        <w:jc w:val="both"/>
      </w:pPr>
      <w:r>
        <w:rPr>
          <w:rFonts w:ascii="Microsoft YaHei" w:cs="Microsoft YaHei" w:eastAsia="Microsoft YaHei" w:hAnsi="Microsoft YaHei"/>
          <w:sz w:val="24"/>
          <w:szCs w:val="24"/>
        </w:rPr>
        <w:t xml:space="preserve">07系列修正案相对于06系列的主要技术变更包括：</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引入i-Size儿童约束系统概念和要求</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更新安全带提醒装置的技术规范和测试方法</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完善ISOFIX儿童约束系统的安装要求和标识规定</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修订动态试验假人质量参数</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增强儿童约束系统安装的兼容性要求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6.2 i-Size系统特点</w:t>
      </w:r>
    </w:p>
    <w:p>
      <w:pPr>
        <w:spacing w:after="0" w:line="360" w:lineRule="auto"/>
        <w:ind w:firstLine="480"/>
        <w:jc w:val="both"/>
      </w:pPr>
      <w:r>
        <w:rPr>
          <w:rFonts w:ascii="Microsoft YaHei" w:cs="Microsoft YaHei" w:eastAsia="Microsoft YaHei" w:hAnsi="Microsoft YaHei"/>
          <w:sz w:val="24"/>
          <w:szCs w:val="24"/>
        </w:rPr>
        <w:t xml:space="preserve">i-Size系统的主要特点：</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按身高分类儿童座椅，更直观易用</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强制要求侧面碰撞保护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后向安装要求延长至15个月</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与ISOFIX接口完全兼容</w:t>
      </w:r>
    </w:p>
    <w:p>
      <w:pPr>
        <w:pStyle w:val="Heading2"/>
        <w:spacing w:after="120" w:before="360"/>
        <w:ind w:left="0" w:firstLine="0"/>
      </w:pPr>
      <w:r>
        <w:rPr>
          <w:rFonts w:ascii="Microsoft YaHei" w:cs="Microsoft YaHei" w:eastAsia="Microsoft YaHei" w:hAnsi="Microsoft YaHei"/>
          <w:b/>
          <w:bCs/>
          <w:color w:val="2F5496"/>
          <w:sz w:val="30"/>
          <w:szCs w:val="30"/>
        </w:rPr>
        <w:t xml:space="preserve">6.3 生效日期</w:t>
      </w:r>
    </w:p>
    <w:p>
      <w:pPr>
        <w:spacing w:after="0" w:line="360" w:lineRule="auto"/>
        <w:ind w:firstLine="480"/>
        <w:jc w:val="both"/>
      </w:pPr>
      <w:r>
        <w:rPr>
          <w:rFonts w:ascii="Microsoft YaHei" w:cs="Microsoft YaHei" w:eastAsia="Microsoft YaHei" w:hAnsi="Microsoft YaHei"/>
          <w:sz w:val="24"/>
          <w:szCs w:val="24"/>
        </w:rPr>
        <w:t xml:space="preserve">07系列修正案于2014年11月13日正式生效。各缔约方可根据本国法规实施时间表逐步采用。</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第七部分 附录清单</w:t>
      </w:r>
    </w:p>
    <w:p>
      <w:pPr>
        <w:spacing w:after="0" w:line="360" w:lineRule="auto"/>
        <w:ind w:firstLine="480"/>
        <w:jc w:val="both"/>
      </w:pPr>
      <w:r>
        <w:rPr>
          <w:rFonts w:ascii="Microsoft YaHei" w:cs="Microsoft YaHei" w:eastAsia="Microsoft YaHei" w:hAnsi="Microsoft YaHei"/>
          <w:sz w:val="24"/>
          <w:szCs w:val="24"/>
        </w:rPr>
        <w:t xml:space="preserve">本法规包含以下附录：</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附录1A：安全带认证批准/扩展/拒绝/撤销/停产通知书格式</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附录1B：车辆安全带及约束系统认证通知书格式</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附录2：认证标志布置示例</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附录3：牵引机构耐久力测试设备图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附录4：紧急锁紧牵引器锁止测试设备图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附录5：防尘测试设备图</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附录6：导轨车、座椅、停泊与阻止设备描述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附录7：人体模型描述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附录8：导轨车时间函数减速曲线描述</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附录9：i-Size儿童约束系统安装要求</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文档信息</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本文档基于联合国官方公开信息整理。完整法规文本请通过以下渠道获取：</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联合国欧洲经济委员会官网：https://unece.org/transport/vehicle-regulations</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联合国条约数据库：https://treaties.un.org</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欧盟官方公报：https://eur-lex.europa.eu</w:t>
      </w:r>
    </w:p>
    <w:p>
      <w:pPr>
        <w:spacing w:after="0" w:line="360" w:lineRule="auto"/>
        <w:ind w:firstLine="480"/>
        <w:jc w:val="both"/>
      </w:pPr>
      <w:r>
        <w:rPr>
          <w:rFonts w:ascii="Microsoft YaHei" w:cs="Microsoft YaHei" w:eastAsia="Microsoft YaHei" w:hAnsi="Microsoft YaHei"/>
          <w:sz w:val="24"/>
          <w:szCs w:val="24"/>
        </w:rPr>
        <w:t xml:space="preserve">文档生成日期：2026年5月17日</w:t>
      </w:r>
    </w:p>
    <w:p>
      <w:pPr>
        <w:spacing w:after="0" w:line="360" w:lineRule="auto"/>
        <w:ind w:firstLine="480"/>
        <w:jc w:val="both"/>
      </w:pPr>
      <w:r>
        <w:rPr>
          <w:rFonts w:ascii="Microsoft YaHei" w:cs="Microsoft YaHei" w:eastAsia="Microsoft YaHei" w:hAnsi="Microsoft YaHei"/>
          <w:sz w:val="24"/>
          <w:szCs w:val="24"/>
        </w:rPr>
        <w:t xml:space="preserve">数据来源：联合国官方文档、UNECE WP.29工作组文件、公开技术资料</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联合国欧洲经济委员会第16号法规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联合国欧洲经济委员会第16号法规</dc:title>
  <dc:creator>联合国欧洲经济委员会 (UNECE)</dc:creator>
  <cp:lastModifiedBy>Un-named</cp:lastModifiedBy>
  <cp:revision>1</cp:revision>
  <dcterms:created xsi:type="dcterms:W3CDTF">2026-05-17T06:44:20.924Z</dcterms:created>
  <dcterms:modified xsi:type="dcterms:W3CDTF">2026-05-17T06:44:20.924Z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"49550227-acec-4e61-90c2-ace97aab08c0", "ReservedCode1": "72dafc97cd38b92e5f3d5cdfd0dfbbe6", "ContentPropagator": "001191110000802100433B11010001191110000802100433B11010", "PropagateID": "6b0c1db9-eded-406c-894b-0a942038c36b", "ReservedCode2": "2734827274df537123a472bf4de01eb5"}</vt:lpwstr>
  </property>
</Properties>
</file>