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UN ECE R21.01 法规介绍</w:t>
      </w:r>
    </w:p>
    <w:p>
      <w:pPr>
        <w:spacing w:after="240"/>
        <w:ind w:firstLine="0"/>
        <w:jc w:val="center"/>
      </w:pPr>
      <w:r>
        <w:rPr>
          <w:rFonts w:ascii="Microsoft YaHei" w:cs="Microsoft YaHei" w:eastAsia="Microsoft YaHei" w:hAnsi="Microsoft YaHei"/>
          <w:color w:val="555555"/>
          <w:sz w:val="32"/>
          <w:szCs w:val="32"/>
        </w:rPr>
        <w:t xml:space="preserve">关于车辆内部安装件认证的统一规定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w:t>
      </w:r>
    </w:p>
    <w:p>
      <w:pPr>
        <w:spacing w:after="0"/>
        <w:ind w:firstLine="0"/>
        <w:jc w:val="center"/>
      </w:pPr>
      <w:r>
        <w:rPr>
          <w:rFonts w:ascii="Microsoft YaHei" w:cs="Microsoft YaHei" w:eastAsia="Microsoft YaHei" w:hAnsi="Microsoft YaHei"/>
          <w:color w:val="666666"/>
          <w:sz w:val="24"/>
          <w:szCs w:val="24"/>
        </w:rPr>
        <w:t xml:space="preserve">现行有效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一、法规概述</w:t>
      </w:r>
    </w:p>
    <w:p>
      <w:pPr>
        <w:spacing w:after="0" w:line="360" w:lineRule="auto"/>
        <w:ind w:firstLine="480"/>
        <w:jc w:val="both"/>
      </w:pPr>
      <w:r>
        <w:rPr>
          <w:rFonts w:ascii="Microsoft YaHei" w:cs="Microsoft YaHei" w:eastAsia="Microsoft YaHei" w:hAnsi="Microsoft YaHei"/>
          <w:sz w:val="24"/>
          <w:szCs w:val="24"/>
        </w:rPr>
        <w:t xml:space="preserve">UN ECE R21.01 是联合国欧洲经济委员会制定的关于车辆内部安装件认证的统一技术批准规定，属于1958年协议框架下的重要安全法规。该法规旨在确保车辆在正常使用和碰撞工况下的安全性能，是车辆被动安全的重要组成部分。</w:t>
      </w:r>
    </w:p>
    <w:p>
      <w:pPr>
        <w:pStyle w:val="Heading1"/>
        <w:spacing w:after="240" w:before="480"/>
        <w:ind w:left="0" w:firstLine="0"/>
      </w:pPr>
      <w:r>
        <w:rPr>
          <w:rFonts w:ascii="Microsoft YaHei" w:cs="Microsoft YaHei" w:eastAsia="Microsoft YaHei" w:hAnsi="Microsoft YaHei"/>
          <w:b/>
          <w:bCs/>
          <w:color w:val="2F5496"/>
          <w:sz w:val="36"/>
          <w:szCs w:val="36"/>
        </w:rPr>
        <w:t xml:space="preserve">二、基本信息</w:t>
      </w:r>
    </w:p>
    <w:p>
      <w:pPr>
        <w:spacing w:after="80" w:before="120"/>
        <w:ind w:firstLine="0"/>
        <w:jc w:val="center"/>
      </w:pPr>
      <w:r>
        <w:rPr>
          <w:rFonts w:ascii="Microsoft YaHei" w:cs="Microsoft YaHei" w:eastAsia="Microsoft YaHei" w:hAnsi="Microsoft YaHei"/>
          <w:b/>
          <w:bCs/>
          <w:sz w:val="18"/>
          <w:szCs w:val="18"/>
        </w:rPr>
        <w:t xml:space="preserve">法规基本信息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项目</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法规全称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关于车辆内部安装件认证的统一规定</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英文名称</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Interior Fittings</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适用车辆</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M1类车辆</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生效时间</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现行有效</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版本</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01系列修正案</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三、核心内容</w:t>
      </w:r>
    </w:p>
    <w:p>
      <w:pPr>
        <w:pStyle w:val="Heading2"/>
        <w:spacing w:after="120" w:before="360"/>
        <w:ind w:left="0" w:firstLine="0"/>
      </w:pPr>
      <w:r>
        <w:rPr>
          <w:rFonts w:ascii="Microsoft YaHei" w:cs="Microsoft YaHei" w:eastAsia="Microsoft YaHei" w:hAnsi="Microsoft YaHei"/>
          <w:b/>
          <w:bCs/>
          <w:color w:val="2F5496"/>
          <w:sz w:val="30"/>
          <w:szCs w:val="30"/>
        </w:rPr>
        <w:t xml:space="preserve">（一）涵盖的关键部件</w:t>
      </w:r>
    </w:p>
    <w:p>
      <w:pPr>
        <w:spacing w:after="0" w:line="360" w:lineRule="auto"/>
        <w:ind w:firstLine="480"/>
        <w:jc w:val="both"/>
      </w:pPr>
      <w:r>
        <w:rPr>
          <w:rFonts w:ascii="Microsoft YaHei" w:cs="Microsoft YaHei" w:eastAsia="Microsoft YaHei" w:hAnsi="Microsoft YaHei"/>
          <w:sz w:val="24"/>
          <w:szCs w:val="24"/>
        </w:rPr>
        <w:t xml:space="preserve">1. 仪表板：驾驶员前方的控制面板</w:t>
      </w:r>
    </w:p>
    <w:p>
      <w:pPr>
        <w:spacing w:after="0" w:line="360" w:lineRule="auto"/>
        <w:ind w:firstLine="480"/>
        <w:jc w:val="both"/>
      </w:pPr>
      <w:r>
        <w:rPr>
          <w:rFonts w:ascii="Microsoft YaHei" w:cs="Microsoft YaHei" w:eastAsia="Microsoft YaHei" w:hAnsi="Microsoft YaHei"/>
          <w:sz w:val="24"/>
          <w:szCs w:val="24"/>
        </w:rPr>
        <w:t xml:space="preserve">2. 车内把手：乘员抓握的装置</w:t>
      </w:r>
    </w:p>
    <w:p>
      <w:pPr>
        <w:spacing w:after="0" w:line="360" w:lineRule="auto"/>
        <w:ind w:firstLine="480"/>
        <w:jc w:val="both"/>
      </w:pPr>
      <w:r>
        <w:rPr>
          <w:rFonts w:ascii="Microsoft YaHei" w:cs="Microsoft YaHei" w:eastAsia="Microsoft YaHei" w:hAnsi="Microsoft YaHei"/>
          <w:sz w:val="24"/>
          <w:szCs w:val="24"/>
        </w:rPr>
        <w:t xml:space="preserve">3. 座椅靠背：座椅的后部结构</w:t>
      </w:r>
    </w:p>
    <w:p>
      <w:pPr>
        <w:spacing w:after="0" w:line="360" w:lineRule="auto"/>
        <w:ind w:firstLine="480"/>
        <w:jc w:val="both"/>
      </w:pPr>
      <w:r>
        <w:rPr>
          <w:rFonts w:ascii="Microsoft YaHei" w:cs="Microsoft YaHei" w:eastAsia="Microsoft YaHei" w:hAnsi="Microsoft YaHei"/>
          <w:sz w:val="24"/>
          <w:szCs w:val="24"/>
        </w:rPr>
        <w:t xml:space="preserve">4. 车窗操作系统：电动车窗控制装置</w:t>
      </w:r>
    </w:p>
    <w:p>
      <w:pPr>
        <w:pStyle w:val="Heading1"/>
        <w:spacing w:after="240" w:before="480"/>
        <w:ind w:left="0" w:firstLine="0"/>
      </w:pPr>
      <w:r>
        <w:rPr>
          <w:rFonts w:ascii="Microsoft YaHei" w:cs="Microsoft YaHei" w:eastAsia="Microsoft YaHei" w:hAnsi="Microsoft YaHei"/>
          <w:b/>
          <w:bCs/>
          <w:color w:val="2F5496"/>
          <w:sz w:val="36"/>
          <w:szCs w:val="36"/>
        </w:rPr>
        <w:t xml:space="preserve">四、技术要求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（一）性能要求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内部凸出物不得有尖锐边缘</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仪表板需具备能量吸收能力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头部撞击测试需满足要求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车窗需具备防夹功能</w:t>
      </w:r>
    </w:p>
    <w:p>
      <w:pPr>
        <w:pStyle w:val="Heading2"/>
        <w:spacing w:after="120" w:before="360"/>
        <w:ind w:left="0" w:firstLine="0"/>
      </w:pPr>
      <w:r>
        <w:rPr>
          <w:rFonts w:ascii="Microsoft YaHei" w:cs="Microsoft YaHei" w:eastAsia="Microsoft YaHei" w:hAnsi="Microsoft YaHei"/>
          <w:b/>
          <w:bCs/>
          <w:color w:val="2F5496"/>
          <w:sz w:val="30"/>
          <w:szCs w:val="30"/>
        </w:rPr>
        <w:t xml:space="preserve">（二）测试方法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头部模型撞击测试：验证能量吸收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凸出物测试：测量凸出高度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边缘半径测量：验证无尖锐边缘</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车窗防夹测试：验证防夹功能</w:t>
      </w:r>
    </w:p>
    <w:p>
      <w:pPr>
        <w:pStyle w:val="Heading1"/>
        <w:spacing w:after="240" w:before="480"/>
        <w:ind w:left="0" w:firstLine="0"/>
      </w:pPr>
      <w:r>
        <w:rPr>
          <w:rFonts w:ascii="Microsoft YaHei" w:cs="Microsoft YaHei" w:eastAsia="Microsoft YaHei" w:hAnsi="Microsoft YaHei"/>
          <w:b/>
          <w:bCs/>
          <w:color w:val="2F5496"/>
          <w:sz w:val="36"/>
          <w:szCs w:val="36"/>
        </w:rPr>
        <w:t xml:space="preserve">五、法规意义</w:t>
      </w:r>
    </w:p>
    <w:p>
      <w:pPr>
        <w:spacing w:after="0" w:line="360" w:lineRule="auto"/>
        <w:ind w:firstLine="480"/>
        <w:jc w:val="both"/>
      </w:pPr>
      <w:r>
        <w:rPr>
          <w:rFonts w:ascii="Microsoft YaHei" w:cs="Microsoft YaHei" w:eastAsia="Microsoft YaHei" w:hAnsi="Microsoft YaHei"/>
          <w:sz w:val="24"/>
          <w:szCs w:val="24"/>
        </w:rPr>
        <w:t xml:space="preserve">确保车内各部件在碰撞时不伤害乘员。该法规通过统一的技术标准，促进了国际贸易便利化，确保了相关系统的安全性能，有效降低了交通事故中的伤亡风险。</w:t>
      </w:r>
    </w:p>
    <w:p>
      <w:pPr>
        <w:pStyle w:val="Heading1"/>
        <w:spacing w:after="240" w:before="480"/>
        <w:ind w:left="0" w:firstLine="0"/>
      </w:pPr>
      <w:r>
        <w:rPr>
          <w:rFonts w:ascii="Microsoft YaHei" w:cs="Microsoft YaHei" w:eastAsia="Microsoft YaHei" w:hAnsi="Microsoft YaHei"/>
          <w:b/>
          <w:bCs/>
          <w:color w:val="2F5496"/>
          <w:sz w:val="36"/>
          <w:szCs w:val="36"/>
        </w:rPr>
        <w:t xml:space="preserve">六、认证流程</w:t>
      </w:r>
    </w:p>
    <w:p>
      <w:pPr>
        <w:spacing w:after="80" w:before="120"/>
        <w:ind w:firstLine="0"/>
        <w:jc w:val="center"/>
      </w:pPr>
      <w:r>
        <w:rPr>
          <w:rFonts w:ascii="Microsoft YaHei" w:cs="Microsoft YaHei" w:eastAsia="Microsoft YaHei" w:hAnsi="Microsoft YaHei"/>
          <w:b/>
          <w:bCs/>
          <w:sz w:val="18"/>
          <w:szCs w:val="18"/>
        </w:rPr>
        <w:t xml:space="preserve">认证流程步骤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步骤</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第一步：申请准备</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提交设计图纸、材料规格、试验数据等技术资料</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第二步：产品测试</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在认可实验室进行机械强度、耐久性等测试</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第三步：工厂审查</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检查生产设备、质量控制体系、人员资质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第四步：认证发证</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合格后颁发E-mark认证证书和批准标志</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UN ECE R21.01 法规介绍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ECE R21.01 法规介绍</dc:title>
  <dc:creator>联合国欧洲经济委员会</dc:creator>
  <cp:lastModifiedBy>Un-named</cp:lastModifiedBy>
  <cp:revision>1</cp:revision>
  <dcterms:created xsi:type="dcterms:W3CDTF">2026-05-17T05:44:07.834Z</dcterms:created>
  <dcterms:modified xsi:type="dcterms:W3CDTF">2026-05-17T05:44:07.834Z</dcterms:modified>
</cp:coreProperties>
</file>

<file path=docProps/custom.xml><?xml version="1.0" encoding="utf-8"?>
<Properties xmlns="http://schemas.openxmlformats.org/officeDocument/2006/custom-properties" xmlns:vt="http://schemas.openxmlformats.org/officeDocument/2006/docPropsVTypes"/>
</file>