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80CBC" w14:textId="77777777" w:rsidR="00B444B0" w:rsidRDefault="00000000">
      <w:pPr>
        <w:spacing w:before="1440"/>
        <w:jc w:val="center"/>
      </w:pPr>
      <w:r>
        <w:rPr>
          <w:b/>
          <w:bCs/>
          <w:color w:val="185FA5"/>
          <w:sz w:val="20"/>
          <w:szCs w:val="20"/>
        </w:rPr>
        <w:t>APOSTILA</w:t>
      </w:r>
    </w:p>
    <w:p w14:paraId="148D5B8C" w14:textId="77777777" w:rsidR="00B444B0" w:rsidRDefault="00000000">
      <w:pPr>
        <w:spacing w:before="80" w:after="80"/>
        <w:jc w:val="center"/>
      </w:pPr>
      <w:r>
        <w:rPr>
          <w:b/>
          <w:bCs/>
          <w:color w:val="1A1A1A"/>
          <w:sz w:val="40"/>
          <w:szCs w:val="40"/>
        </w:rPr>
        <w:t>Controle de Processos Industriais</w:t>
      </w:r>
    </w:p>
    <w:p w14:paraId="0DFDB5C5" w14:textId="77777777" w:rsidR="00B444B0" w:rsidRDefault="00000000">
      <w:pPr>
        <w:spacing w:before="40"/>
        <w:jc w:val="center"/>
      </w:pPr>
      <w:r>
        <w:rPr>
          <w:color w:val="0C447C"/>
          <w:sz w:val="28"/>
          <w:szCs w:val="28"/>
        </w:rPr>
        <w:t>Capítulo 1</w:t>
      </w:r>
    </w:p>
    <w:p w14:paraId="59330AFA" w14:textId="77777777" w:rsidR="00B444B0" w:rsidRDefault="00000000">
      <w:pPr>
        <w:jc w:val="center"/>
      </w:pPr>
      <w:r>
        <w:rPr>
          <w:b/>
          <w:bCs/>
          <w:color w:val="0C447C"/>
          <w:sz w:val="28"/>
          <w:szCs w:val="28"/>
        </w:rPr>
        <w:t>O que é Controle de Processos?</w:t>
      </w:r>
    </w:p>
    <w:p w14:paraId="1638EC71" w14:textId="77777777" w:rsidR="00B444B0" w:rsidRDefault="00000000">
      <w:pPr>
        <w:spacing w:before="240"/>
        <w:jc w:val="center"/>
      </w:pPr>
      <w:r>
        <w:rPr>
          <w:i/>
          <w:iCs/>
          <w:color w:val="666666"/>
          <w:sz w:val="20"/>
          <w:szCs w:val="20"/>
        </w:rPr>
        <w:t xml:space="preserve">Baseado em: Instrumentation </w:t>
      </w:r>
      <w:proofErr w:type="spellStart"/>
      <w:r>
        <w:rPr>
          <w:i/>
          <w:iCs/>
          <w:color w:val="666666"/>
          <w:sz w:val="20"/>
          <w:szCs w:val="20"/>
        </w:rPr>
        <w:t>and</w:t>
      </w:r>
      <w:proofErr w:type="spellEnd"/>
      <w:r>
        <w:rPr>
          <w:i/>
          <w:iCs/>
          <w:color w:val="666666"/>
          <w:sz w:val="20"/>
          <w:szCs w:val="20"/>
        </w:rPr>
        <w:t xml:space="preserve"> </w:t>
      </w:r>
      <w:proofErr w:type="spellStart"/>
      <w:r>
        <w:rPr>
          <w:i/>
          <w:iCs/>
          <w:color w:val="666666"/>
          <w:sz w:val="20"/>
          <w:szCs w:val="20"/>
        </w:rPr>
        <w:t>Process</w:t>
      </w:r>
      <w:proofErr w:type="spellEnd"/>
      <w:r>
        <w:rPr>
          <w:i/>
          <w:iCs/>
          <w:color w:val="666666"/>
          <w:sz w:val="20"/>
          <w:szCs w:val="20"/>
        </w:rPr>
        <w:t xml:space="preserve"> </w:t>
      </w:r>
      <w:proofErr w:type="spellStart"/>
      <w:r>
        <w:rPr>
          <w:i/>
          <w:iCs/>
          <w:color w:val="666666"/>
          <w:sz w:val="20"/>
          <w:szCs w:val="20"/>
        </w:rPr>
        <w:t>Control</w:t>
      </w:r>
      <w:proofErr w:type="spellEnd"/>
      <w:r>
        <w:rPr>
          <w:i/>
          <w:iCs/>
          <w:color w:val="666666"/>
          <w:sz w:val="20"/>
          <w:szCs w:val="20"/>
        </w:rPr>
        <w:t xml:space="preserve"> — Seções 1.1 a 1.3</w:t>
      </w:r>
    </w:p>
    <w:p w14:paraId="20D379CD" w14:textId="77777777" w:rsidR="00B444B0" w:rsidRDefault="00000000">
      <w:pPr>
        <w:spacing w:before="80" w:after="1440"/>
        <w:jc w:val="center"/>
      </w:pPr>
      <w:r>
        <w:rPr>
          <w:color w:val="888888"/>
          <w:sz w:val="20"/>
          <w:szCs w:val="20"/>
        </w:rPr>
        <w:t>2026</w:t>
      </w:r>
    </w:p>
    <w:p w14:paraId="6BF483A3" w14:textId="77777777" w:rsidR="00B444B0" w:rsidRDefault="00000000">
      <w:r>
        <w:br w:type="page"/>
      </w:r>
    </w:p>
    <w:p w14:paraId="1E6B0013" w14:textId="77777777" w:rsidR="00B444B0" w:rsidRDefault="00000000">
      <w:pPr>
        <w:pStyle w:val="Ttulo1"/>
        <w:spacing w:before="0" w:after="240"/>
      </w:pPr>
      <w:r>
        <w:lastRenderedPageBreak/>
        <w:t>Sumário</w:t>
      </w:r>
    </w:p>
    <w:p w14:paraId="09EE961F" w14:textId="77777777" w:rsidR="00B444B0" w:rsidRDefault="00000000">
      <w:pPr>
        <w:spacing w:before="60" w:after="60"/>
      </w:pPr>
      <w:r>
        <w:rPr>
          <w:b/>
          <w:bCs/>
          <w:color w:val="185FA5"/>
        </w:rPr>
        <w:t xml:space="preserve">1.1   </w:t>
      </w:r>
      <w:r>
        <w:rPr>
          <w:color w:val="333333"/>
        </w:rPr>
        <w:t>O que é um processo?</w:t>
      </w:r>
    </w:p>
    <w:p w14:paraId="2101E61A" w14:textId="77777777" w:rsidR="00B444B0" w:rsidRDefault="00000000">
      <w:pPr>
        <w:spacing w:before="60" w:after="60"/>
      </w:pPr>
      <w:r>
        <w:rPr>
          <w:b/>
          <w:bCs/>
          <w:color w:val="185FA5"/>
        </w:rPr>
        <w:t xml:space="preserve">1.2   </w:t>
      </w:r>
      <w:r>
        <w:rPr>
          <w:color w:val="333333"/>
        </w:rPr>
        <w:t>O que é controle?</w:t>
      </w:r>
    </w:p>
    <w:p w14:paraId="60E527D2" w14:textId="77777777" w:rsidR="00B444B0" w:rsidRDefault="00000000">
      <w:pPr>
        <w:spacing w:before="60" w:after="60"/>
      </w:pPr>
      <w:r>
        <w:rPr>
          <w:b/>
          <w:bCs/>
          <w:color w:val="185FA5"/>
        </w:rPr>
        <w:t xml:space="preserve">1.3   </w:t>
      </w:r>
      <w:r>
        <w:rPr>
          <w:color w:val="333333"/>
        </w:rPr>
        <w:t>Por que precisamos de controle de processos?</w:t>
      </w:r>
    </w:p>
    <w:p w14:paraId="52357BDB" w14:textId="77777777" w:rsidR="00B444B0" w:rsidRDefault="00000000">
      <w:pPr>
        <w:spacing w:before="60" w:after="60"/>
      </w:pPr>
      <w:r>
        <w:rPr>
          <w:b/>
          <w:bCs/>
          <w:color w:val="185FA5"/>
        </w:rPr>
        <w:t xml:space="preserve">1.3.1   </w:t>
      </w:r>
      <w:r>
        <w:rPr>
          <w:color w:val="333333"/>
        </w:rPr>
        <w:t>Segurança e confiabilidade do processo</w:t>
      </w:r>
    </w:p>
    <w:p w14:paraId="68DD4EDB" w14:textId="77777777" w:rsidR="00B444B0" w:rsidRDefault="00000000">
      <w:r>
        <w:br w:type="page"/>
      </w:r>
    </w:p>
    <w:p w14:paraId="0D2720A5" w14:textId="77777777" w:rsidR="00B444B0" w:rsidRDefault="00000000">
      <w:pPr>
        <w:pStyle w:val="Ttulo2"/>
        <w:pBdr>
          <w:bottom w:val="single" w:sz="4" w:space="4" w:color="185FA5"/>
        </w:pBdr>
      </w:pPr>
      <w:proofErr w:type="gramStart"/>
      <w:r>
        <w:lastRenderedPageBreak/>
        <w:t>1.1  O</w:t>
      </w:r>
      <w:proofErr w:type="gramEnd"/>
      <w:r>
        <w:t xml:space="preserve"> que é um processo?</w:t>
      </w:r>
    </w:p>
    <w:p w14:paraId="311C21CD" w14:textId="77777777" w:rsidR="00B444B0" w:rsidRDefault="00B444B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9000"/>
      </w:tblGrid>
      <w:tr w:rsidR="00B444B0" w14:paraId="7766246B" w14:textId="77777777">
        <w:tblPrEx>
          <w:tblCellMar>
            <w:top w:w="0" w:type="dxa"/>
            <w:bottom w:w="0" w:type="dxa"/>
          </w:tblCellMar>
        </w:tblPrEx>
        <w:tc>
          <w:tcPr>
            <w:tcW w:w="360" w:type="dxa"/>
            <w:tcBorders>
              <w:top w:val="none" w:sz="0" w:space="0" w:color="FFFFFF"/>
              <w:left w:val="single" w:sz="12" w:space="0" w:color="185FA5"/>
              <w:bottom w:val="none" w:sz="0" w:space="0" w:color="FFFFFF"/>
              <w:right w:val="none" w:sz="0" w:space="0" w:color="FFFFFF"/>
            </w:tcBorders>
            <w:shd w:val="clear" w:color="auto" w:fill="D5E8F5"/>
            <w:tcMar>
              <w:top w:w="80" w:type="dxa"/>
              <w:left w:w="80" w:type="dxa"/>
              <w:bottom w:w="80" w:type="dxa"/>
              <w:right w:w="0" w:type="dxa"/>
            </w:tcMar>
          </w:tcPr>
          <w:p w14:paraId="1F49705E" w14:textId="77777777" w:rsidR="00B444B0" w:rsidRDefault="00B444B0"/>
        </w:tc>
        <w:tc>
          <w:tcPr>
            <w:tcW w:w="9000" w:type="dxa"/>
            <w:tcBorders>
              <w:top w:val="none" w:sz="0" w:space="0" w:color="FFFFFF"/>
              <w:bottom w:val="none" w:sz="0" w:space="0" w:color="FFFFFF"/>
              <w:right w:val="none" w:sz="0" w:space="0" w:color="FFFFFF"/>
            </w:tcBorders>
            <w:shd w:val="clear" w:color="auto" w:fill="D5E8F5"/>
            <w:tcMar>
              <w:top w:w="120" w:type="dxa"/>
              <w:left w:w="160" w:type="dxa"/>
              <w:bottom w:w="120" w:type="dxa"/>
              <w:right w:w="160" w:type="dxa"/>
            </w:tcMar>
          </w:tcPr>
          <w:p w14:paraId="5F689725" w14:textId="77777777" w:rsidR="00B444B0" w:rsidRDefault="00000000">
            <w:r>
              <w:rPr>
                <w:b/>
                <w:bCs/>
                <w:color w:val="185FA5"/>
                <w:sz w:val="18"/>
                <w:szCs w:val="18"/>
              </w:rPr>
              <w:t xml:space="preserve">DEFINIÇÃO   </w:t>
            </w:r>
          </w:p>
          <w:p w14:paraId="4A7B4DD8" w14:textId="77777777" w:rsidR="00B444B0" w:rsidRDefault="00000000">
            <w:pPr>
              <w:jc w:val="both"/>
            </w:pPr>
            <w:r>
              <w:rPr>
                <w:color w:val="0C447C"/>
              </w:rPr>
              <w:t>Um processo é qualquer operação ou sequência de operações que envolve uma mudança em uma substância sendo tratada.</w:t>
            </w:r>
          </w:p>
        </w:tc>
      </w:tr>
    </w:tbl>
    <w:p w14:paraId="24900B9E" w14:textId="77777777" w:rsidR="00B444B0" w:rsidRDefault="00B444B0">
      <w:pPr>
        <w:spacing w:after="140"/>
      </w:pPr>
    </w:p>
    <w:p w14:paraId="451A71B5" w14:textId="77777777" w:rsidR="00B444B0" w:rsidRDefault="00000000">
      <w:pPr>
        <w:spacing w:before="60" w:after="120" w:line="300" w:lineRule="auto"/>
        <w:jc w:val="both"/>
      </w:pPr>
      <w:r>
        <w:t xml:space="preserve">Processos podem ser simples, como bombear água de um lugar para outro, ou altamente complexos, como derivar gasolina da mistura de substâncias químicas do petróleo bruto. Outros exemplos industriais incluem pasteurização de leite, produção de vacinas, </w:t>
      </w:r>
      <w:proofErr w:type="spellStart"/>
      <w:r>
        <w:t>britação</w:t>
      </w:r>
      <w:proofErr w:type="spellEnd"/>
      <w:r>
        <w:t xml:space="preserve"> de minérios e geração de energia a vapor.</w:t>
      </w:r>
    </w:p>
    <w:p w14:paraId="22890745" w14:textId="77777777" w:rsidR="00B444B0" w:rsidRDefault="00000000">
      <w:pPr>
        <w:spacing w:before="60" w:after="120" w:line="300" w:lineRule="auto"/>
        <w:jc w:val="both"/>
      </w:pPr>
      <w:r>
        <w:rPr>
          <w:b/>
          <w:bCs/>
        </w:rPr>
        <w:t>Exemplos de processos por tipo de mudança:</w:t>
      </w:r>
    </w:p>
    <w:p w14:paraId="7DE8A5B9" w14:textId="77777777" w:rsidR="00B444B0" w:rsidRDefault="00B444B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444B0" w14:paraId="4142EE7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5"/>
            <w:tcMar>
              <w:top w:w="100" w:type="dxa"/>
              <w:left w:w="140" w:type="dxa"/>
              <w:bottom w:w="100" w:type="dxa"/>
              <w:right w:w="140" w:type="dxa"/>
            </w:tcMar>
          </w:tcPr>
          <w:p w14:paraId="612AAB3B" w14:textId="77777777" w:rsidR="00B444B0" w:rsidRDefault="00000000">
            <w:r>
              <w:rPr>
                <w:b/>
                <w:bCs/>
                <w:color w:val="0C447C"/>
                <w:sz w:val="20"/>
                <w:szCs w:val="20"/>
              </w:rPr>
              <w:t>Energia</w:t>
            </w:r>
          </w:p>
          <w:p w14:paraId="3CF7EE65" w14:textId="77777777" w:rsidR="00B444B0" w:rsidRDefault="00000000">
            <w:r>
              <w:rPr>
                <w:color w:val="333333"/>
                <w:sz w:val="20"/>
                <w:szCs w:val="20"/>
              </w:rPr>
              <w:t>Mudança de quente para frio</w:t>
            </w:r>
          </w:p>
        </w:tc>
        <w:tc>
          <w:tcPr>
            <w:tcW w:w="4680" w:type="dxa"/>
            <w:tcBorders>
              <w:top w:val="single" w:sz="1" w:space="0" w:color="CCCCCC"/>
              <w:left w:val="single" w:sz="1" w:space="0" w:color="CCCCCC"/>
              <w:bottom w:val="single" w:sz="1" w:space="0" w:color="CCCCCC"/>
              <w:right w:val="single" w:sz="1" w:space="0" w:color="CCCCCC"/>
            </w:tcBorders>
            <w:shd w:val="clear" w:color="auto" w:fill="D5E8F5"/>
            <w:tcMar>
              <w:top w:w="100" w:type="dxa"/>
              <w:left w:w="140" w:type="dxa"/>
              <w:bottom w:w="100" w:type="dxa"/>
              <w:right w:w="140" w:type="dxa"/>
            </w:tcMar>
          </w:tcPr>
          <w:p w14:paraId="0E816B1E" w14:textId="77777777" w:rsidR="00B444B0" w:rsidRDefault="00000000">
            <w:r>
              <w:rPr>
                <w:b/>
                <w:bCs/>
                <w:color w:val="0C447C"/>
                <w:sz w:val="20"/>
                <w:szCs w:val="20"/>
              </w:rPr>
              <w:t>Estado</w:t>
            </w:r>
          </w:p>
          <w:p w14:paraId="15F709E2" w14:textId="77777777" w:rsidR="00B444B0" w:rsidRDefault="00000000">
            <w:r>
              <w:rPr>
                <w:color w:val="333333"/>
                <w:sz w:val="20"/>
                <w:szCs w:val="20"/>
              </w:rPr>
              <w:t>De líquido para gás</w:t>
            </w:r>
          </w:p>
        </w:tc>
      </w:tr>
      <w:tr w:rsidR="00B444B0" w14:paraId="01D6AB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5"/>
            <w:tcMar>
              <w:top w:w="100" w:type="dxa"/>
              <w:left w:w="140" w:type="dxa"/>
              <w:bottom w:w="100" w:type="dxa"/>
              <w:right w:w="140" w:type="dxa"/>
            </w:tcMar>
          </w:tcPr>
          <w:p w14:paraId="3FC3B42F" w14:textId="77777777" w:rsidR="00B444B0" w:rsidRDefault="00000000">
            <w:r>
              <w:rPr>
                <w:b/>
                <w:bCs/>
                <w:color w:val="0C447C"/>
                <w:sz w:val="20"/>
                <w:szCs w:val="20"/>
              </w:rPr>
              <w:t>Composição</w:t>
            </w:r>
          </w:p>
          <w:p w14:paraId="51E43E33" w14:textId="77777777" w:rsidR="00B444B0" w:rsidRDefault="00000000">
            <w:r>
              <w:rPr>
                <w:color w:val="333333"/>
                <w:sz w:val="20"/>
                <w:szCs w:val="20"/>
              </w:rPr>
              <w:t>Reação química ou mistura de materiais</w:t>
            </w:r>
          </w:p>
        </w:tc>
        <w:tc>
          <w:tcPr>
            <w:tcW w:w="4680" w:type="dxa"/>
            <w:tcBorders>
              <w:top w:val="single" w:sz="1" w:space="0" w:color="CCCCCC"/>
              <w:left w:val="single" w:sz="1" w:space="0" w:color="CCCCCC"/>
              <w:bottom w:val="single" w:sz="1" w:space="0" w:color="CCCCCC"/>
              <w:right w:val="single" w:sz="1" w:space="0" w:color="CCCCCC"/>
            </w:tcBorders>
            <w:shd w:val="clear" w:color="auto" w:fill="D5E8F5"/>
            <w:tcMar>
              <w:top w:w="100" w:type="dxa"/>
              <w:left w:w="140" w:type="dxa"/>
              <w:bottom w:w="100" w:type="dxa"/>
              <w:right w:w="140" w:type="dxa"/>
            </w:tcMar>
          </w:tcPr>
          <w:p w14:paraId="3C32FD2C" w14:textId="77777777" w:rsidR="00B444B0" w:rsidRDefault="00000000">
            <w:r>
              <w:rPr>
                <w:b/>
                <w:bCs/>
                <w:color w:val="0C447C"/>
                <w:sz w:val="20"/>
                <w:szCs w:val="20"/>
              </w:rPr>
              <w:t>Dimensão</w:t>
            </w:r>
          </w:p>
          <w:p w14:paraId="0B27683D" w14:textId="77777777" w:rsidR="00B444B0" w:rsidRDefault="00000000">
            <w:r>
              <w:rPr>
                <w:color w:val="333333"/>
                <w:sz w:val="20"/>
                <w:szCs w:val="20"/>
              </w:rPr>
              <w:t>Moagem de carvão mineral</w:t>
            </w:r>
          </w:p>
        </w:tc>
      </w:tr>
    </w:tbl>
    <w:p w14:paraId="2371ADF9" w14:textId="77777777" w:rsidR="00B444B0" w:rsidRDefault="00B444B0">
      <w:pPr>
        <w:spacing w:after="140"/>
      </w:pPr>
    </w:p>
    <w:p w14:paraId="5B2BEE04" w14:textId="77777777" w:rsidR="00B444B0" w:rsidRDefault="00000000">
      <w:pPr>
        <w:spacing w:before="60" w:after="120" w:line="300" w:lineRule="auto"/>
        <w:jc w:val="both"/>
      </w:pPr>
      <w:r>
        <w:t xml:space="preserve">Cada processo possui propriedades que podem variar: pressão, temperatura, nível, vazão, acidez, cor, viscosidade, entre outras. Cada uma dessas propriedades é chamada de </w:t>
      </w:r>
      <w:r>
        <w:rPr>
          <w:i/>
          <w:iCs/>
        </w:rPr>
        <w:t>variável de processo</w:t>
      </w:r>
      <w:r>
        <w:t>. Os valores dessas variáveis podem ser medidos e enviados remotamente por meio de sinais, sendo exibidos, registrados, tendenciados ou analisados.</w:t>
      </w:r>
    </w:p>
    <w:p w14:paraId="3F570803" w14:textId="77777777" w:rsidR="00B444B0" w:rsidRDefault="00B444B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4B0" w14:paraId="0E2BD53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60" w:type="dxa"/>
              <w:bottom w:w="120" w:type="dxa"/>
              <w:right w:w="160" w:type="dxa"/>
            </w:tcMar>
          </w:tcPr>
          <w:p w14:paraId="08DB3EE6" w14:textId="77777777" w:rsidR="00B444B0" w:rsidRDefault="00000000">
            <w:r>
              <w:rPr>
                <w:b/>
                <w:bCs/>
                <w:color w:val="555555"/>
                <w:sz w:val="18"/>
                <w:szCs w:val="18"/>
              </w:rPr>
              <w:t>Indústrias de processo típicas</w:t>
            </w:r>
          </w:p>
          <w:p w14:paraId="5E08AEEE" w14:textId="77777777" w:rsidR="00B444B0" w:rsidRDefault="00000000">
            <w:pPr>
              <w:jc w:val="both"/>
            </w:pPr>
            <w:r>
              <w:rPr>
                <w:color w:val="444444"/>
                <w:sz w:val="20"/>
                <w:szCs w:val="20"/>
              </w:rPr>
              <w:t>Refino de petróleo · Produção química · Geração de energia · Papel e celulose · Alimentos e bebidas · Farmacêutica · Mineração · Metalurgia</w:t>
            </w:r>
          </w:p>
        </w:tc>
      </w:tr>
    </w:tbl>
    <w:p w14:paraId="429EDF37" w14:textId="77777777" w:rsidR="00B444B0" w:rsidRDefault="00B444B0">
      <w:pPr>
        <w:spacing w:after="200"/>
      </w:pPr>
    </w:p>
    <w:p w14:paraId="63E62B14" w14:textId="77777777" w:rsidR="00B444B0" w:rsidRDefault="00000000">
      <w:pPr>
        <w:pStyle w:val="Ttulo2"/>
        <w:pBdr>
          <w:bottom w:val="single" w:sz="4" w:space="4" w:color="185FA5"/>
        </w:pBdr>
      </w:pPr>
      <w:proofErr w:type="gramStart"/>
      <w:r>
        <w:t>1.2  O</w:t>
      </w:r>
      <w:proofErr w:type="gramEnd"/>
      <w:r>
        <w:t xml:space="preserve"> que é controle?</w:t>
      </w:r>
    </w:p>
    <w:p w14:paraId="100F7FE7" w14:textId="77777777" w:rsidR="00B444B0" w:rsidRDefault="00B444B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9000"/>
      </w:tblGrid>
      <w:tr w:rsidR="00B444B0" w14:paraId="407FB81E" w14:textId="77777777">
        <w:tblPrEx>
          <w:tblCellMar>
            <w:top w:w="0" w:type="dxa"/>
            <w:bottom w:w="0" w:type="dxa"/>
          </w:tblCellMar>
        </w:tblPrEx>
        <w:tc>
          <w:tcPr>
            <w:tcW w:w="360" w:type="dxa"/>
            <w:tcBorders>
              <w:top w:val="none" w:sz="0" w:space="0" w:color="FFFFFF"/>
              <w:left w:val="single" w:sz="12" w:space="0" w:color="185FA5"/>
              <w:bottom w:val="none" w:sz="0" w:space="0" w:color="FFFFFF"/>
              <w:right w:val="none" w:sz="0" w:space="0" w:color="FFFFFF"/>
            </w:tcBorders>
            <w:shd w:val="clear" w:color="auto" w:fill="D5E8F5"/>
            <w:tcMar>
              <w:top w:w="80" w:type="dxa"/>
              <w:left w:w="80" w:type="dxa"/>
              <w:bottom w:w="80" w:type="dxa"/>
              <w:right w:w="0" w:type="dxa"/>
            </w:tcMar>
          </w:tcPr>
          <w:p w14:paraId="3DAA6808" w14:textId="77777777" w:rsidR="00B444B0" w:rsidRDefault="00B444B0"/>
        </w:tc>
        <w:tc>
          <w:tcPr>
            <w:tcW w:w="9000" w:type="dxa"/>
            <w:tcBorders>
              <w:top w:val="none" w:sz="0" w:space="0" w:color="FFFFFF"/>
              <w:bottom w:val="none" w:sz="0" w:space="0" w:color="FFFFFF"/>
              <w:right w:val="none" w:sz="0" w:space="0" w:color="FFFFFF"/>
            </w:tcBorders>
            <w:shd w:val="clear" w:color="auto" w:fill="D5E8F5"/>
            <w:tcMar>
              <w:top w:w="120" w:type="dxa"/>
              <w:left w:w="160" w:type="dxa"/>
              <w:bottom w:w="120" w:type="dxa"/>
              <w:right w:w="160" w:type="dxa"/>
            </w:tcMar>
          </w:tcPr>
          <w:p w14:paraId="4D65CDB4" w14:textId="77777777" w:rsidR="00B444B0" w:rsidRDefault="00000000">
            <w:r>
              <w:rPr>
                <w:b/>
                <w:bCs/>
                <w:color w:val="185FA5"/>
                <w:sz w:val="18"/>
                <w:szCs w:val="18"/>
              </w:rPr>
              <w:t xml:space="preserve">DEFINIÇÃO   </w:t>
            </w:r>
          </w:p>
          <w:p w14:paraId="55914137" w14:textId="77777777" w:rsidR="00B444B0" w:rsidRDefault="00000000">
            <w:pPr>
              <w:jc w:val="both"/>
            </w:pPr>
            <w:r>
              <w:rPr>
                <w:color w:val="0C447C"/>
              </w:rPr>
              <w:t>Controle significa determinar o comportamento ou supervisionar a operação de um processo. Todo controle envolve três etapas fundamentais: Medição, Decisão e Ação.</w:t>
            </w:r>
          </w:p>
        </w:tc>
      </w:tr>
    </w:tbl>
    <w:p w14:paraId="7EC72844" w14:textId="77777777" w:rsidR="00B444B0" w:rsidRDefault="00B444B0">
      <w:pPr>
        <w:spacing w:after="140"/>
      </w:pPr>
    </w:p>
    <w:p w14:paraId="3960C2F2" w14:textId="77777777" w:rsidR="00B444B0" w:rsidRDefault="00000000">
      <w:pPr>
        <w:spacing w:before="60" w:after="120" w:line="300" w:lineRule="auto"/>
        <w:jc w:val="both"/>
      </w:pPr>
      <w:r>
        <w:rPr>
          <w:b/>
          <w:bCs/>
        </w:rPr>
        <w:t>As três etapas do controle (malha fechada):</w:t>
      </w:r>
    </w:p>
    <w:p w14:paraId="50239CB3" w14:textId="77777777" w:rsidR="00B444B0" w:rsidRDefault="00B444B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444B0" w14:paraId="3B9946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5"/>
            <w:tcMar>
              <w:top w:w="120" w:type="dxa"/>
              <w:left w:w="140" w:type="dxa"/>
              <w:bottom w:w="120" w:type="dxa"/>
              <w:right w:w="140" w:type="dxa"/>
            </w:tcMar>
          </w:tcPr>
          <w:p w14:paraId="013F5041" w14:textId="77777777" w:rsidR="00B444B0" w:rsidRDefault="00000000">
            <w:r>
              <w:rPr>
                <w:b/>
                <w:bCs/>
                <w:color w:val="185FA5"/>
                <w:sz w:val="18"/>
                <w:szCs w:val="18"/>
              </w:rPr>
              <w:t>Etapa 1</w:t>
            </w:r>
          </w:p>
          <w:p w14:paraId="74F67D31" w14:textId="77777777" w:rsidR="00B444B0" w:rsidRDefault="00000000">
            <w:r>
              <w:rPr>
                <w:b/>
                <w:bCs/>
                <w:color w:val="0C447C"/>
                <w:sz w:val="24"/>
                <w:szCs w:val="24"/>
              </w:rPr>
              <w:t>Medição</w:t>
            </w:r>
          </w:p>
          <w:p w14:paraId="2F2DA7C1" w14:textId="77777777" w:rsidR="00B444B0" w:rsidRDefault="00000000">
            <w:pPr>
              <w:jc w:val="both"/>
            </w:pPr>
            <w:r>
              <w:rPr>
                <w:color w:val="333333"/>
                <w:sz w:val="20"/>
                <w:szCs w:val="20"/>
              </w:rPr>
              <w:t>Instrumentos e analisadores medem as variáveis do processo</w:t>
            </w:r>
          </w:p>
        </w:tc>
        <w:tc>
          <w:tcPr>
            <w:tcW w:w="3120" w:type="dxa"/>
            <w:tcBorders>
              <w:top w:val="single" w:sz="1" w:space="0" w:color="CCCCCC"/>
              <w:left w:val="single" w:sz="1" w:space="0" w:color="CCCCCC"/>
              <w:bottom w:val="single" w:sz="1" w:space="0" w:color="CCCCCC"/>
              <w:right w:val="single" w:sz="1" w:space="0" w:color="CCCCCC"/>
            </w:tcBorders>
            <w:shd w:val="clear" w:color="auto" w:fill="D5E8F5"/>
            <w:tcMar>
              <w:top w:w="120" w:type="dxa"/>
              <w:left w:w="140" w:type="dxa"/>
              <w:bottom w:w="120" w:type="dxa"/>
              <w:right w:w="140" w:type="dxa"/>
            </w:tcMar>
          </w:tcPr>
          <w:p w14:paraId="05896C29" w14:textId="77777777" w:rsidR="00B444B0" w:rsidRDefault="00000000">
            <w:r>
              <w:rPr>
                <w:b/>
                <w:bCs/>
                <w:color w:val="185FA5"/>
                <w:sz w:val="18"/>
                <w:szCs w:val="18"/>
              </w:rPr>
              <w:t>Etapa 2</w:t>
            </w:r>
          </w:p>
          <w:p w14:paraId="04071A98" w14:textId="77777777" w:rsidR="00B444B0" w:rsidRDefault="00000000">
            <w:r>
              <w:rPr>
                <w:b/>
                <w:bCs/>
                <w:color w:val="0C447C"/>
                <w:sz w:val="24"/>
                <w:szCs w:val="24"/>
              </w:rPr>
              <w:t>Decisão</w:t>
            </w:r>
          </w:p>
          <w:p w14:paraId="1F93E774" w14:textId="77777777" w:rsidR="00B444B0" w:rsidRDefault="00000000">
            <w:pPr>
              <w:jc w:val="both"/>
            </w:pPr>
            <w:r>
              <w:rPr>
                <w:color w:val="333333"/>
                <w:sz w:val="20"/>
                <w:szCs w:val="20"/>
              </w:rPr>
              <w:t xml:space="preserve">O controlador compara o valor medido com o </w:t>
            </w:r>
            <w:proofErr w:type="spellStart"/>
            <w:r>
              <w:rPr>
                <w:color w:val="333333"/>
                <w:sz w:val="20"/>
                <w:szCs w:val="20"/>
              </w:rPr>
              <w:t>setpoint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D5E8F5"/>
            <w:tcMar>
              <w:top w:w="120" w:type="dxa"/>
              <w:left w:w="140" w:type="dxa"/>
              <w:bottom w:w="120" w:type="dxa"/>
              <w:right w:w="140" w:type="dxa"/>
            </w:tcMar>
          </w:tcPr>
          <w:p w14:paraId="08230364" w14:textId="77777777" w:rsidR="00B444B0" w:rsidRDefault="00000000">
            <w:r>
              <w:rPr>
                <w:b/>
                <w:bCs/>
                <w:color w:val="185FA5"/>
                <w:sz w:val="18"/>
                <w:szCs w:val="18"/>
              </w:rPr>
              <w:t>Etapa 3</w:t>
            </w:r>
          </w:p>
          <w:p w14:paraId="4245DA49" w14:textId="77777777" w:rsidR="00B444B0" w:rsidRDefault="00000000">
            <w:r>
              <w:rPr>
                <w:b/>
                <w:bCs/>
                <w:color w:val="0C447C"/>
                <w:sz w:val="24"/>
                <w:szCs w:val="24"/>
              </w:rPr>
              <w:t>Ação</w:t>
            </w:r>
          </w:p>
          <w:p w14:paraId="0CD3FCE3" w14:textId="77777777" w:rsidR="00B444B0" w:rsidRDefault="00000000">
            <w:pPr>
              <w:jc w:val="both"/>
            </w:pPr>
            <w:r>
              <w:rPr>
                <w:color w:val="333333"/>
                <w:sz w:val="20"/>
                <w:szCs w:val="20"/>
              </w:rPr>
              <w:t>O elemento final de controle executa a correção no processo</w:t>
            </w:r>
          </w:p>
        </w:tc>
      </w:tr>
    </w:tbl>
    <w:p w14:paraId="02268259" w14:textId="77777777" w:rsidR="00B444B0" w:rsidRDefault="00B444B0">
      <w:pPr>
        <w:spacing w:after="140"/>
      </w:pPr>
    </w:p>
    <w:p w14:paraId="1A633AD2" w14:textId="77777777" w:rsidR="00B444B0" w:rsidRDefault="00000000">
      <w:pPr>
        <w:pStyle w:val="Ttulo3"/>
      </w:pPr>
      <w:r>
        <w:lastRenderedPageBreak/>
        <w:t>Etapa 1: Medição</w:t>
      </w:r>
    </w:p>
    <w:p w14:paraId="6BD43D64" w14:textId="77777777" w:rsidR="00B444B0" w:rsidRDefault="00000000">
      <w:pPr>
        <w:spacing w:before="60" w:after="120" w:line="300" w:lineRule="auto"/>
        <w:jc w:val="both"/>
      </w:pPr>
      <w:r>
        <w:t xml:space="preserve">Realizada por </w:t>
      </w:r>
      <w:r>
        <w:rPr>
          <w:b/>
          <w:bCs/>
        </w:rPr>
        <w:t>instrumentos e analisadores</w:t>
      </w:r>
      <w:r>
        <w:t>. As medições mais comuns em plantas industriais são vazão, nível, pressão e temperatura. Outros instrumentos medem pH, composição química, umidade e cor. Analisadores são dispositivos mais complexos capazes de realizar análises multivariáveis do processo ou da qualidade do produto.</w:t>
      </w:r>
    </w:p>
    <w:p w14:paraId="48441186" w14:textId="77777777" w:rsidR="00B444B0" w:rsidRDefault="00000000">
      <w:pPr>
        <w:pStyle w:val="Ttulo3"/>
      </w:pPr>
      <w:r>
        <w:t>Etapa 2: Decisão</w:t>
      </w:r>
    </w:p>
    <w:p w14:paraId="7661269B" w14:textId="77777777" w:rsidR="00B444B0" w:rsidRDefault="00000000">
      <w:pPr>
        <w:spacing w:before="60" w:after="120" w:line="300" w:lineRule="auto"/>
        <w:jc w:val="both"/>
      </w:pPr>
      <w:r>
        <w:t>Realizada por alguma forma de controlador ou sistema de controle. Em plantas industriais de grande porte, centenas ou milhares de variáveis precisam ser controladas simultaneamente. Para isso são utilizados:</w:t>
      </w:r>
    </w:p>
    <w:p w14:paraId="0812FBDA" w14:textId="77777777" w:rsidR="00B444B0" w:rsidRDefault="00000000">
      <w:pPr>
        <w:pStyle w:val="PargrafodaLista"/>
        <w:numPr>
          <w:ilvl w:val="0"/>
          <w:numId w:val="2"/>
        </w:numPr>
      </w:pPr>
      <w:proofErr w:type="spellStart"/>
      <w:r>
        <w:rPr>
          <w:b/>
          <w:bCs/>
        </w:rPr>
        <w:t>CLPs</w:t>
      </w:r>
      <w:proofErr w:type="spellEnd"/>
      <w:r>
        <w:t xml:space="preserve"> (Controladores Lógicos Programáveis) — lógica discreta e sequenciamento</w:t>
      </w:r>
    </w:p>
    <w:p w14:paraId="5B54911E" w14:textId="77777777" w:rsidR="00B444B0" w:rsidRDefault="00000000">
      <w:pPr>
        <w:pStyle w:val="PargrafodaLista"/>
        <w:numPr>
          <w:ilvl w:val="0"/>
          <w:numId w:val="2"/>
        </w:numPr>
      </w:pPr>
      <w:proofErr w:type="spellStart"/>
      <w:r>
        <w:rPr>
          <w:b/>
          <w:bCs/>
        </w:rPr>
        <w:t>SDCDs</w:t>
      </w:r>
      <w:proofErr w:type="spellEnd"/>
      <w:r>
        <w:t xml:space="preserve"> (Sistemas Digitais de Controle Distribuído) — controle contínuo e avançado</w:t>
      </w:r>
    </w:p>
    <w:p w14:paraId="56500B35" w14:textId="77777777" w:rsidR="00B444B0" w:rsidRDefault="00000000">
      <w:pPr>
        <w:pStyle w:val="PargrafodaLista"/>
        <w:numPr>
          <w:ilvl w:val="0"/>
          <w:numId w:val="2"/>
        </w:numPr>
      </w:pPr>
      <w:r>
        <w:rPr>
          <w:b/>
          <w:bCs/>
        </w:rPr>
        <w:t>Controladores híbridos</w:t>
      </w:r>
      <w:r>
        <w:t xml:space="preserve"> — combinação das duas arquiteturas</w:t>
      </w:r>
    </w:p>
    <w:p w14:paraId="57CACBE4" w14:textId="77777777" w:rsidR="00B444B0" w:rsidRDefault="00B444B0">
      <w:pPr>
        <w:spacing w:after="80"/>
      </w:pPr>
    </w:p>
    <w:p w14:paraId="19FCC94A" w14:textId="77777777" w:rsidR="00B444B0" w:rsidRDefault="00000000">
      <w:pPr>
        <w:pStyle w:val="Ttulo3"/>
      </w:pPr>
      <w:r>
        <w:t>Etapa 3: Ação</w:t>
      </w:r>
    </w:p>
    <w:p w14:paraId="11C2DF19" w14:textId="77777777" w:rsidR="00B444B0" w:rsidRDefault="00000000">
      <w:pPr>
        <w:spacing w:before="60" w:after="120" w:line="300" w:lineRule="auto"/>
        <w:jc w:val="both"/>
      </w:pPr>
      <w:r>
        <w:t xml:space="preserve">Executada pelo </w:t>
      </w:r>
      <w:r>
        <w:rPr>
          <w:i/>
          <w:iCs/>
        </w:rPr>
        <w:t>elemento final de controle</w:t>
      </w:r>
      <w:r>
        <w:t>. Quando o controlador decide realizar uma correção no processo, é o elemento final que efetivamente a executa. Exemplos: válvulas de controle, aquecedores elétricos, motores com inversores de frequência e bombas de dosagem.</w:t>
      </w:r>
    </w:p>
    <w:p w14:paraId="7BF572EF" w14:textId="77777777" w:rsidR="00B444B0" w:rsidRDefault="00000000">
      <w:pPr>
        <w:spacing w:before="60" w:after="120" w:line="300" w:lineRule="auto"/>
        <w:jc w:val="both"/>
      </w:pPr>
      <w:r>
        <w:t>Quando o elemento final faz um ajuste, o processo muda. Uma nova medição é tomada, uma nova decisão é feita e o elemento final se move novamente. Esse “loop” se repete continuamente — às vezes muitas vezes por segundo.</w:t>
      </w:r>
    </w:p>
    <w:p w14:paraId="12472527" w14:textId="77777777" w:rsidR="00B444B0" w:rsidRDefault="00B444B0">
      <w:pPr>
        <w:spacing w:after="100"/>
      </w:pPr>
    </w:p>
    <w:p w14:paraId="4E68F30D" w14:textId="77777777" w:rsidR="00B444B0" w:rsidRDefault="00000000">
      <w:pPr>
        <w:spacing w:before="60" w:after="120" w:line="300" w:lineRule="auto"/>
        <w:jc w:val="both"/>
      </w:pPr>
      <w:r>
        <w:rPr>
          <w:b/>
          <w:bCs/>
        </w:rPr>
        <w:t>Exemplos práticos de malhas de controle:</w:t>
      </w:r>
    </w:p>
    <w:p w14:paraId="2B41282B" w14:textId="77777777" w:rsidR="00B444B0" w:rsidRDefault="00B444B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7"/>
        <w:gridCol w:w="3328"/>
        <w:gridCol w:w="4155"/>
      </w:tblGrid>
      <w:tr w:rsidR="00B444B0" w14:paraId="781B91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7DAEC96B" w14:textId="77777777" w:rsidR="00B444B0" w:rsidRDefault="00000000">
            <w:r>
              <w:rPr>
                <w:b/>
                <w:bCs/>
                <w:color w:val="FFFFFF"/>
                <w:sz w:val="20"/>
                <w:szCs w:val="20"/>
              </w:rPr>
              <w:t>Etapa</w:t>
            </w:r>
          </w:p>
        </w:tc>
        <w:tc>
          <w:tcPr>
            <w:tcW w:w="368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3571F8DF" w14:textId="77777777" w:rsidR="00B444B0" w:rsidRDefault="00000000">
            <w:r>
              <w:rPr>
                <w:b/>
                <w:bCs/>
                <w:color w:val="FFFFFF"/>
                <w:sz w:val="20"/>
                <w:szCs w:val="20"/>
              </w:rPr>
              <w:t xml:space="preserve">Electric Room </w:t>
            </w:r>
            <w:proofErr w:type="spellStart"/>
            <w:r>
              <w:rPr>
                <w:b/>
                <w:bCs/>
                <w:color w:val="FFFFFF"/>
                <w:sz w:val="20"/>
                <w:szCs w:val="20"/>
              </w:rPr>
              <w:t>Heater</w:t>
            </w:r>
            <w:proofErr w:type="spellEnd"/>
            <w:r>
              <w:rPr>
                <w:b/>
                <w:bCs/>
                <w:color w:val="FFFFFF"/>
                <w:sz w:val="20"/>
                <w:szCs w:val="20"/>
              </w:rPr>
              <w:t xml:space="preserve"> (Aquecedor)</w:t>
            </w:r>
          </w:p>
        </w:tc>
        <w:tc>
          <w:tcPr>
            <w:tcW w:w="368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7065452C" w14:textId="77777777" w:rsidR="00B444B0" w:rsidRDefault="00000000">
            <w:r>
              <w:rPr>
                <w:b/>
                <w:bCs/>
                <w:color w:val="FFFFFF"/>
                <w:sz w:val="20"/>
                <w:szCs w:val="20"/>
              </w:rPr>
              <w:t xml:space="preserve">Cruise </w:t>
            </w:r>
            <w:proofErr w:type="spellStart"/>
            <w:r>
              <w:rPr>
                <w:b/>
                <w:bCs/>
                <w:color w:val="FFFFFF"/>
                <w:sz w:val="20"/>
                <w:szCs w:val="20"/>
              </w:rPr>
              <w:t>Control</w:t>
            </w:r>
            <w:proofErr w:type="spellEnd"/>
            <w:r>
              <w:rPr>
                <w:b/>
                <w:bCs/>
                <w:color w:val="FFFFFF"/>
                <w:sz w:val="20"/>
                <w:szCs w:val="20"/>
              </w:rPr>
              <w:t xml:space="preserve"> (Controle de Cruzeiro)</w:t>
            </w:r>
          </w:p>
        </w:tc>
      </w:tr>
      <w:tr w:rsidR="00B444B0" w14:paraId="619AD6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B2B096" w14:textId="77777777" w:rsidR="00B444B0" w:rsidRDefault="00000000">
            <w:r>
              <w:rPr>
                <w:b/>
                <w:bCs/>
                <w:color w:val="333333"/>
                <w:sz w:val="20"/>
                <w:szCs w:val="20"/>
              </w:rPr>
              <w:t>Medição</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2D5BDB" w14:textId="77777777" w:rsidR="00B444B0" w:rsidRDefault="00000000">
            <w:r>
              <w:rPr>
                <w:color w:val="333333"/>
                <w:sz w:val="20"/>
                <w:szCs w:val="20"/>
              </w:rPr>
              <w:t>Temperatura do ambiente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29D9F1" w14:textId="77777777" w:rsidR="00B444B0" w:rsidRDefault="00000000">
            <w:r>
              <w:rPr>
                <w:color w:val="333333"/>
                <w:sz w:val="20"/>
                <w:szCs w:val="20"/>
              </w:rPr>
              <w:t>Velocidade do veículo</w:t>
            </w:r>
          </w:p>
        </w:tc>
      </w:tr>
      <w:tr w:rsidR="00B444B0" w14:paraId="24ACC5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B5902" w14:textId="77777777" w:rsidR="00B444B0" w:rsidRDefault="00000000">
            <w:r>
              <w:rPr>
                <w:b/>
                <w:bCs/>
                <w:color w:val="333333"/>
                <w:sz w:val="20"/>
                <w:szCs w:val="20"/>
              </w:rPr>
              <w:t>Decisão</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254D5" w14:textId="77777777" w:rsidR="00B444B0" w:rsidRDefault="00000000">
            <w:r>
              <w:rPr>
                <w:color w:val="333333"/>
                <w:sz w:val="20"/>
                <w:szCs w:val="20"/>
              </w:rPr>
              <w:t>Ligar / Desligar aquecedor?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1E35" w14:textId="77777777" w:rsidR="00B444B0" w:rsidRDefault="00000000">
            <w:r>
              <w:rPr>
                <w:color w:val="333333"/>
                <w:sz w:val="20"/>
                <w:szCs w:val="20"/>
              </w:rPr>
              <w:t>Aumentar / Reduzir velocidade?</w:t>
            </w:r>
          </w:p>
        </w:tc>
      </w:tr>
      <w:tr w:rsidR="00B444B0" w14:paraId="7293D9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17F49B" w14:textId="77777777" w:rsidR="00B444B0" w:rsidRDefault="00000000">
            <w:r>
              <w:rPr>
                <w:b/>
                <w:bCs/>
                <w:color w:val="333333"/>
                <w:sz w:val="20"/>
                <w:szCs w:val="20"/>
              </w:rPr>
              <w:t>Ação</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0F954F" w14:textId="77777777" w:rsidR="00B444B0" w:rsidRDefault="00000000">
            <w:r>
              <w:rPr>
                <w:color w:val="333333"/>
                <w:sz w:val="20"/>
                <w:szCs w:val="20"/>
              </w:rPr>
              <w:t xml:space="preserve">Resistência elétrica </w:t>
            </w:r>
            <w:proofErr w:type="spellStart"/>
            <w:r>
              <w:rPr>
                <w:color w:val="333333"/>
                <w:sz w:val="20"/>
                <w:szCs w:val="20"/>
              </w:rPr>
              <w:t>On</w:t>
            </w:r>
            <w:proofErr w:type="spellEnd"/>
            <w:r>
              <w:rPr>
                <w:color w:val="333333"/>
                <w:sz w:val="20"/>
                <w:szCs w:val="20"/>
              </w:rPr>
              <w:t>/Off</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DFB79E" w14:textId="77777777" w:rsidR="00B444B0" w:rsidRDefault="00000000">
            <w:r>
              <w:rPr>
                <w:color w:val="333333"/>
                <w:sz w:val="20"/>
                <w:szCs w:val="20"/>
              </w:rPr>
              <w:t>Borboleta do motor ou variador</w:t>
            </w:r>
          </w:p>
        </w:tc>
      </w:tr>
      <w:tr w:rsidR="00B444B0" w14:paraId="354E46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DD60F" w14:textId="77777777" w:rsidR="00B444B0" w:rsidRDefault="00000000">
            <w:r>
              <w:rPr>
                <w:b/>
                <w:bCs/>
                <w:color w:val="333333"/>
                <w:sz w:val="20"/>
                <w:szCs w:val="20"/>
              </w:rPr>
              <w:t>Resultado</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9BD38" w14:textId="77777777" w:rsidR="00B444B0" w:rsidRDefault="00000000">
            <w:r>
              <w:rPr>
                <w:color w:val="333333"/>
                <w:sz w:val="20"/>
                <w:szCs w:val="20"/>
              </w:rPr>
              <w:t>Temperatura do ambiente muda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B08F" w14:textId="77777777" w:rsidR="00B444B0" w:rsidRDefault="00000000">
            <w:r>
              <w:rPr>
                <w:color w:val="333333"/>
                <w:sz w:val="20"/>
                <w:szCs w:val="20"/>
              </w:rPr>
              <w:t>Velocidade do carro muda</w:t>
            </w:r>
          </w:p>
        </w:tc>
      </w:tr>
    </w:tbl>
    <w:p w14:paraId="16E1397C" w14:textId="77777777" w:rsidR="00B444B0" w:rsidRDefault="00B444B0">
      <w:pPr>
        <w:spacing w:after="200"/>
      </w:pPr>
    </w:p>
    <w:p w14:paraId="596713B3" w14:textId="77777777" w:rsidR="00B444B0" w:rsidRDefault="00000000">
      <w:pPr>
        <w:pStyle w:val="Ttulo2"/>
        <w:pBdr>
          <w:bottom w:val="single" w:sz="4" w:space="4" w:color="185FA5"/>
        </w:pBdr>
      </w:pPr>
      <w:proofErr w:type="gramStart"/>
      <w:r>
        <w:t>1.3  Por</w:t>
      </w:r>
      <w:proofErr w:type="gramEnd"/>
      <w:r>
        <w:t xml:space="preserve"> que precisamos de controle de processos?</w:t>
      </w:r>
    </w:p>
    <w:p w14:paraId="626BA912" w14:textId="77777777" w:rsidR="00B444B0" w:rsidRDefault="00000000">
      <w:pPr>
        <w:spacing w:before="60" w:after="120" w:line="300" w:lineRule="auto"/>
        <w:jc w:val="both"/>
      </w:pPr>
      <w:r>
        <w:t xml:space="preserve">Processos industriais podem ser grandes, complexos e frequentemente perigosos. Plantas com produtos químicos </w:t>
      </w:r>
      <w:proofErr w:type="spellStart"/>
      <w:r>
        <w:t>infiamáveis</w:t>
      </w:r>
      <w:proofErr w:type="spellEnd"/>
      <w:r>
        <w:t>, corrosivos ou explosivos são operadas por um número reduzido de operadores. O controle automatizado de processos permite que o operador supervisione e gerencie eficazmente essa complexidade.</w:t>
      </w:r>
    </w:p>
    <w:p w14:paraId="5741F8B8" w14:textId="77777777" w:rsidR="00B444B0" w:rsidRDefault="00B444B0">
      <w:pPr>
        <w:spacing w:after="80"/>
      </w:pPr>
    </w:p>
    <w:p w14:paraId="18EF9B3D" w14:textId="77777777" w:rsidR="00B444B0" w:rsidRDefault="00000000">
      <w:pPr>
        <w:spacing w:before="60" w:after="120" w:line="300" w:lineRule="auto"/>
        <w:jc w:val="both"/>
      </w:pPr>
      <w:r>
        <w:rPr>
          <w:b/>
          <w:bCs/>
        </w:rPr>
        <w:t>Funções do sistema de controle para o operador:</w:t>
      </w:r>
    </w:p>
    <w:p w14:paraId="3B233852" w14:textId="77777777" w:rsidR="00B444B0" w:rsidRDefault="00B444B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444B0" w14:paraId="51561BE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F0E5"/>
            <w:tcMar>
              <w:top w:w="100" w:type="dxa"/>
              <w:left w:w="140" w:type="dxa"/>
              <w:bottom w:w="100" w:type="dxa"/>
              <w:right w:w="140" w:type="dxa"/>
            </w:tcMar>
          </w:tcPr>
          <w:p w14:paraId="51346E5D" w14:textId="77777777" w:rsidR="00B444B0" w:rsidRDefault="00000000">
            <w:r>
              <w:rPr>
                <w:b/>
                <w:bCs/>
                <w:color w:val="0F6E56"/>
                <w:sz w:val="20"/>
                <w:szCs w:val="20"/>
              </w:rPr>
              <w:lastRenderedPageBreak/>
              <w:t>Visibilidade</w:t>
            </w:r>
          </w:p>
          <w:p w14:paraId="637AD80D" w14:textId="77777777" w:rsidR="00B444B0" w:rsidRDefault="00000000">
            <w:pPr>
              <w:jc w:val="both"/>
            </w:pPr>
            <w:r>
              <w:rPr>
                <w:color w:val="333333"/>
                <w:sz w:val="20"/>
                <w:szCs w:val="20"/>
              </w:rPr>
              <w:t>Exibir informações dos instrumentos em tempo real</w:t>
            </w:r>
          </w:p>
        </w:tc>
        <w:tc>
          <w:tcPr>
            <w:tcW w:w="4680" w:type="dxa"/>
            <w:tcBorders>
              <w:top w:val="single" w:sz="1" w:space="0" w:color="CCCCCC"/>
              <w:left w:val="single" w:sz="1" w:space="0" w:color="CCCCCC"/>
              <w:bottom w:val="single" w:sz="1" w:space="0" w:color="CCCCCC"/>
              <w:right w:val="single" w:sz="1" w:space="0" w:color="CCCCCC"/>
            </w:tcBorders>
            <w:shd w:val="clear" w:color="auto" w:fill="EEEDFE"/>
            <w:tcMar>
              <w:top w:w="100" w:type="dxa"/>
              <w:left w:w="140" w:type="dxa"/>
              <w:bottom w:w="100" w:type="dxa"/>
              <w:right w:w="140" w:type="dxa"/>
            </w:tcMar>
          </w:tcPr>
          <w:p w14:paraId="7ABF44A2" w14:textId="77777777" w:rsidR="00B444B0" w:rsidRDefault="00000000">
            <w:r>
              <w:rPr>
                <w:b/>
                <w:bCs/>
                <w:color w:val="3C3489"/>
                <w:sz w:val="20"/>
                <w:szCs w:val="20"/>
              </w:rPr>
              <w:t>Estabilidade</w:t>
            </w:r>
          </w:p>
          <w:p w14:paraId="16B8F9DC" w14:textId="77777777" w:rsidR="00B444B0" w:rsidRDefault="00000000">
            <w:pPr>
              <w:jc w:val="both"/>
            </w:pPr>
            <w:r>
              <w:rPr>
                <w:color w:val="333333"/>
                <w:sz w:val="20"/>
                <w:szCs w:val="20"/>
              </w:rPr>
              <w:t>Responder a perturbações e manter condições nominais do processo</w:t>
            </w:r>
          </w:p>
        </w:tc>
      </w:tr>
      <w:tr w:rsidR="00B444B0" w14:paraId="4B8596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AEEDA"/>
            <w:tcMar>
              <w:top w:w="100" w:type="dxa"/>
              <w:left w:w="140" w:type="dxa"/>
              <w:bottom w:w="100" w:type="dxa"/>
              <w:right w:w="140" w:type="dxa"/>
            </w:tcMar>
          </w:tcPr>
          <w:p w14:paraId="6F79427C" w14:textId="77777777" w:rsidR="00B444B0" w:rsidRDefault="00000000">
            <w:r>
              <w:rPr>
                <w:b/>
                <w:bCs/>
                <w:color w:val="633806"/>
                <w:sz w:val="20"/>
                <w:szCs w:val="20"/>
              </w:rPr>
              <w:t>Correção</w:t>
            </w:r>
          </w:p>
          <w:p w14:paraId="19F87986" w14:textId="77777777" w:rsidR="00B444B0" w:rsidRDefault="00000000">
            <w:pPr>
              <w:jc w:val="both"/>
            </w:pPr>
            <w:r>
              <w:rPr>
                <w:color w:val="333333"/>
                <w:sz w:val="20"/>
                <w:szCs w:val="20"/>
              </w:rPr>
              <w:t>Ajustar o processo para variações de matéria-prima ou falhas de equipamento</w:t>
            </w:r>
          </w:p>
        </w:tc>
        <w:tc>
          <w:tcPr>
            <w:tcW w:w="468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40" w:type="dxa"/>
              <w:bottom w:w="100" w:type="dxa"/>
              <w:right w:w="140" w:type="dxa"/>
            </w:tcMar>
          </w:tcPr>
          <w:p w14:paraId="6C5AC180" w14:textId="77777777" w:rsidR="00B444B0" w:rsidRDefault="00000000">
            <w:r>
              <w:rPr>
                <w:b/>
                <w:bCs/>
                <w:color w:val="712B13"/>
                <w:sz w:val="20"/>
                <w:szCs w:val="20"/>
              </w:rPr>
              <w:t>Gerenciamento</w:t>
            </w:r>
          </w:p>
          <w:p w14:paraId="70BE31B3" w14:textId="77777777" w:rsidR="00B444B0" w:rsidRDefault="00000000">
            <w:pPr>
              <w:jc w:val="both"/>
            </w:pPr>
            <w:r>
              <w:rPr>
                <w:color w:val="333333"/>
                <w:sz w:val="20"/>
                <w:szCs w:val="20"/>
              </w:rPr>
              <w:t>Partida, parada e troca de receitas de produção</w:t>
            </w:r>
          </w:p>
        </w:tc>
      </w:tr>
    </w:tbl>
    <w:p w14:paraId="5EFC5937" w14:textId="77777777" w:rsidR="00B444B0" w:rsidRDefault="00B444B0">
      <w:pPr>
        <w:spacing w:after="140"/>
      </w:pPr>
    </w:p>
    <w:p w14:paraId="11F77FA1" w14:textId="77777777" w:rsidR="00B444B0" w:rsidRDefault="00000000">
      <w:pPr>
        <w:spacing w:before="60" w:after="120" w:line="300" w:lineRule="auto"/>
        <w:jc w:val="both"/>
      </w:pPr>
      <w:r>
        <w:t>O controle automatizado reduz as demandas físicas e cognitivas dos operadores, além dos requisitos de pessoal. Garante que o processo opere de forma segura, eficaz e eficiente.</w:t>
      </w:r>
    </w:p>
    <w:p w14:paraId="5EE80580" w14:textId="77777777" w:rsidR="00B444B0" w:rsidRDefault="00B444B0">
      <w:pPr>
        <w:spacing w:after="200"/>
      </w:pPr>
    </w:p>
    <w:p w14:paraId="0627DA51" w14:textId="77777777" w:rsidR="00B444B0" w:rsidRDefault="00000000">
      <w:pPr>
        <w:pStyle w:val="Ttulo2"/>
        <w:pBdr>
          <w:bottom w:val="single" w:sz="4" w:space="4" w:color="185FA5"/>
        </w:pBdr>
      </w:pPr>
      <w:proofErr w:type="gramStart"/>
      <w:r>
        <w:t>1.3.1  Segurança</w:t>
      </w:r>
      <w:proofErr w:type="gramEnd"/>
      <w:r>
        <w:t xml:space="preserve"> e confiabilidade do processo</w:t>
      </w:r>
    </w:p>
    <w:p w14:paraId="41EF0E99" w14:textId="77777777" w:rsidR="00B444B0" w:rsidRDefault="00B444B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9000"/>
      </w:tblGrid>
      <w:tr w:rsidR="00B444B0" w14:paraId="512F7455" w14:textId="77777777">
        <w:tblPrEx>
          <w:tblCellMar>
            <w:top w:w="0" w:type="dxa"/>
            <w:bottom w:w="0" w:type="dxa"/>
          </w:tblCellMar>
        </w:tblPrEx>
        <w:tc>
          <w:tcPr>
            <w:tcW w:w="360" w:type="dxa"/>
            <w:tcBorders>
              <w:top w:val="none" w:sz="0" w:space="0" w:color="FFFFFF"/>
              <w:left w:val="single" w:sz="12" w:space="0" w:color="185FA5"/>
              <w:bottom w:val="none" w:sz="0" w:space="0" w:color="FFFFFF"/>
              <w:right w:val="none" w:sz="0" w:space="0" w:color="FFFFFF"/>
            </w:tcBorders>
            <w:shd w:val="clear" w:color="auto" w:fill="D5E8F5"/>
            <w:tcMar>
              <w:top w:w="80" w:type="dxa"/>
              <w:left w:w="80" w:type="dxa"/>
              <w:bottom w:w="80" w:type="dxa"/>
              <w:right w:w="0" w:type="dxa"/>
            </w:tcMar>
          </w:tcPr>
          <w:p w14:paraId="0B0FCDC4" w14:textId="77777777" w:rsidR="00B444B0" w:rsidRDefault="00B444B0"/>
        </w:tc>
        <w:tc>
          <w:tcPr>
            <w:tcW w:w="9000" w:type="dxa"/>
            <w:tcBorders>
              <w:top w:val="none" w:sz="0" w:space="0" w:color="FFFFFF"/>
              <w:bottom w:val="none" w:sz="0" w:space="0" w:color="FFFFFF"/>
              <w:right w:val="none" w:sz="0" w:space="0" w:color="FFFFFF"/>
            </w:tcBorders>
            <w:shd w:val="clear" w:color="auto" w:fill="D5E8F5"/>
            <w:tcMar>
              <w:top w:w="120" w:type="dxa"/>
              <w:left w:w="160" w:type="dxa"/>
              <w:bottom w:w="120" w:type="dxa"/>
              <w:right w:w="160" w:type="dxa"/>
            </w:tcMar>
          </w:tcPr>
          <w:p w14:paraId="785584EF" w14:textId="77777777" w:rsidR="00B444B0" w:rsidRDefault="00000000">
            <w:r>
              <w:rPr>
                <w:b/>
                <w:bCs/>
                <w:color w:val="185FA5"/>
                <w:sz w:val="18"/>
                <w:szCs w:val="18"/>
              </w:rPr>
              <w:t xml:space="preserve">PRINCÍPIO FUNDAMENTAL   </w:t>
            </w:r>
          </w:p>
          <w:p w14:paraId="03D9AF87" w14:textId="77777777" w:rsidR="00B444B0" w:rsidRDefault="00000000">
            <w:pPr>
              <w:jc w:val="both"/>
            </w:pPr>
            <w:r>
              <w:rPr>
                <w:color w:val="0C447C"/>
              </w:rPr>
              <w:t>Acima de tudo, o sistema de controle de processos deve garantir que o processo opere de forma segura e confiável.</w:t>
            </w:r>
          </w:p>
        </w:tc>
      </w:tr>
    </w:tbl>
    <w:p w14:paraId="248EB3C0" w14:textId="77777777" w:rsidR="00B444B0" w:rsidRDefault="00B444B0">
      <w:pPr>
        <w:spacing w:after="140"/>
      </w:pPr>
    </w:p>
    <w:p w14:paraId="1192A28C" w14:textId="77777777" w:rsidR="00B444B0" w:rsidRDefault="00000000">
      <w:pPr>
        <w:spacing w:before="60" w:after="120" w:line="300" w:lineRule="auto"/>
        <w:jc w:val="both"/>
      </w:pPr>
      <w:r>
        <w:t xml:space="preserve">Quando um </w:t>
      </w:r>
      <w:proofErr w:type="gramStart"/>
      <w:r>
        <w:t>processo industrial falha</w:t>
      </w:r>
      <w:proofErr w:type="gramEnd"/>
      <w:r>
        <w:t xml:space="preserve"> em operar com segurança e confiabilidade, as consequências podem ser catastróficas. A planta e seu sistema de controle são projetados para reduzir riscos de ferimentos, fatalidades e danos a equipamentos — tanto a curto quanto a longo prazo. A instrumentação e o sistema de controle desempenham papel crítico na prevenção e gerenciamento de perturbações operacionais.</w:t>
      </w:r>
    </w:p>
    <w:p w14:paraId="41728783" w14:textId="77777777" w:rsidR="00B444B0" w:rsidRDefault="00000000">
      <w:pPr>
        <w:pStyle w:val="Ttulo3"/>
      </w:pPr>
      <w:r>
        <w:t>Confiabilidade</w:t>
      </w:r>
    </w:p>
    <w:p w14:paraId="61C57E56" w14:textId="77777777" w:rsidR="00B444B0" w:rsidRDefault="00000000">
      <w:pPr>
        <w:spacing w:before="60" w:after="120" w:line="300" w:lineRule="auto"/>
        <w:jc w:val="both"/>
      </w:pPr>
      <w:r>
        <w:t xml:space="preserve">Em contexto industrial, </w:t>
      </w:r>
      <w:r>
        <w:rPr>
          <w:i/>
          <w:iCs/>
        </w:rPr>
        <w:t>confiabilidade</w:t>
      </w:r>
      <w:r>
        <w:t xml:space="preserve"> refere-se à capacidade do processo de operar em sua taxa plena de produção sem perdas causadas por reduções de ritmo ou paradas. As paradas podem ser planejadas ou não planejadas — frequentemente causadas por danos ou falhas em equipamentos.</w:t>
      </w:r>
    </w:p>
    <w:p w14:paraId="708C8999" w14:textId="77777777" w:rsidR="00B444B0" w:rsidRDefault="00000000">
      <w:pPr>
        <w:pStyle w:val="Ttulo3"/>
      </w:pPr>
      <w:r>
        <w:t>Exemplo: caldeira a vapor</w:t>
      </w:r>
    </w:p>
    <w:p w14:paraId="5A87A30C" w14:textId="77777777" w:rsidR="00B444B0" w:rsidRDefault="00000000">
      <w:pPr>
        <w:spacing w:before="60" w:after="120" w:line="300" w:lineRule="auto"/>
        <w:jc w:val="both"/>
      </w:pPr>
      <w:r>
        <w:t>Mesmo um processo simples como uma caldeira requer bom controle para manter a confiabilidade de longo prazo. A água de alimentação deve ter pureza muito elevada — próxima à água destilada — para:</w:t>
      </w:r>
    </w:p>
    <w:p w14:paraId="2086F5ED" w14:textId="77777777" w:rsidR="00B444B0" w:rsidRDefault="00000000">
      <w:pPr>
        <w:pStyle w:val="PargrafodaLista"/>
        <w:numPr>
          <w:ilvl w:val="0"/>
          <w:numId w:val="2"/>
        </w:numPr>
      </w:pPr>
      <w:r>
        <w:t>Reduzir a corrosão dos tubos do gerador de vapor</w:t>
      </w:r>
    </w:p>
    <w:p w14:paraId="74955485" w14:textId="77777777" w:rsidR="00B444B0" w:rsidRDefault="00000000">
      <w:pPr>
        <w:pStyle w:val="PargrafodaLista"/>
        <w:numPr>
          <w:ilvl w:val="0"/>
          <w:numId w:val="2"/>
        </w:numPr>
      </w:pPr>
      <w:r>
        <w:t>Evitar a formação de incrustações (depósitos minerais internos nos tubos)</w:t>
      </w:r>
    </w:p>
    <w:p w14:paraId="1FD860D7" w14:textId="77777777" w:rsidR="00B444B0" w:rsidRDefault="00000000">
      <w:pPr>
        <w:pStyle w:val="PargrafodaLista"/>
        <w:numPr>
          <w:ilvl w:val="0"/>
          <w:numId w:val="2"/>
        </w:numPr>
      </w:pPr>
      <w:r>
        <w:t>Prevenir vazamentos por adelgaçamento das paredes dos tubos</w:t>
      </w:r>
    </w:p>
    <w:p w14:paraId="4B07C895" w14:textId="77777777" w:rsidR="00B444B0" w:rsidRDefault="00000000">
      <w:pPr>
        <w:pStyle w:val="PargrafodaLista"/>
        <w:numPr>
          <w:ilvl w:val="0"/>
          <w:numId w:val="2"/>
        </w:numPr>
      </w:pPr>
      <w:r>
        <w:t>Manter a eficiência de transferência de calor e reduzir o consumo de combustível</w:t>
      </w:r>
    </w:p>
    <w:p w14:paraId="04A6E9FA" w14:textId="77777777" w:rsidR="00B444B0" w:rsidRDefault="00B444B0">
      <w:pPr>
        <w:spacing w:after="100"/>
      </w:pPr>
    </w:p>
    <w:p w14:paraId="126ADA3D" w14:textId="77777777" w:rsidR="00B444B0" w:rsidRDefault="00000000">
      <w:pPr>
        <w:spacing w:before="60" w:after="120" w:line="300" w:lineRule="auto"/>
        <w:jc w:val="both"/>
      </w:pPr>
      <w:r>
        <w:t>Analisadores químicos contínuos são rotineiramente utilizados para manter a pureza adequada da água de alimentação e proteger o gerador.</w:t>
      </w:r>
    </w:p>
    <w:p w14:paraId="28431567" w14:textId="77777777" w:rsidR="00B444B0" w:rsidRDefault="00B444B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4B0" w14:paraId="1A29F39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60" w:type="dxa"/>
              <w:bottom w:w="120" w:type="dxa"/>
              <w:right w:w="160" w:type="dxa"/>
            </w:tcMar>
          </w:tcPr>
          <w:p w14:paraId="3098CF95" w14:textId="77777777" w:rsidR="00B444B0" w:rsidRDefault="00000000">
            <w:r>
              <w:rPr>
                <w:b/>
                <w:bCs/>
                <w:color w:val="555555"/>
                <w:sz w:val="18"/>
                <w:szCs w:val="18"/>
              </w:rPr>
              <w:t>Conexão com normas</w:t>
            </w:r>
          </w:p>
          <w:p w14:paraId="716065B0" w14:textId="77777777" w:rsidR="00B444B0" w:rsidRDefault="00000000">
            <w:pPr>
              <w:jc w:val="both"/>
            </w:pPr>
            <w:r>
              <w:rPr>
                <w:color w:val="444444"/>
                <w:sz w:val="20"/>
                <w:szCs w:val="20"/>
              </w:rPr>
              <w:lastRenderedPageBreak/>
              <w:t>A segurança funcional de sistemas de controle de processos é regulamentada pela IEC 61511 (indústria de processos) e IEC 61508 (base geral). Conceitos como SIL (</w:t>
            </w:r>
            <w:proofErr w:type="spellStart"/>
            <w:r>
              <w:rPr>
                <w:color w:val="444444"/>
                <w:sz w:val="20"/>
                <w:szCs w:val="20"/>
              </w:rPr>
              <w:t>Safety</w:t>
            </w:r>
            <w:proofErr w:type="spellEnd"/>
            <w:r>
              <w:rPr>
                <w:color w:val="444444"/>
                <w:sz w:val="20"/>
                <w:szCs w:val="20"/>
              </w:rPr>
              <w:t xml:space="preserve"> </w:t>
            </w:r>
            <w:proofErr w:type="spellStart"/>
            <w:r>
              <w:rPr>
                <w:color w:val="444444"/>
                <w:sz w:val="20"/>
                <w:szCs w:val="20"/>
              </w:rPr>
              <w:t>Integrity</w:t>
            </w:r>
            <w:proofErr w:type="spellEnd"/>
            <w:r>
              <w:rPr>
                <w:color w:val="444444"/>
                <w:sz w:val="20"/>
                <w:szCs w:val="20"/>
              </w:rPr>
              <w:t xml:space="preserve"> </w:t>
            </w:r>
            <w:proofErr w:type="spellStart"/>
            <w:r>
              <w:rPr>
                <w:color w:val="444444"/>
                <w:sz w:val="20"/>
                <w:szCs w:val="20"/>
              </w:rPr>
              <w:t>Level</w:t>
            </w:r>
            <w:proofErr w:type="spellEnd"/>
            <w:r>
              <w:rPr>
                <w:color w:val="444444"/>
                <w:sz w:val="20"/>
                <w:szCs w:val="20"/>
              </w:rPr>
              <w:t>) e SIS (</w:t>
            </w:r>
            <w:proofErr w:type="spellStart"/>
            <w:r>
              <w:rPr>
                <w:color w:val="444444"/>
                <w:sz w:val="20"/>
                <w:szCs w:val="20"/>
              </w:rPr>
              <w:t>Safety</w:t>
            </w:r>
            <w:proofErr w:type="spellEnd"/>
            <w:r>
              <w:rPr>
                <w:color w:val="444444"/>
                <w:sz w:val="20"/>
                <w:szCs w:val="20"/>
              </w:rPr>
              <w:t xml:space="preserve"> </w:t>
            </w:r>
            <w:proofErr w:type="spellStart"/>
            <w:r>
              <w:rPr>
                <w:color w:val="444444"/>
                <w:sz w:val="20"/>
                <w:szCs w:val="20"/>
              </w:rPr>
              <w:t>Instrumented</w:t>
            </w:r>
            <w:proofErr w:type="spellEnd"/>
            <w:r>
              <w:rPr>
                <w:color w:val="444444"/>
                <w:sz w:val="20"/>
                <w:szCs w:val="20"/>
              </w:rPr>
              <w:t xml:space="preserve"> System) derivam diretamente desses princípios.</w:t>
            </w:r>
          </w:p>
        </w:tc>
      </w:tr>
    </w:tbl>
    <w:p w14:paraId="5673D6C7" w14:textId="77777777" w:rsidR="00B444B0" w:rsidRDefault="00B444B0">
      <w:pPr>
        <w:spacing w:after="200"/>
      </w:pPr>
    </w:p>
    <w:sectPr w:rsidR="00B444B0">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A9677" w14:textId="77777777" w:rsidR="00640A7A" w:rsidRDefault="00640A7A">
      <w:r>
        <w:separator/>
      </w:r>
    </w:p>
  </w:endnote>
  <w:endnote w:type="continuationSeparator" w:id="0">
    <w:p w14:paraId="3A195574" w14:textId="77777777" w:rsidR="00640A7A" w:rsidRDefault="00640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roman"/>
    <w:notTrueType/>
    <w:pitch w:val="default"/>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6E7A1" w14:textId="77777777" w:rsidR="00B444B0" w:rsidRDefault="00000000">
    <w:pPr>
      <w:pBdr>
        <w:top w:val="single" w:sz="4" w:space="4" w:color="185FA5"/>
      </w:pBdr>
      <w:tabs>
        <w:tab w:val="right" w:pos="9026"/>
      </w:tabs>
    </w:pPr>
    <w:r>
      <w:rPr>
        <w:color w:val="888888"/>
        <w:sz w:val="16"/>
        <w:szCs w:val="16"/>
      </w:rPr>
      <w:t>Apostila didática — Uso educacional</w:t>
    </w:r>
    <w:r>
      <w:rPr>
        <w:sz w:val="16"/>
        <w:szCs w:val="16"/>
      </w:rPr>
      <w:tab/>
    </w:r>
    <w:r>
      <w:rPr>
        <w:color w:val="888888"/>
        <w:sz w:val="16"/>
        <w:szCs w:val="16"/>
      </w:rPr>
      <w:fldChar w:fldCharType="begin"/>
    </w:r>
    <w:r>
      <w:rPr>
        <w:color w:val="888888"/>
        <w:sz w:val="16"/>
        <w:szCs w:val="16"/>
      </w:rPr>
      <w:instrText>PAGE</w:instrText>
    </w:r>
    <w:r>
      <w:rPr>
        <w:color w:val="888888"/>
        <w:sz w:val="16"/>
        <w:szCs w:val="16"/>
      </w:rPr>
      <w:fldChar w:fldCharType="separate"/>
    </w:r>
    <w:r w:rsidR="00243433">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0D6DE" w14:textId="77777777" w:rsidR="00640A7A" w:rsidRDefault="00640A7A">
      <w:r>
        <w:separator/>
      </w:r>
    </w:p>
  </w:footnote>
  <w:footnote w:type="continuationSeparator" w:id="0">
    <w:p w14:paraId="56838AAB" w14:textId="77777777" w:rsidR="00640A7A" w:rsidRDefault="00640A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F4B81" w14:textId="77777777" w:rsidR="00B444B0" w:rsidRDefault="00000000">
    <w:pPr>
      <w:pBdr>
        <w:bottom w:val="single" w:sz="4" w:space="4" w:color="185FA5"/>
      </w:pBdr>
      <w:tabs>
        <w:tab w:val="right" w:pos="9026"/>
      </w:tabs>
    </w:pPr>
    <w:r>
      <w:rPr>
        <w:color w:val="555555"/>
        <w:sz w:val="18"/>
        <w:szCs w:val="18"/>
      </w:rPr>
      <w:t>Controle de Processos — Capítulo 1</w:t>
    </w:r>
    <w:r>
      <w:rPr>
        <w:sz w:val="18"/>
        <w:szCs w:val="18"/>
      </w:rPr>
      <w:tab/>
    </w:r>
    <w:r>
      <w:rPr>
        <w:color w:val="888888"/>
        <w:sz w:val="18"/>
        <w:szCs w:val="18"/>
      </w:rPr>
      <w:t>O que é Controle de Processos?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849B6"/>
    <w:multiLevelType w:val="hybridMultilevel"/>
    <w:tmpl w:val="0E74C584"/>
    <w:lvl w:ilvl="0" w:tplc="0B040E8E">
      <w:start w:val="1"/>
      <w:numFmt w:val="bullet"/>
      <w:lvlText w:val="•"/>
      <w:lvlJc w:val="left"/>
      <w:pPr>
        <w:spacing w:before="40" w:after="40"/>
        <w:ind w:left="720" w:hanging="360"/>
      </w:pPr>
      <w:rPr>
        <w:rFonts w:ascii="Arial" w:eastAsia="Arial" w:hAnsi="Arial" w:cs="Arial"/>
        <w:sz w:val="22"/>
        <w:szCs w:val="22"/>
      </w:rPr>
    </w:lvl>
    <w:lvl w:ilvl="1" w:tplc="A18636DC">
      <w:numFmt w:val="decimal"/>
      <w:lvlText w:val=""/>
      <w:lvlJc w:val="left"/>
    </w:lvl>
    <w:lvl w:ilvl="2" w:tplc="F27AF23A">
      <w:numFmt w:val="decimal"/>
      <w:lvlText w:val=""/>
      <w:lvlJc w:val="left"/>
    </w:lvl>
    <w:lvl w:ilvl="3" w:tplc="20DE669E">
      <w:numFmt w:val="decimal"/>
      <w:lvlText w:val=""/>
      <w:lvlJc w:val="left"/>
    </w:lvl>
    <w:lvl w:ilvl="4" w:tplc="1A06B94A">
      <w:numFmt w:val="decimal"/>
      <w:lvlText w:val=""/>
      <w:lvlJc w:val="left"/>
    </w:lvl>
    <w:lvl w:ilvl="5" w:tplc="F78E8E22">
      <w:numFmt w:val="decimal"/>
      <w:lvlText w:val=""/>
      <w:lvlJc w:val="left"/>
    </w:lvl>
    <w:lvl w:ilvl="6" w:tplc="0F941E62">
      <w:numFmt w:val="decimal"/>
      <w:lvlText w:val=""/>
      <w:lvlJc w:val="left"/>
    </w:lvl>
    <w:lvl w:ilvl="7" w:tplc="F2D0C62A">
      <w:numFmt w:val="decimal"/>
      <w:lvlText w:val=""/>
      <w:lvlJc w:val="left"/>
    </w:lvl>
    <w:lvl w:ilvl="8" w:tplc="D122961C">
      <w:numFmt w:val="decimal"/>
      <w:lvlText w:val=""/>
      <w:lvlJc w:val="left"/>
    </w:lvl>
  </w:abstractNum>
  <w:abstractNum w:abstractNumId="1" w15:restartNumberingAfterBreak="0">
    <w:nsid w:val="38890C4B"/>
    <w:multiLevelType w:val="hybridMultilevel"/>
    <w:tmpl w:val="886ACEDA"/>
    <w:lvl w:ilvl="0" w:tplc="03ECC18A">
      <w:start w:val="1"/>
      <w:numFmt w:val="decimal"/>
      <w:lvlText w:val="%1."/>
      <w:lvlJc w:val="left"/>
      <w:pPr>
        <w:spacing w:before="40" w:after="40"/>
        <w:ind w:left="720" w:hanging="360"/>
      </w:pPr>
      <w:rPr>
        <w:rFonts w:ascii="Arial" w:eastAsia="Arial" w:hAnsi="Arial" w:cs="Arial"/>
        <w:sz w:val="22"/>
        <w:szCs w:val="22"/>
      </w:rPr>
    </w:lvl>
    <w:lvl w:ilvl="1" w:tplc="6DC8355A">
      <w:numFmt w:val="decimal"/>
      <w:lvlText w:val=""/>
      <w:lvlJc w:val="left"/>
    </w:lvl>
    <w:lvl w:ilvl="2" w:tplc="3790218E">
      <w:numFmt w:val="decimal"/>
      <w:lvlText w:val=""/>
      <w:lvlJc w:val="left"/>
    </w:lvl>
    <w:lvl w:ilvl="3" w:tplc="B4BC166E">
      <w:numFmt w:val="decimal"/>
      <w:lvlText w:val=""/>
      <w:lvlJc w:val="left"/>
    </w:lvl>
    <w:lvl w:ilvl="4" w:tplc="F66C4E1C">
      <w:numFmt w:val="decimal"/>
      <w:lvlText w:val=""/>
      <w:lvlJc w:val="left"/>
    </w:lvl>
    <w:lvl w:ilvl="5" w:tplc="1896838C">
      <w:numFmt w:val="decimal"/>
      <w:lvlText w:val=""/>
      <w:lvlJc w:val="left"/>
    </w:lvl>
    <w:lvl w:ilvl="6" w:tplc="27E6308E">
      <w:numFmt w:val="decimal"/>
      <w:lvlText w:val=""/>
      <w:lvlJc w:val="left"/>
    </w:lvl>
    <w:lvl w:ilvl="7" w:tplc="33BAE888">
      <w:numFmt w:val="decimal"/>
      <w:lvlText w:val=""/>
      <w:lvlJc w:val="left"/>
    </w:lvl>
    <w:lvl w:ilvl="8" w:tplc="5AE229C6">
      <w:numFmt w:val="decimal"/>
      <w:lvlText w:val=""/>
      <w:lvlJc w:val="left"/>
    </w:lvl>
  </w:abstractNum>
  <w:abstractNum w:abstractNumId="2" w15:restartNumberingAfterBreak="0">
    <w:nsid w:val="44536C00"/>
    <w:multiLevelType w:val="hybridMultilevel"/>
    <w:tmpl w:val="9FA2872E"/>
    <w:lvl w:ilvl="0" w:tplc="96524F06">
      <w:start w:val="1"/>
      <w:numFmt w:val="bullet"/>
      <w:lvlText w:val="●"/>
      <w:lvlJc w:val="left"/>
      <w:pPr>
        <w:ind w:left="720" w:hanging="360"/>
      </w:pPr>
    </w:lvl>
    <w:lvl w:ilvl="1" w:tplc="07384D32">
      <w:start w:val="1"/>
      <w:numFmt w:val="bullet"/>
      <w:lvlText w:val="○"/>
      <w:lvlJc w:val="left"/>
      <w:pPr>
        <w:ind w:left="1440" w:hanging="360"/>
      </w:pPr>
    </w:lvl>
    <w:lvl w:ilvl="2" w:tplc="C78271F4">
      <w:start w:val="1"/>
      <w:numFmt w:val="bullet"/>
      <w:lvlText w:val="■"/>
      <w:lvlJc w:val="left"/>
      <w:pPr>
        <w:ind w:left="2160" w:hanging="360"/>
      </w:pPr>
    </w:lvl>
    <w:lvl w:ilvl="3" w:tplc="14D6C09E">
      <w:start w:val="1"/>
      <w:numFmt w:val="bullet"/>
      <w:lvlText w:val="●"/>
      <w:lvlJc w:val="left"/>
      <w:pPr>
        <w:ind w:left="2880" w:hanging="360"/>
      </w:pPr>
    </w:lvl>
    <w:lvl w:ilvl="4" w:tplc="2496E9D8">
      <w:start w:val="1"/>
      <w:numFmt w:val="bullet"/>
      <w:lvlText w:val="○"/>
      <w:lvlJc w:val="left"/>
      <w:pPr>
        <w:ind w:left="3600" w:hanging="360"/>
      </w:pPr>
    </w:lvl>
    <w:lvl w:ilvl="5" w:tplc="921EF4B6">
      <w:start w:val="1"/>
      <w:numFmt w:val="bullet"/>
      <w:lvlText w:val="■"/>
      <w:lvlJc w:val="left"/>
      <w:pPr>
        <w:ind w:left="4320" w:hanging="360"/>
      </w:pPr>
    </w:lvl>
    <w:lvl w:ilvl="6" w:tplc="A478F916">
      <w:start w:val="1"/>
      <w:numFmt w:val="bullet"/>
      <w:lvlText w:val="●"/>
      <w:lvlJc w:val="left"/>
      <w:pPr>
        <w:ind w:left="5040" w:hanging="360"/>
      </w:pPr>
    </w:lvl>
    <w:lvl w:ilvl="7" w:tplc="7834EE3C">
      <w:start w:val="1"/>
      <w:numFmt w:val="bullet"/>
      <w:lvlText w:val="●"/>
      <w:lvlJc w:val="left"/>
      <w:pPr>
        <w:ind w:left="5760" w:hanging="360"/>
      </w:pPr>
    </w:lvl>
    <w:lvl w:ilvl="8" w:tplc="1EA281C8">
      <w:start w:val="1"/>
      <w:numFmt w:val="bullet"/>
      <w:lvlText w:val="●"/>
      <w:lvlJc w:val="left"/>
      <w:pPr>
        <w:ind w:left="6480" w:hanging="360"/>
      </w:pPr>
    </w:lvl>
  </w:abstractNum>
  <w:num w:numId="1" w16cid:durableId="199364345">
    <w:abstractNumId w:val="2"/>
    <w:lvlOverride w:ilvl="0">
      <w:startOverride w:val="1"/>
    </w:lvlOverride>
  </w:num>
  <w:num w:numId="2" w16cid:durableId="9586831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4B0"/>
    <w:rsid w:val="00243433"/>
    <w:rsid w:val="00507292"/>
    <w:rsid w:val="00640A7A"/>
    <w:rsid w:val="00657760"/>
    <w:rsid w:val="00B444B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37CFD560"/>
  <w15:docId w15:val="{CF5EFD8F-0486-9D41-83D5-17BBB1FBC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A1A1A"/>
      <w:sz w:val="32"/>
      <w:szCs w:val="32"/>
    </w:rPr>
  </w:style>
  <w:style w:type="paragraph" w:styleId="Ttulo2">
    <w:name w:val="heading 2"/>
    <w:uiPriority w:val="9"/>
    <w:unhideWhenUsed/>
    <w:qFormat/>
    <w:pPr>
      <w:spacing w:before="280" w:after="120"/>
      <w:outlineLvl w:val="1"/>
    </w:pPr>
    <w:rPr>
      <w:b/>
      <w:bCs/>
      <w:color w:val="0C447C"/>
      <w:sz w:val="26"/>
      <w:szCs w:val="26"/>
    </w:rPr>
  </w:style>
  <w:style w:type="paragraph" w:styleId="Ttulo3">
    <w:name w:val="heading 3"/>
    <w:uiPriority w:val="9"/>
    <w:unhideWhenUsed/>
    <w:qFormat/>
    <w:pPr>
      <w:spacing w:before="200" w:after="80"/>
      <w:outlineLvl w:val="2"/>
    </w:pPr>
    <w:rPr>
      <w:b/>
      <w:bCs/>
      <w:color w:val="2E2E2E"/>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913</Words>
  <Characters>5304</Characters>
  <Application>Microsoft Office Word</Application>
  <DocSecurity>0</DocSecurity>
  <Lines>163</Lines>
  <Paragraphs>93</Paragraphs>
  <ScaleCrop>false</ScaleCrop>
  <Company/>
  <LinksUpToDate>false</LinksUpToDate>
  <CharactersWithSpaces>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Geano Elias Rocha</cp:lastModifiedBy>
  <cp:revision>2</cp:revision>
  <dcterms:created xsi:type="dcterms:W3CDTF">2026-05-10T23:06:00Z</dcterms:created>
  <dcterms:modified xsi:type="dcterms:W3CDTF">2026-05-10T23:06:00Z</dcterms:modified>
</cp:coreProperties>
</file>