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453D" w:rsidRPr="0089453D" w:rsidRDefault="004C0D95" w:rsidP="00BA7B20">
      <w:pPr>
        <w:spacing w:after="0" w:line="360" w:lineRule="auto"/>
        <w:contextualSpacing/>
        <w:jc w:val="center"/>
        <w:rPr>
          <w:rFonts w:ascii="Times New Roman" w:hAnsi="Times New Roman" w:cs="Times New Roman"/>
          <w:b/>
          <w:sz w:val="24"/>
          <w:szCs w:val="24"/>
        </w:rPr>
      </w:pPr>
      <w:proofErr w:type="spellStart"/>
      <w:r>
        <w:rPr>
          <w:rFonts w:ascii="Times New Roman" w:hAnsi="Times New Roman" w:cs="Times New Roman"/>
          <w:b/>
          <w:sz w:val="28"/>
          <w:szCs w:val="24"/>
        </w:rPr>
        <w:t>Tercijarizacija</w:t>
      </w:r>
      <w:proofErr w:type="spellEnd"/>
      <w:r w:rsidR="0089453D" w:rsidRPr="0089453D">
        <w:rPr>
          <w:rFonts w:ascii="Times New Roman" w:hAnsi="Times New Roman" w:cs="Times New Roman"/>
          <w:b/>
          <w:sz w:val="28"/>
          <w:szCs w:val="24"/>
        </w:rPr>
        <w:t xml:space="preserve"> hrvatskog gospodarstva 2002. – 2016. godine kroz prizmu ukupne dodane vrijednosti</w:t>
      </w:r>
      <w:r>
        <w:rPr>
          <w:rFonts w:ascii="Times New Roman" w:hAnsi="Times New Roman" w:cs="Times New Roman"/>
          <w:b/>
          <w:sz w:val="28"/>
          <w:szCs w:val="24"/>
        </w:rPr>
        <w:t>: ekonomsko-geografska analiza</w:t>
      </w:r>
    </w:p>
    <w:p w:rsidR="0089453D" w:rsidRDefault="0089453D" w:rsidP="00BA7B20">
      <w:pPr>
        <w:spacing w:after="0" w:line="360" w:lineRule="auto"/>
        <w:contextualSpacing/>
        <w:jc w:val="both"/>
        <w:rPr>
          <w:rFonts w:ascii="Times New Roman" w:hAnsi="Times New Roman" w:cs="Times New Roman"/>
          <w:sz w:val="24"/>
          <w:szCs w:val="24"/>
        </w:rPr>
      </w:pPr>
    </w:p>
    <w:p w:rsidR="009E49D4" w:rsidRDefault="00586822" w:rsidP="00BA7B20">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Struktura gospodarstva nekog promatranog prostora može se </w:t>
      </w:r>
      <w:proofErr w:type="spellStart"/>
      <w:r>
        <w:rPr>
          <w:rFonts w:ascii="Times New Roman" w:hAnsi="Times New Roman" w:cs="Times New Roman"/>
          <w:sz w:val="24"/>
          <w:szCs w:val="24"/>
        </w:rPr>
        <w:t>dezagregirati</w:t>
      </w:r>
      <w:proofErr w:type="spellEnd"/>
      <w:r>
        <w:rPr>
          <w:rFonts w:ascii="Times New Roman" w:hAnsi="Times New Roman" w:cs="Times New Roman"/>
          <w:sz w:val="24"/>
          <w:szCs w:val="24"/>
        </w:rPr>
        <w:t xml:space="preserve"> na nekoliko područja/sektora s obzirom na Nacionalnu klasifikaciju djelatnosti 2007. (dalje: NKD 2007.). </w:t>
      </w:r>
      <w:r w:rsidR="00CB5268">
        <w:rPr>
          <w:rFonts w:ascii="Times New Roman" w:hAnsi="Times New Roman" w:cs="Times New Roman"/>
          <w:sz w:val="24"/>
          <w:szCs w:val="24"/>
        </w:rPr>
        <w:t xml:space="preserve">I. </w:t>
      </w:r>
      <w:proofErr w:type="spellStart"/>
      <w:r>
        <w:rPr>
          <w:rFonts w:ascii="Times New Roman" w:hAnsi="Times New Roman" w:cs="Times New Roman"/>
          <w:sz w:val="24"/>
          <w:szCs w:val="24"/>
        </w:rPr>
        <w:t>Fisher</w:t>
      </w:r>
      <w:proofErr w:type="spellEnd"/>
      <w:r>
        <w:rPr>
          <w:rFonts w:ascii="Times New Roman" w:hAnsi="Times New Roman" w:cs="Times New Roman"/>
          <w:sz w:val="24"/>
          <w:szCs w:val="24"/>
        </w:rPr>
        <w:t xml:space="preserve"> (1939.) je predložio sektorsku strukturu gospodarstva na 3 sektora: primarni (I), sekundarni (II) i tercijarni (III) sektor. </w:t>
      </w:r>
      <w:r w:rsidR="00CB5268">
        <w:rPr>
          <w:rFonts w:ascii="Times New Roman" w:hAnsi="Times New Roman" w:cs="Times New Roman"/>
          <w:sz w:val="24"/>
          <w:szCs w:val="24"/>
        </w:rPr>
        <w:t xml:space="preserve">C. </w:t>
      </w:r>
      <w:r>
        <w:rPr>
          <w:rFonts w:ascii="Times New Roman" w:hAnsi="Times New Roman" w:cs="Times New Roman"/>
          <w:sz w:val="24"/>
          <w:szCs w:val="24"/>
        </w:rPr>
        <w:t xml:space="preserve">Clark (1957.) je imenovao primarni sektor </w:t>
      </w:r>
      <w:proofErr w:type="spellStart"/>
      <w:r>
        <w:rPr>
          <w:rFonts w:ascii="Times New Roman" w:hAnsi="Times New Roman" w:cs="Times New Roman"/>
          <w:sz w:val="24"/>
          <w:szCs w:val="24"/>
        </w:rPr>
        <w:t>ekstraktivnim</w:t>
      </w:r>
      <w:proofErr w:type="spellEnd"/>
      <w:r>
        <w:rPr>
          <w:rFonts w:ascii="Times New Roman" w:hAnsi="Times New Roman" w:cs="Times New Roman"/>
          <w:sz w:val="24"/>
          <w:szCs w:val="24"/>
        </w:rPr>
        <w:t xml:space="preserve">, sekundarni proizvodnim, a tercijarni uslužnim. Kasnijim razvojem gospodarstva i pojavom novih djelatnosti ova strukturna podjela gospodarstva dopunjena je dvama novim sektorima: kvartarnim (IV) i </w:t>
      </w:r>
      <w:proofErr w:type="spellStart"/>
      <w:r>
        <w:rPr>
          <w:rFonts w:ascii="Times New Roman" w:hAnsi="Times New Roman" w:cs="Times New Roman"/>
          <w:sz w:val="24"/>
          <w:szCs w:val="24"/>
        </w:rPr>
        <w:t>kvintarnim</w:t>
      </w:r>
      <w:proofErr w:type="spellEnd"/>
      <w:r>
        <w:rPr>
          <w:rFonts w:ascii="Times New Roman" w:hAnsi="Times New Roman" w:cs="Times New Roman"/>
          <w:sz w:val="24"/>
          <w:szCs w:val="24"/>
        </w:rPr>
        <w:t xml:space="preserve"> (V).</w:t>
      </w:r>
      <w:r w:rsidR="00CB5268">
        <w:rPr>
          <w:rFonts w:ascii="Times New Roman" w:hAnsi="Times New Roman" w:cs="Times New Roman"/>
          <w:sz w:val="24"/>
          <w:szCs w:val="24"/>
        </w:rPr>
        <w:t xml:space="preserve"> Prema D. Bellu (1999</w:t>
      </w:r>
      <w:r w:rsidR="00A54CA3">
        <w:rPr>
          <w:rFonts w:ascii="Times New Roman" w:hAnsi="Times New Roman" w:cs="Times New Roman"/>
          <w:sz w:val="24"/>
          <w:szCs w:val="24"/>
        </w:rPr>
        <w:t>.</w:t>
      </w:r>
      <w:r w:rsidR="00CB5268">
        <w:rPr>
          <w:rFonts w:ascii="Times New Roman" w:hAnsi="Times New Roman" w:cs="Times New Roman"/>
          <w:sz w:val="24"/>
          <w:szCs w:val="24"/>
        </w:rPr>
        <w:t>), suvremeni sektori gospodarstva su:</w:t>
      </w:r>
      <w:r w:rsidR="00A54CA3">
        <w:rPr>
          <w:rStyle w:val="Referencafusnote"/>
          <w:rFonts w:ascii="Times New Roman" w:hAnsi="Times New Roman" w:cs="Times New Roman"/>
          <w:sz w:val="24"/>
          <w:szCs w:val="24"/>
        </w:rPr>
        <w:footnoteReference w:id="1"/>
      </w:r>
    </w:p>
    <w:p w:rsidR="00CB5268" w:rsidRPr="00186E2D" w:rsidRDefault="00CB5268" w:rsidP="00BA7B20">
      <w:pPr>
        <w:pStyle w:val="Odlomakpopisa"/>
        <w:numPr>
          <w:ilvl w:val="0"/>
          <w:numId w:val="1"/>
        </w:numPr>
        <w:spacing w:after="0" w:line="360" w:lineRule="auto"/>
        <w:jc w:val="both"/>
        <w:rPr>
          <w:rFonts w:ascii="Times New Roman" w:hAnsi="Times New Roman" w:cs="Times New Roman"/>
          <w:sz w:val="24"/>
          <w:szCs w:val="24"/>
        </w:rPr>
      </w:pPr>
      <w:r w:rsidRPr="00186E2D">
        <w:rPr>
          <w:rFonts w:ascii="Times New Roman" w:hAnsi="Times New Roman" w:cs="Times New Roman"/>
          <w:sz w:val="24"/>
          <w:szCs w:val="24"/>
        </w:rPr>
        <w:t>Primarni sektor – obuhvaća poljoprivredu, rudarstvo, ribarstvo, šumarstvo i nadru i plin;</w:t>
      </w:r>
    </w:p>
    <w:p w:rsidR="00CB5268" w:rsidRPr="00186E2D" w:rsidRDefault="00CB5268" w:rsidP="00BA7B20">
      <w:pPr>
        <w:pStyle w:val="Odlomakpopisa"/>
        <w:numPr>
          <w:ilvl w:val="0"/>
          <w:numId w:val="1"/>
        </w:numPr>
        <w:spacing w:after="0" w:line="360" w:lineRule="auto"/>
        <w:jc w:val="both"/>
        <w:rPr>
          <w:rFonts w:ascii="Times New Roman" w:hAnsi="Times New Roman" w:cs="Times New Roman"/>
          <w:sz w:val="24"/>
          <w:szCs w:val="24"/>
        </w:rPr>
      </w:pPr>
      <w:r w:rsidRPr="00186E2D">
        <w:rPr>
          <w:rFonts w:ascii="Times New Roman" w:hAnsi="Times New Roman" w:cs="Times New Roman"/>
          <w:sz w:val="24"/>
          <w:szCs w:val="24"/>
        </w:rPr>
        <w:t>Sekundarni sektor</w:t>
      </w:r>
      <w:r w:rsidR="00A54CA3" w:rsidRPr="00186E2D">
        <w:rPr>
          <w:rFonts w:ascii="Times New Roman" w:hAnsi="Times New Roman" w:cs="Times New Roman"/>
          <w:sz w:val="24"/>
          <w:szCs w:val="24"/>
        </w:rPr>
        <w:t xml:space="preserve"> – obuhvaća proizvodnju dobara (trajnih i potrošnih), i tešku industriju;</w:t>
      </w:r>
    </w:p>
    <w:p w:rsidR="00CB5268" w:rsidRPr="00186E2D" w:rsidRDefault="00CB5268" w:rsidP="00BA7B20">
      <w:pPr>
        <w:pStyle w:val="Odlomakpopisa"/>
        <w:numPr>
          <w:ilvl w:val="0"/>
          <w:numId w:val="1"/>
        </w:numPr>
        <w:spacing w:after="0" w:line="360" w:lineRule="auto"/>
        <w:jc w:val="both"/>
        <w:rPr>
          <w:rFonts w:ascii="Times New Roman" w:hAnsi="Times New Roman" w:cs="Times New Roman"/>
          <w:sz w:val="24"/>
          <w:szCs w:val="24"/>
        </w:rPr>
      </w:pPr>
      <w:r w:rsidRPr="00186E2D">
        <w:rPr>
          <w:rFonts w:ascii="Times New Roman" w:hAnsi="Times New Roman" w:cs="Times New Roman"/>
          <w:sz w:val="24"/>
          <w:szCs w:val="24"/>
        </w:rPr>
        <w:t>Tercijarni sektor</w:t>
      </w:r>
      <w:r w:rsidR="00A54CA3" w:rsidRPr="00186E2D">
        <w:rPr>
          <w:rFonts w:ascii="Times New Roman" w:hAnsi="Times New Roman" w:cs="Times New Roman"/>
          <w:sz w:val="24"/>
          <w:szCs w:val="24"/>
        </w:rPr>
        <w:t xml:space="preserve"> – obuhvaća </w:t>
      </w:r>
      <w:r w:rsidR="00186E2D" w:rsidRPr="00186E2D">
        <w:rPr>
          <w:rFonts w:ascii="Times New Roman" w:hAnsi="Times New Roman" w:cs="Times New Roman"/>
          <w:sz w:val="24"/>
          <w:szCs w:val="24"/>
        </w:rPr>
        <w:t>transport i osobne usluge;</w:t>
      </w:r>
    </w:p>
    <w:p w:rsidR="00CB5268" w:rsidRPr="00186E2D" w:rsidRDefault="00CB5268" w:rsidP="00BA7B20">
      <w:pPr>
        <w:pStyle w:val="Odlomakpopisa"/>
        <w:numPr>
          <w:ilvl w:val="0"/>
          <w:numId w:val="1"/>
        </w:numPr>
        <w:spacing w:after="0" w:line="360" w:lineRule="auto"/>
        <w:jc w:val="both"/>
        <w:rPr>
          <w:rFonts w:ascii="Times New Roman" w:hAnsi="Times New Roman" w:cs="Times New Roman"/>
          <w:sz w:val="24"/>
          <w:szCs w:val="24"/>
        </w:rPr>
      </w:pPr>
      <w:r w:rsidRPr="00186E2D">
        <w:rPr>
          <w:rFonts w:ascii="Times New Roman" w:hAnsi="Times New Roman" w:cs="Times New Roman"/>
          <w:sz w:val="24"/>
          <w:szCs w:val="24"/>
        </w:rPr>
        <w:t>Kvartarni sektor</w:t>
      </w:r>
      <w:r w:rsidR="00186E2D" w:rsidRPr="00186E2D">
        <w:rPr>
          <w:rFonts w:ascii="Times New Roman" w:hAnsi="Times New Roman" w:cs="Times New Roman"/>
          <w:sz w:val="24"/>
          <w:szCs w:val="24"/>
        </w:rPr>
        <w:t xml:space="preserve"> – obuhvaća trgovinu, financije, osiguranje, nekretnine;</w:t>
      </w:r>
    </w:p>
    <w:p w:rsidR="00CB5268" w:rsidRPr="00186E2D" w:rsidRDefault="00CB5268" w:rsidP="00BA7B20">
      <w:pPr>
        <w:pStyle w:val="Odlomakpopisa"/>
        <w:numPr>
          <w:ilvl w:val="0"/>
          <w:numId w:val="1"/>
        </w:numPr>
        <w:spacing w:after="0" w:line="360" w:lineRule="auto"/>
        <w:jc w:val="both"/>
        <w:rPr>
          <w:rFonts w:ascii="Times New Roman" w:hAnsi="Times New Roman" w:cs="Times New Roman"/>
          <w:sz w:val="24"/>
          <w:szCs w:val="24"/>
        </w:rPr>
      </w:pPr>
      <w:proofErr w:type="spellStart"/>
      <w:r w:rsidRPr="00186E2D">
        <w:rPr>
          <w:rFonts w:ascii="Times New Roman" w:hAnsi="Times New Roman" w:cs="Times New Roman"/>
          <w:sz w:val="24"/>
          <w:szCs w:val="24"/>
        </w:rPr>
        <w:t>Kvintarni</w:t>
      </w:r>
      <w:proofErr w:type="spellEnd"/>
      <w:r w:rsidRPr="00186E2D">
        <w:rPr>
          <w:rFonts w:ascii="Times New Roman" w:hAnsi="Times New Roman" w:cs="Times New Roman"/>
          <w:sz w:val="24"/>
          <w:szCs w:val="24"/>
        </w:rPr>
        <w:t xml:space="preserve"> sektor</w:t>
      </w:r>
      <w:r w:rsidR="00186E2D" w:rsidRPr="00186E2D">
        <w:rPr>
          <w:rFonts w:ascii="Times New Roman" w:hAnsi="Times New Roman" w:cs="Times New Roman"/>
          <w:sz w:val="24"/>
          <w:szCs w:val="24"/>
        </w:rPr>
        <w:t xml:space="preserve"> – obuhvaća zdravstvo, obrazovanje, istraživanja, državnu upravu, rekreaciju i zabavu.</w:t>
      </w:r>
    </w:p>
    <w:p w:rsidR="001E5F0C" w:rsidRDefault="008A2543" w:rsidP="00BA7B20">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Prema modelu koji su razvili C. Clark i I. </w:t>
      </w:r>
      <w:proofErr w:type="spellStart"/>
      <w:r>
        <w:rPr>
          <w:rFonts w:ascii="Times New Roman" w:hAnsi="Times New Roman" w:cs="Times New Roman"/>
          <w:sz w:val="24"/>
          <w:szCs w:val="24"/>
        </w:rPr>
        <w:t>Fisher</w:t>
      </w:r>
      <w:proofErr w:type="spellEnd"/>
      <w:r>
        <w:rPr>
          <w:rFonts w:ascii="Times New Roman" w:hAnsi="Times New Roman" w:cs="Times New Roman"/>
          <w:sz w:val="24"/>
          <w:szCs w:val="24"/>
        </w:rPr>
        <w:t>, društvo je prošlo prestrukturiranje kroz tri razvojne faze u kojima se promijenio značaj pojedinih sektora</w:t>
      </w:r>
      <w:r w:rsidR="00C239B6">
        <w:rPr>
          <w:rFonts w:ascii="Times New Roman" w:hAnsi="Times New Roman" w:cs="Times New Roman"/>
          <w:sz w:val="24"/>
          <w:szCs w:val="24"/>
        </w:rPr>
        <w:t xml:space="preserve"> gospodarstva</w:t>
      </w:r>
      <w:r>
        <w:rPr>
          <w:rFonts w:ascii="Times New Roman" w:hAnsi="Times New Roman" w:cs="Times New Roman"/>
          <w:sz w:val="24"/>
          <w:szCs w:val="24"/>
        </w:rPr>
        <w:t xml:space="preserve"> (u smislu udjela zaposlenih prema sektorima). U predindustrijskom, tradicionalnom društvu značaj primarnog sektor, posebice poljoprivrede, bio je od krucijalnog značenja za gospodarstvo pa je najveći udio zaposlenih obavljao zanimanja vezana uz poljoprivredu. Razvojem industrije, odnosno industrijalizacijom društva, opada značaj poljoprivrede, a sve više raste značaj sekundarnog sektora, odnosno industrije. Dolazi i do porasta udjela zaposlenih u tercijarnom sektoru, odnosno razvoja prometa i ostalih uslužnih djelatnosti. U novije vrijeme društvo se nalazi u tzv. postindustrijskoj fazi razvoja u kojoj je udio zaposlenih u poljoprivredi značajno smanjen (iako se povećala proizvodnja zbog razvoja novih tehnologija), udio zaposlenih u poljoprivredi se polako smanjuje (robotizacija proizvodnje, opadanje značenja „prljavih“ industrija), dok udio zaposlenih u tercijarnom sektoru bilježi konsolidaciju na visokim </w:t>
      </w:r>
      <w:r>
        <w:rPr>
          <w:rFonts w:ascii="Times New Roman" w:hAnsi="Times New Roman" w:cs="Times New Roman"/>
          <w:sz w:val="24"/>
          <w:szCs w:val="24"/>
        </w:rPr>
        <w:lastRenderedPageBreak/>
        <w:t xml:space="preserve">razinama. Dolazi do izdvajanja novih sektora (kvartarni, </w:t>
      </w:r>
      <w:proofErr w:type="spellStart"/>
      <w:r>
        <w:rPr>
          <w:rFonts w:ascii="Times New Roman" w:hAnsi="Times New Roman" w:cs="Times New Roman"/>
          <w:sz w:val="24"/>
          <w:szCs w:val="24"/>
        </w:rPr>
        <w:t>kvintarni</w:t>
      </w:r>
      <w:proofErr w:type="spellEnd"/>
      <w:r>
        <w:rPr>
          <w:rFonts w:ascii="Times New Roman" w:hAnsi="Times New Roman" w:cs="Times New Roman"/>
          <w:sz w:val="24"/>
          <w:szCs w:val="24"/>
        </w:rPr>
        <w:t>) koji bilježe porast udjela zaposlenih (Slika 1.).</w:t>
      </w:r>
    </w:p>
    <w:p w:rsidR="001E5F0C" w:rsidRDefault="001E5F0C" w:rsidP="00BA7B20">
      <w:pPr>
        <w:spacing w:after="0" w:line="360" w:lineRule="auto"/>
        <w:contextualSpacing/>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6B6FDE3E" wp14:editId="3DADE6C3">
            <wp:extent cx="5760720" cy="406273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clark-fisher-model.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062730"/>
                    </a:xfrm>
                    <a:prstGeom prst="rect">
                      <a:avLst/>
                    </a:prstGeom>
                  </pic:spPr>
                </pic:pic>
              </a:graphicData>
            </a:graphic>
          </wp:inline>
        </w:drawing>
      </w:r>
    </w:p>
    <w:p w:rsidR="001E5F0C" w:rsidRDefault="001E5F0C" w:rsidP="00BA7B20">
      <w:pPr>
        <w:spacing w:after="0" w:line="360" w:lineRule="auto"/>
        <w:contextualSpacing/>
        <w:jc w:val="both"/>
        <w:rPr>
          <w:rFonts w:ascii="Times New Roman" w:hAnsi="Times New Roman" w:cs="Times New Roman"/>
          <w:sz w:val="24"/>
          <w:szCs w:val="24"/>
        </w:rPr>
      </w:pPr>
      <w:r w:rsidRPr="008A2543">
        <w:rPr>
          <w:rFonts w:ascii="Times New Roman" w:hAnsi="Times New Roman" w:cs="Times New Roman"/>
          <w:b/>
          <w:sz w:val="24"/>
          <w:szCs w:val="24"/>
        </w:rPr>
        <w:t>Slika 1.</w:t>
      </w:r>
      <w:r>
        <w:rPr>
          <w:rFonts w:ascii="Times New Roman" w:hAnsi="Times New Roman" w:cs="Times New Roman"/>
          <w:sz w:val="24"/>
          <w:szCs w:val="24"/>
        </w:rPr>
        <w:t xml:space="preserve"> Clark-</w:t>
      </w:r>
      <w:proofErr w:type="spellStart"/>
      <w:r>
        <w:rPr>
          <w:rFonts w:ascii="Times New Roman" w:hAnsi="Times New Roman" w:cs="Times New Roman"/>
          <w:sz w:val="24"/>
          <w:szCs w:val="24"/>
        </w:rPr>
        <w:t>Fisherov</w:t>
      </w:r>
      <w:proofErr w:type="spellEnd"/>
      <w:r>
        <w:rPr>
          <w:rFonts w:ascii="Times New Roman" w:hAnsi="Times New Roman" w:cs="Times New Roman"/>
          <w:sz w:val="24"/>
          <w:szCs w:val="24"/>
        </w:rPr>
        <w:t xml:space="preserve"> model ekonomskog prestrukturiranja</w:t>
      </w:r>
    </w:p>
    <w:p w:rsidR="001E5F0C" w:rsidRDefault="001E5F0C" w:rsidP="00BA7B20">
      <w:pPr>
        <w:spacing w:after="0" w:line="360" w:lineRule="auto"/>
        <w:contextualSpacing/>
        <w:jc w:val="both"/>
        <w:rPr>
          <w:rFonts w:ascii="Times New Roman" w:hAnsi="Times New Roman" w:cs="Times New Roman"/>
          <w:sz w:val="24"/>
          <w:szCs w:val="24"/>
        </w:rPr>
      </w:pPr>
    </w:p>
    <w:p w:rsidR="00186E2D" w:rsidRDefault="0031552E" w:rsidP="00BA7B20">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Navedeni sektori gospodarstva mogu se korelirati s NKD 2007.</w:t>
      </w:r>
      <w:r w:rsidR="00A30D73">
        <w:rPr>
          <w:rStyle w:val="Referencafusnote"/>
          <w:rFonts w:ascii="Times New Roman" w:hAnsi="Times New Roman" w:cs="Times New Roman"/>
          <w:sz w:val="24"/>
          <w:szCs w:val="24"/>
        </w:rPr>
        <w:footnoteReference w:id="2"/>
      </w:r>
      <w:r>
        <w:rPr>
          <w:rFonts w:ascii="Times New Roman" w:hAnsi="Times New Roman" w:cs="Times New Roman"/>
          <w:sz w:val="24"/>
          <w:szCs w:val="24"/>
        </w:rPr>
        <w:t xml:space="preserve"> da bi se podatci odabranih</w:t>
      </w:r>
      <w:r w:rsidR="00797946">
        <w:rPr>
          <w:rFonts w:ascii="Times New Roman" w:hAnsi="Times New Roman" w:cs="Times New Roman"/>
          <w:sz w:val="24"/>
          <w:szCs w:val="24"/>
        </w:rPr>
        <w:t xml:space="preserve"> ekonomskih</w:t>
      </w:r>
      <w:r>
        <w:rPr>
          <w:rFonts w:ascii="Times New Roman" w:hAnsi="Times New Roman" w:cs="Times New Roman"/>
          <w:sz w:val="24"/>
          <w:szCs w:val="24"/>
        </w:rPr>
        <w:t xml:space="preserve"> parametara mogli agregirati na razinu sektora, te se analizirati prema odabranim prostornim razinama, pa se tako djelatnosti grupiraju u sektore na sljedeći način</w:t>
      </w:r>
      <w:r w:rsidR="008F1086">
        <w:rPr>
          <w:rFonts w:ascii="Times New Roman" w:hAnsi="Times New Roman" w:cs="Times New Roman"/>
          <w:sz w:val="24"/>
          <w:szCs w:val="24"/>
        </w:rPr>
        <w:t xml:space="preserve"> (</w:t>
      </w:r>
      <w:proofErr w:type="spellStart"/>
      <w:r w:rsidR="008F1086">
        <w:rPr>
          <w:rFonts w:ascii="Times New Roman" w:hAnsi="Times New Roman" w:cs="Times New Roman"/>
          <w:sz w:val="24"/>
          <w:szCs w:val="24"/>
        </w:rPr>
        <w:t>Gelo</w:t>
      </w:r>
      <w:proofErr w:type="spellEnd"/>
      <w:r w:rsidR="008F1086">
        <w:rPr>
          <w:rFonts w:ascii="Times New Roman" w:hAnsi="Times New Roman" w:cs="Times New Roman"/>
          <w:sz w:val="24"/>
          <w:szCs w:val="24"/>
        </w:rPr>
        <w:t xml:space="preserve"> i Družić, 2016.)</w:t>
      </w:r>
      <w:r>
        <w:rPr>
          <w:rFonts w:ascii="Times New Roman" w:hAnsi="Times New Roman" w:cs="Times New Roman"/>
          <w:sz w:val="24"/>
          <w:szCs w:val="24"/>
        </w:rPr>
        <w:t>:</w:t>
      </w:r>
    </w:p>
    <w:p w:rsidR="0031552E" w:rsidRPr="00186E2D" w:rsidRDefault="0031552E" w:rsidP="00BA7B20">
      <w:pPr>
        <w:pStyle w:val="Odlomakpopisa"/>
        <w:numPr>
          <w:ilvl w:val="0"/>
          <w:numId w:val="3"/>
        </w:numPr>
        <w:spacing w:after="0" w:line="360" w:lineRule="auto"/>
        <w:jc w:val="both"/>
        <w:rPr>
          <w:rFonts w:ascii="Times New Roman" w:hAnsi="Times New Roman" w:cs="Times New Roman"/>
          <w:sz w:val="24"/>
          <w:szCs w:val="24"/>
        </w:rPr>
      </w:pPr>
      <w:r w:rsidRPr="00186E2D">
        <w:rPr>
          <w:rFonts w:ascii="Times New Roman" w:hAnsi="Times New Roman" w:cs="Times New Roman"/>
          <w:sz w:val="24"/>
          <w:szCs w:val="24"/>
        </w:rPr>
        <w:t>Primarni sektor – obuhvaća</w:t>
      </w:r>
      <w:r>
        <w:rPr>
          <w:rFonts w:ascii="Times New Roman" w:hAnsi="Times New Roman" w:cs="Times New Roman"/>
          <w:sz w:val="24"/>
          <w:szCs w:val="24"/>
        </w:rPr>
        <w:t xml:space="preserve"> NKD 2007.</w:t>
      </w:r>
      <w:r w:rsidRPr="00186E2D">
        <w:rPr>
          <w:rFonts w:ascii="Times New Roman" w:hAnsi="Times New Roman" w:cs="Times New Roman"/>
          <w:sz w:val="24"/>
          <w:szCs w:val="24"/>
        </w:rPr>
        <w:t xml:space="preserve"> </w:t>
      </w:r>
      <w:r>
        <w:rPr>
          <w:rFonts w:ascii="Times New Roman" w:hAnsi="Times New Roman" w:cs="Times New Roman"/>
          <w:sz w:val="24"/>
          <w:szCs w:val="24"/>
        </w:rPr>
        <w:t>djelatnosti u skupni A</w:t>
      </w:r>
      <w:r w:rsidRPr="00186E2D">
        <w:rPr>
          <w:rFonts w:ascii="Times New Roman" w:hAnsi="Times New Roman" w:cs="Times New Roman"/>
          <w:sz w:val="24"/>
          <w:szCs w:val="24"/>
        </w:rPr>
        <w:t>;</w:t>
      </w:r>
    </w:p>
    <w:p w:rsidR="0031552E" w:rsidRPr="00186E2D" w:rsidRDefault="0031552E" w:rsidP="00BA7B20">
      <w:pPr>
        <w:pStyle w:val="Odlomakpopisa"/>
        <w:numPr>
          <w:ilvl w:val="0"/>
          <w:numId w:val="3"/>
        </w:numPr>
        <w:spacing w:after="0" w:line="360" w:lineRule="auto"/>
        <w:jc w:val="both"/>
        <w:rPr>
          <w:rFonts w:ascii="Times New Roman" w:hAnsi="Times New Roman" w:cs="Times New Roman"/>
          <w:sz w:val="24"/>
          <w:szCs w:val="24"/>
        </w:rPr>
      </w:pPr>
      <w:r w:rsidRPr="00186E2D">
        <w:rPr>
          <w:rFonts w:ascii="Times New Roman" w:hAnsi="Times New Roman" w:cs="Times New Roman"/>
          <w:sz w:val="24"/>
          <w:szCs w:val="24"/>
        </w:rPr>
        <w:t xml:space="preserve">Sekundarni sektor – </w:t>
      </w:r>
      <w:r w:rsidRPr="0031552E">
        <w:rPr>
          <w:rFonts w:ascii="Times New Roman" w:hAnsi="Times New Roman" w:cs="Times New Roman"/>
          <w:sz w:val="24"/>
          <w:szCs w:val="24"/>
        </w:rPr>
        <w:t>obuhvać</w:t>
      </w:r>
      <w:r>
        <w:rPr>
          <w:rFonts w:ascii="Times New Roman" w:hAnsi="Times New Roman" w:cs="Times New Roman"/>
          <w:sz w:val="24"/>
          <w:szCs w:val="24"/>
        </w:rPr>
        <w:t>a NKD 2007. djelatnosti u skupinama</w:t>
      </w:r>
      <w:r w:rsidRPr="0031552E">
        <w:rPr>
          <w:rFonts w:ascii="Times New Roman" w:hAnsi="Times New Roman" w:cs="Times New Roman"/>
          <w:sz w:val="24"/>
          <w:szCs w:val="24"/>
        </w:rPr>
        <w:t xml:space="preserve"> </w:t>
      </w:r>
      <w:r>
        <w:rPr>
          <w:rFonts w:ascii="Times New Roman" w:hAnsi="Times New Roman" w:cs="Times New Roman"/>
          <w:sz w:val="24"/>
          <w:szCs w:val="24"/>
        </w:rPr>
        <w:t>B, C, D, E i F</w:t>
      </w:r>
      <w:r w:rsidRPr="0031552E">
        <w:rPr>
          <w:rFonts w:ascii="Times New Roman" w:hAnsi="Times New Roman" w:cs="Times New Roman"/>
          <w:sz w:val="24"/>
          <w:szCs w:val="24"/>
        </w:rPr>
        <w:t>;</w:t>
      </w:r>
    </w:p>
    <w:p w:rsidR="0031552E" w:rsidRPr="00186E2D" w:rsidRDefault="0031552E" w:rsidP="00BA7B20">
      <w:pPr>
        <w:pStyle w:val="Odlomakpopisa"/>
        <w:numPr>
          <w:ilvl w:val="0"/>
          <w:numId w:val="3"/>
        </w:numPr>
        <w:spacing w:after="0" w:line="360" w:lineRule="auto"/>
        <w:jc w:val="both"/>
        <w:rPr>
          <w:rFonts w:ascii="Times New Roman" w:hAnsi="Times New Roman" w:cs="Times New Roman"/>
          <w:sz w:val="24"/>
          <w:szCs w:val="24"/>
        </w:rPr>
      </w:pPr>
      <w:r w:rsidRPr="00186E2D">
        <w:rPr>
          <w:rFonts w:ascii="Times New Roman" w:hAnsi="Times New Roman" w:cs="Times New Roman"/>
          <w:sz w:val="24"/>
          <w:szCs w:val="24"/>
        </w:rPr>
        <w:t xml:space="preserve">Tercijarni sektor – </w:t>
      </w:r>
      <w:r w:rsidRPr="0031552E">
        <w:rPr>
          <w:rFonts w:ascii="Times New Roman" w:hAnsi="Times New Roman" w:cs="Times New Roman"/>
          <w:sz w:val="24"/>
          <w:szCs w:val="24"/>
        </w:rPr>
        <w:t>obuhvać</w:t>
      </w:r>
      <w:r>
        <w:rPr>
          <w:rFonts w:ascii="Times New Roman" w:hAnsi="Times New Roman" w:cs="Times New Roman"/>
          <w:sz w:val="24"/>
          <w:szCs w:val="24"/>
        </w:rPr>
        <w:t>a NKD 2007. djelatnosti u skupinama</w:t>
      </w:r>
      <w:r w:rsidRPr="0031552E">
        <w:rPr>
          <w:rFonts w:ascii="Times New Roman" w:hAnsi="Times New Roman" w:cs="Times New Roman"/>
          <w:sz w:val="24"/>
          <w:szCs w:val="24"/>
        </w:rPr>
        <w:t xml:space="preserve"> </w:t>
      </w:r>
      <w:r>
        <w:rPr>
          <w:rFonts w:ascii="Times New Roman" w:hAnsi="Times New Roman" w:cs="Times New Roman"/>
          <w:sz w:val="24"/>
          <w:szCs w:val="24"/>
        </w:rPr>
        <w:t>G, H, I i J</w:t>
      </w:r>
      <w:r w:rsidRPr="0031552E">
        <w:rPr>
          <w:rFonts w:ascii="Times New Roman" w:hAnsi="Times New Roman" w:cs="Times New Roman"/>
          <w:sz w:val="24"/>
          <w:szCs w:val="24"/>
        </w:rPr>
        <w:t>;</w:t>
      </w:r>
    </w:p>
    <w:p w:rsidR="0031552E" w:rsidRDefault="0031552E" w:rsidP="00BA7B20">
      <w:pPr>
        <w:pStyle w:val="Odlomakpopisa"/>
        <w:numPr>
          <w:ilvl w:val="0"/>
          <w:numId w:val="3"/>
        </w:numPr>
        <w:spacing w:after="0" w:line="360" w:lineRule="auto"/>
        <w:jc w:val="both"/>
        <w:rPr>
          <w:rFonts w:ascii="Times New Roman" w:hAnsi="Times New Roman" w:cs="Times New Roman"/>
          <w:sz w:val="24"/>
          <w:szCs w:val="24"/>
        </w:rPr>
      </w:pPr>
      <w:r w:rsidRPr="0031552E">
        <w:rPr>
          <w:rFonts w:ascii="Times New Roman" w:hAnsi="Times New Roman" w:cs="Times New Roman"/>
          <w:sz w:val="24"/>
          <w:szCs w:val="24"/>
        </w:rPr>
        <w:t xml:space="preserve">Kvartarni sektor – obuhvaća </w:t>
      </w:r>
      <w:r>
        <w:rPr>
          <w:rFonts w:ascii="Times New Roman" w:hAnsi="Times New Roman" w:cs="Times New Roman"/>
          <w:sz w:val="24"/>
          <w:szCs w:val="24"/>
        </w:rPr>
        <w:t>NKD 2007. djelatnosti u skupinama K, L, M i N</w:t>
      </w:r>
      <w:r w:rsidRPr="0031552E">
        <w:rPr>
          <w:rFonts w:ascii="Times New Roman" w:hAnsi="Times New Roman" w:cs="Times New Roman"/>
          <w:sz w:val="24"/>
          <w:szCs w:val="24"/>
        </w:rPr>
        <w:t>;</w:t>
      </w:r>
    </w:p>
    <w:p w:rsidR="0031552E" w:rsidRPr="0031552E" w:rsidRDefault="0031552E" w:rsidP="00BA7B20">
      <w:pPr>
        <w:pStyle w:val="Odlomakpopisa"/>
        <w:numPr>
          <w:ilvl w:val="0"/>
          <w:numId w:val="3"/>
        </w:numPr>
        <w:spacing w:after="0" w:line="360" w:lineRule="auto"/>
        <w:jc w:val="both"/>
        <w:rPr>
          <w:rFonts w:ascii="Times New Roman" w:hAnsi="Times New Roman" w:cs="Times New Roman"/>
          <w:sz w:val="24"/>
          <w:szCs w:val="24"/>
        </w:rPr>
      </w:pPr>
      <w:proofErr w:type="spellStart"/>
      <w:r w:rsidRPr="0031552E">
        <w:rPr>
          <w:rFonts w:ascii="Times New Roman" w:hAnsi="Times New Roman" w:cs="Times New Roman"/>
          <w:sz w:val="24"/>
          <w:szCs w:val="24"/>
        </w:rPr>
        <w:lastRenderedPageBreak/>
        <w:t>Kv</w:t>
      </w:r>
      <w:r>
        <w:rPr>
          <w:rFonts w:ascii="Times New Roman" w:hAnsi="Times New Roman" w:cs="Times New Roman"/>
          <w:sz w:val="24"/>
          <w:szCs w:val="24"/>
        </w:rPr>
        <w:t>int</w:t>
      </w:r>
      <w:r w:rsidRPr="0031552E">
        <w:rPr>
          <w:rFonts w:ascii="Times New Roman" w:hAnsi="Times New Roman" w:cs="Times New Roman"/>
          <w:sz w:val="24"/>
          <w:szCs w:val="24"/>
        </w:rPr>
        <w:t>arni</w:t>
      </w:r>
      <w:proofErr w:type="spellEnd"/>
      <w:r w:rsidRPr="0031552E">
        <w:rPr>
          <w:rFonts w:ascii="Times New Roman" w:hAnsi="Times New Roman" w:cs="Times New Roman"/>
          <w:sz w:val="24"/>
          <w:szCs w:val="24"/>
        </w:rPr>
        <w:t xml:space="preserve"> sektor – obuhvaća </w:t>
      </w:r>
      <w:r>
        <w:rPr>
          <w:rFonts w:ascii="Times New Roman" w:hAnsi="Times New Roman" w:cs="Times New Roman"/>
          <w:sz w:val="24"/>
          <w:szCs w:val="24"/>
        </w:rPr>
        <w:t>NKD 2007. djelatnosti u skupinama O, P, Q, R, S, T i U.</w:t>
      </w:r>
    </w:p>
    <w:p w:rsidR="00D81308" w:rsidRDefault="001E7FEA" w:rsidP="00BA7B20">
      <w:pPr>
        <w:spacing w:after="0" w:line="360" w:lineRule="auto"/>
        <w:contextualSpacing/>
        <w:jc w:val="both"/>
        <w:rPr>
          <w:rFonts w:ascii="Times New Roman" w:hAnsi="Times New Roman" w:cs="Times New Roman"/>
          <w:sz w:val="24"/>
          <w:szCs w:val="24"/>
        </w:rPr>
      </w:pPr>
      <w:r w:rsidRPr="001E7FEA">
        <w:rPr>
          <w:rFonts w:ascii="Times New Roman" w:hAnsi="Times New Roman" w:cs="Times New Roman"/>
          <w:sz w:val="24"/>
          <w:szCs w:val="24"/>
        </w:rPr>
        <w:t>Dodana vrijednost</w:t>
      </w:r>
      <w:r w:rsidR="00403FE7">
        <w:rPr>
          <w:rStyle w:val="Referencafusnote"/>
          <w:rFonts w:ascii="Times New Roman" w:hAnsi="Times New Roman" w:cs="Times New Roman"/>
          <w:sz w:val="24"/>
          <w:szCs w:val="24"/>
        </w:rPr>
        <w:footnoteReference w:id="3"/>
      </w:r>
      <w:r w:rsidRPr="001E7FEA">
        <w:rPr>
          <w:rFonts w:ascii="Times New Roman" w:hAnsi="Times New Roman" w:cs="Times New Roman"/>
          <w:sz w:val="24"/>
          <w:szCs w:val="24"/>
        </w:rPr>
        <w:t xml:space="preserve"> </w:t>
      </w:r>
      <w:r w:rsidR="00BD0516">
        <w:rPr>
          <w:rFonts w:ascii="Times New Roman" w:hAnsi="Times New Roman" w:cs="Times New Roman"/>
          <w:sz w:val="24"/>
          <w:szCs w:val="24"/>
        </w:rPr>
        <w:t>podrazum</w:t>
      </w:r>
      <w:r w:rsidR="00CC58EC">
        <w:rPr>
          <w:rFonts w:ascii="Times New Roman" w:hAnsi="Times New Roman" w:cs="Times New Roman"/>
          <w:sz w:val="24"/>
          <w:szCs w:val="24"/>
        </w:rPr>
        <w:t>i</w:t>
      </w:r>
      <w:r w:rsidR="00BD0516">
        <w:rPr>
          <w:rFonts w:ascii="Times New Roman" w:hAnsi="Times New Roman" w:cs="Times New Roman"/>
          <w:sz w:val="24"/>
          <w:szCs w:val="24"/>
        </w:rPr>
        <w:t>jeva</w:t>
      </w:r>
      <w:r w:rsidRPr="001E7FEA">
        <w:rPr>
          <w:rFonts w:ascii="Times New Roman" w:hAnsi="Times New Roman" w:cs="Times New Roman"/>
          <w:sz w:val="24"/>
          <w:szCs w:val="24"/>
        </w:rPr>
        <w:t xml:space="preserve"> svu vrijednost stvorenu tijekom proizvodnje nekog dobra </w:t>
      </w:r>
      <w:r w:rsidR="00BD0516">
        <w:rPr>
          <w:rFonts w:ascii="Times New Roman" w:hAnsi="Times New Roman" w:cs="Times New Roman"/>
          <w:sz w:val="24"/>
          <w:szCs w:val="24"/>
        </w:rPr>
        <w:t xml:space="preserve">ili usluge. Faktori proizvodnje </w:t>
      </w:r>
      <w:r w:rsidRPr="001E7FEA">
        <w:rPr>
          <w:rFonts w:ascii="Times New Roman" w:hAnsi="Times New Roman" w:cs="Times New Roman"/>
          <w:sz w:val="24"/>
          <w:szCs w:val="24"/>
        </w:rPr>
        <w:t>uključuju</w:t>
      </w:r>
      <w:r w:rsidR="00BD0516">
        <w:rPr>
          <w:rFonts w:ascii="Times New Roman" w:hAnsi="Times New Roman" w:cs="Times New Roman"/>
          <w:sz w:val="24"/>
          <w:szCs w:val="24"/>
        </w:rPr>
        <w:t xml:space="preserve"> </w:t>
      </w:r>
      <w:r w:rsidRPr="001E7FEA">
        <w:rPr>
          <w:rFonts w:ascii="Times New Roman" w:hAnsi="Times New Roman" w:cs="Times New Roman"/>
          <w:sz w:val="24"/>
          <w:szCs w:val="24"/>
        </w:rPr>
        <w:t xml:space="preserve">rad, zemlju i kapital </w:t>
      </w:r>
      <w:r w:rsidR="00BD0516">
        <w:rPr>
          <w:rFonts w:ascii="Times New Roman" w:hAnsi="Times New Roman" w:cs="Times New Roman"/>
          <w:sz w:val="24"/>
          <w:szCs w:val="24"/>
        </w:rPr>
        <w:t>stoga</w:t>
      </w:r>
      <w:r w:rsidRPr="001E7FEA">
        <w:rPr>
          <w:rFonts w:ascii="Times New Roman" w:hAnsi="Times New Roman" w:cs="Times New Roman"/>
          <w:sz w:val="24"/>
          <w:szCs w:val="24"/>
        </w:rPr>
        <w:t xml:space="preserve"> se promatra u kojoj se mjeri doprinosom </w:t>
      </w:r>
      <w:r w:rsidR="00BD0516">
        <w:rPr>
          <w:rFonts w:ascii="Times New Roman" w:hAnsi="Times New Roman" w:cs="Times New Roman"/>
          <w:sz w:val="24"/>
          <w:szCs w:val="24"/>
        </w:rPr>
        <w:t xml:space="preserve">pojedinih </w:t>
      </w:r>
      <w:r w:rsidRPr="001E7FEA">
        <w:rPr>
          <w:rFonts w:ascii="Times New Roman" w:hAnsi="Times New Roman" w:cs="Times New Roman"/>
          <w:sz w:val="24"/>
          <w:szCs w:val="24"/>
        </w:rPr>
        <w:t>faktora pod</w:t>
      </w:r>
      <w:r w:rsidR="00BD0516">
        <w:rPr>
          <w:rFonts w:ascii="Times New Roman" w:hAnsi="Times New Roman" w:cs="Times New Roman"/>
          <w:sz w:val="24"/>
          <w:szCs w:val="24"/>
        </w:rPr>
        <w:t>iže vrijednost proizvoda. Dakle</w:t>
      </w:r>
      <w:r w:rsidRPr="001E7FEA">
        <w:rPr>
          <w:rFonts w:ascii="Times New Roman" w:hAnsi="Times New Roman" w:cs="Times New Roman"/>
          <w:sz w:val="24"/>
          <w:szCs w:val="24"/>
        </w:rPr>
        <w:t>, ukupni dohodci svih faktora proizvodnje također pokazuju ukupnu dodanu vrijed</w:t>
      </w:r>
      <w:r w:rsidR="00BD0516">
        <w:rPr>
          <w:rFonts w:ascii="Times New Roman" w:hAnsi="Times New Roman" w:cs="Times New Roman"/>
          <w:sz w:val="24"/>
          <w:szCs w:val="24"/>
        </w:rPr>
        <w:t>nost.</w:t>
      </w:r>
      <w:r w:rsidRPr="001E7FEA">
        <w:rPr>
          <w:rFonts w:ascii="Times New Roman" w:hAnsi="Times New Roman" w:cs="Times New Roman"/>
          <w:sz w:val="24"/>
          <w:szCs w:val="24"/>
        </w:rPr>
        <w:t xml:space="preserve"> </w:t>
      </w:r>
      <w:r w:rsidR="00CC58EC">
        <w:rPr>
          <w:rFonts w:ascii="Times New Roman" w:hAnsi="Times New Roman" w:cs="Times New Roman"/>
          <w:sz w:val="24"/>
          <w:szCs w:val="24"/>
        </w:rPr>
        <w:t xml:space="preserve">Pomoću dodane </w:t>
      </w:r>
      <w:r w:rsidR="00BD0516">
        <w:rPr>
          <w:rFonts w:ascii="Times New Roman" w:hAnsi="Times New Roman" w:cs="Times New Roman"/>
          <w:sz w:val="24"/>
          <w:szCs w:val="24"/>
        </w:rPr>
        <w:t>vrijednost</w:t>
      </w:r>
      <w:r w:rsidR="00CC58EC">
        <w:rPr>
          <w:rFonts w:ascii="Times New Roman" w:hAnsi="Times New Roman" w:cs="Times New Roman"/>
          <w:sz w:val="24"/>
          <w:szCs w:val="24"/>
        </w:rPr>
        <w:t xml:space="preserve">i </w:t>
      </w:r>
      <w:r w:rsidRPr="001E7FEA">
        <w:rPr>
          <w:rFonts w:ascii="Times New Roman" w:hAnsi="Times New Roman" w:cs="Times New Roman"/>
          <w:sz w:val="24"/>
          <w:szCs w:val="24"/>
        </w:rPr>
        <w:t>moguće</w:t>
      </w:r>
      <w:r w:rsidR="00CC58EC">
        <w:rPr>
          <w:rFonts w:ascii="Times New Roman" w:hAnsi="Times New Roman" w:cs="Times New Roman"/>
          <w:sz w:val="24"/>
          <w:szCs w:val="24"/>
        </w:rPr>
        <w:t xml:space="preserve"> je</w:t>
      </w:r>
      <w:r w:rsidRPr="001E7FEA">
        <w:rPr>
          <w:rFonts w:ascii="Times New Roman" w:hAnsi="Times New Roman" w:cs="Times New Roman"/>
          <w:sz w:val="24"/>
          <w:szCs w:val="24"/>
        </w:rPr>
        <w:t xml:space="preserve"> raditi usporedbe među zemljama ili među različitim ekonomskim strukturama</w:t>
      </w:r>
      <w:r w:rsidR="00BD0516">
        <w:rPr>
          <w:rFonts w:ascii="Times New Roman" w:hAnsi="Times New Roman" w:cs="Times New Roman"/>
          <w:sz w:val="24"/>
          <w:szCs w:val="24"/>
        </w:rPr>
        <w:t>, tj. u ovom slučaju među županijama</w:t>
      </w:r>
      <w:r w:rsidR="00E71E7D">
        <w:rPr>
          <w:rFonts w:ascii="Times New Roman" w:hAnsi="Times New Roman" w:cs="Times New Roman"/>
          <w:sz w:val="24"/>
          <w:szCs w:val="24"/>
        </w:rPr>
        <w:t>. Analizirana je sektorska promjena udjela dodane vrijednosti po županijama Republike Hrvatske za 2002. i 2016. godinu.</w:t>
      </w:r>
    </w:p>
    <w:p w:rsidR="00E71E7D" w:rsidRDefault="000C4B6E" w:rsidP="00BA7B20">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Bruto dodana vrijednost</w:t>
      </w:r>
      <w:r w:rsidR="00B60BA2">
        <w:rPr>
          <w:rFonts w:ascii="Times New Roman" w:hAnsi="Times New Roman" w:cs="Times New Roman"/>
          <w:sz w:val="24"/>
          <w:szCs w:val="24"/>
        </w:rPr>
        <w:t xml:space="preserve"> (dalje: BDV)</w:t>
      </w:r>
      <w:r>
        <w:rPr>
          <w:rFonts w:ascii="Times New Roman" w:hAnsi="Times New Roman" w:cs="Times New Roman"/>
          <w:sz w:val="24"/>
          <w:szCs w:val="24"/>
        </w:rPr>
        <w:t xml:space="preserve"> za Republiku Hrvatsku iznosila je 2002. godine nešto više od 93,2</w:t>
      </w:r>
      <w:r w:rsidR="00B60BA2">
        <w:rPr>
          <w:rFonts w:ascii="Times New Roman" w:hAnsi="Times New Roman" w:cs="Times New Roman"/>
          <w:sz w:val="24"/>
          <w:szCs w:val="24"/>
        </w:rPr>
        <w:t xml:space="preserve"> mlrd.</w:t>
      </w:r>
      <w:r>
        <w:rPr>
          <w:rFonts w:ascii="Times New Roman" w:hAnsi="Times New Roman" w:cs="Times New Roman"/>
          <w:sz w:val="24"/>
          <w:szCs w:val="24"/>
        </w:rPr>
        <w:t xml:space="preserve"> </w:t>
      </w:r>
      <w:r w:rsidR="00B60BA2">
        <w:rPr>
          <w:rFonts w:ascii="Times New Roman" w:hAnsi="Times New Roman" w:cs="Times New Roman"/>
          <w:sz w:val="24"/>
          <w:szCs w:val="24"/>
        </w:rPr>
        <w:t>HRK</w:t>
      </w:r>
      <w:r>
        <w:rPr>
          <w:rFonts w:ascii="Times New Roman" w:hAnsi="Times New Roman" w:cs="Times New Roman"/>
          <w:sz w:val="24"/>
          <w:szCs w:val="24"/>
        </w:rPr>
        <w:t xml:space="preserve">. </w:t>
      </w:r>
      <w:r w:rsidR="00B60BA2">
        <w:rPr>
          <w:rFonts w:ascii="Times New Roman" w:hAnsi="Times New Roman" w:cs="Times New Roman"/>
          <w:sz w:val="24"/>
          <w:szCs w:val="24"/>
        </w:rPr>
        <w:t>Ako se razmotri sektorska struktura BDV-a, iste godine BDV je prema sektorima u Republici Hrvatskoj iznosio: primarni sektor – oko 2,5 mlrd. HRK; sekundarni sektor – oko 43,9 mlrd. HRK; tercijarni sektor: oko 35,7 mlrd. HRK; kvartarni sektor: oko 9,</w:t>
      </w:r>
      <w:proofErr w:type="spellStart"/>
      <w:r w:rsidR="00B60BA2">
        <w:rPr>
          <w:rFonts w:ascii="Times New Roman" w:hAnsi="Times New Roman" w:cs="Times New Roman"/>
          <w:sz w:val="24"/>
          <w:szCs w:val="24"/>
        </w:rPr>
        <w:t>9</w:t>
      </w:r>
      <w:proofErr w:type="spellEnd"/>
      <w:r w:rsidR="00B60BA2">
        <w:rPr>
          <w:rFonts w:ascii="Times New Roman" w:hAnsi="Times New Roman" w:cs="Times New Roman"/>
          <w:sz w:val="24"/>
          <w:szCs w:val="24"/>
        </w:rPr>
        <w:t xml:space="preserve"> mlrd. HRK; </w:t>
      </w:r>
      <w:proofErr w:type="spellStart"/>
      <w:r w:rsidR="00B60BA2">
        <w:rPr>
          <w:rFonts w:ascii="Times New Roman" w:hAnsi="Times New Roman" w:cs="Times New Roman"/>
          <w:sz w:val="24"/>
          <w:szCs w:val="24"/>
        </w:rPr>
        <w:t>kvintarni</w:t>
      </w:r>
      <w:proofErr w:type="spellEnd"/>
      <w:r w:rsidR="00B60BA2">
        <w:rPr>
          <w:rFonts w:ascii="Times New Roman" w:hAnsi="Times New Roman" w:cs="Times New Roman"/>
          <w:sz w:val="24"/>
          <w:szCs w:val="24"/>
        </w:rPr>
        <w:t xml:space="preserve"> sektor – oko </w:t>
      </w:r>
      <w:r w:rsidR="00340502">
        <w:rPr>
          <w:rFonts w:ascii="Times New Roman" w:hAnsi="Times New Roman" w:cs="Times New Roman"/>
          <w:sz w:val="24"/>
          <w:szCs w:val="24"/>
        </w:rPr>
        <w:t>1,3 mlrd. HRK.</w:t>
      </w:r>
      <w:r w:rsidR="005B2DD7">
        <w:rPr>
          <w:rFonts w:ascii="Times New Roman" w:hAnsi="Times New Roman" w:cs="Times New Roman"/>
          <w:sz w:val="24"/>
          <w:szCs w:val="24"/>
        </w:rPr>
        <w:t xml:space="preserve"> Najveća ukupna vrijednost ostvarenog BDV-a (2002.) zabilježena je u Gradu Zagrebu (oko 50,7 mlrd. HRK), a najmanja u Ličko-senjskoj županiji (oko 0,3 mlrd. HRK).</w:t>
      </w:r>
    </w:p>
    <w:p w:rsidR="00195F6F" w:rsidRDefault="00CD1AC7" w:rsidP="00BA7B20">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BDV za Republiku Hrvatsku iznosila je 20</w:t>
      </w:r>
      <w:r w:rsidR="004511D5">
        <w:rPr>
          <w:rFonts w:ascii="Times New Roman" w:hAnsi="Times New Roman" w:cs="Times New Roman"/>
          <w:sz w:val="24"/>
          <w:szCs w:val="24"/>
        </w:rPr>
        <w:t>16</w:t>
      </w:r>
      <w:r>
        <w:rPr>
          <w:rFonts w:ascii="Times New Roman" w:hAnsi="Times New Roman" w:cs="Times New Roman"/>
          <w:sz w:val="24"/>
          <w:szCs w:val="24"/>
        </w:rPr>
        <w:t xml:space="preserve">. godine nešto </w:t>
      </w:r>
      <w:r w:rsidR="00754978">
        <w:rPr>
          <w:rFonts w:ascii="Times New Roman" w:hAnsi="Times New Roman" w:cs="Times New Roman"/>
          <w:sz w:val="24"/>
          <w:szCs w:val="24"/>
        </w:rPr>
        <w:t>manje</w:t>
      </w:r>
      <w:r>
        <w:rPr>
          <w:rFonts w:ascii="Times New Roman" w:hAnsi="Times New Roman" w:cs="Times New Roman"/>
          <w:sz w:val="24"/>
          <w:szCs w:val="24"/>
        </w:rPr>
        <w:t xml:space="preserve"> od </w:t>
      </w:r>
      <w:r w:rsidR="00754978">
        <w:rPr>
          <w:rFonts w:ascii="Times New Roman" w:hAnsi="Times New Roman" w:cs="Times New Roman"/>
          <w:sz w:val="24"/>
          <w:szCs w:val="24"/>
        </w:rPr>
        <w:t>160</w:t>
      </w:r>
      <w:r>
        <w:rPr>
          <w:rFonts w:ascii="Times New Roman" w:hAnsi="Times New Roman" w:cs="Times New Roman"/>
          <w:sz w:val="24"/>
          <w:szCs w:val="24"/>
        </w:rPr>
        <w:t>,</w:t>
      </w:r>
      <w:r w:rsidR="00754978">
        <w:rPr>
          <w:rFonts w:ascii="Times New Roman" w:hAnsi="Times New Roman" w:cs="Times New Roman"/>
          <w:sz w:val="24"/>
          <w:szCs w:val="24"/>
        </w:rPr>
        <w:t>7</w:t>
      </w:r>
      <w:r>
        <w:rPr>
          <w:rFonts w:ascii="Times New Roman" w:hAnsi="Times New Roman" w:cs="Times New Roman"/>
          <w:sz w:val="24"/>
          <w:szCs w:val="24"/>
        </w:rPr>
        <w:t xml:space="preserve"> mlrd. HRK. Ako se razmotri sektorska struktura BDV-a, iste godine BDV je prema sektorima u Republici Hrvatskoj iznosio: primarni sektor – oko </w:t>
      </w:r>
      <w:r w:rsidR="00754978">
        <w:rPr>
          <w:rFonts w:ascii="Times New Roman" w:hAnsi="Times New Roman" w:cs="Times New Roman"/>
          <w:sz w:val="24"/>
          <w:szCs w:val="24"/>
        </w:rPr>
        <w:t>4,3</w:t>
      </w:r>
      <w:r>
        <w:rPr>
          <w:rFonts w:ascii="Times New Roman" w:hAnsi="Times New Roman" w:cs="Times New Roman"/>
          <w:sz w:val="24"/>
          <w:szCs w:val="24"/>
        </w:rPr>
        <w:t xml:space="preserve"> mlrd. HRK; sekundarni sektor – oko </w:t>
      </w:r>
      <w:r w:rsidR="00754978">
        <w:rPr>
          <w:rFonts w:ascii="Times New Roman" w:hAnsi="Times New Roman" w:cs="Times New Roman"/>
          <w:sz w:val="24"/>
          <w:szCs w:val="24"/>
        </w:rPr>
        <w:t>65,7</w:t>
      </w:r>
      <w:r>
        <w:rPr>
          <w:rFonts w:ascii="Times New Roman" w:hAnsi="Times New Roman" w:cs="Times New Roman"/>
          <w:sz w:val="24"/>
          <w:szCs w:val="24"/>
        </w:rPr>
        <w:t xml:space="preserve"> mlrd. HRK; tercijarni sektor: oko </w:t>
      </w:r>
      <w:r w:rsidR="00754978">
        <w:rPr>
          <w:rFonts w:ascii="Times New Roman" w:hAnsi="Times New Roman" w:cs="Times New Roman"/>
          <w:sz w:val="24"/>
          <w:szCs w:val="24"/>
        </w:rPr>
        <w:t>61,6</w:t>
      </w:r>
      <w:r>
        <w:rPr>
          <w:rFonts w:ascii="Times New Roman" w:hAnsi="Times New Roman" w:cs="Times New Roman"/>
          <w:sz w:val="24"/>
          <w:szCs w:val="24"/>
        </w:rPr>
        <w:t xml:space="preserve"> mlrd. HRK; kvartarni sektor: oko </w:t>
      </w:r>
      <w:r w:rsidR="00754978">
        <w:rPr>
          <w:rFonts w:ascii="Times New Roman" w:hAnsi="Times New Roman" w:cs="Times New Roman"/>
          <w:sz w:val="24"/>
          <w:szCs w:val="24"/>
        </w:rPr>
        <w:t>24,0</w:t>
      </w:r>
      <w:r>
        <w:rPr>
          <w:rFonts w:ascii="Times New Roman" w:hAnsi="Times New Roman" w:cs="Times New Roman"/>
          <w:sz w:val="24"/>
          <w:szCs w:val="24"/>
        </w:rPr>
        <w:t xml:space="preserve"> mlrd. HRK; </w:t>
      </w:r>
      <w:proofErr w:type="spellStart"/>
      <w:r>
        <w:rPr>
          <w:rFonts w:ascii="Times New Roman" w:hAnsi="Times New Roman" w:cs="Times New Roman"/>
          <w:sz w:val="24"/>
          <w:szCs w:val="24"/>
        </w:rPr>
        <w:t>kvintarni</w:t>
      </w:r>
      <w:proofErr w:type="spellEnd"/>
      <w:r>
        <w:rPr>
          <w:rFonts w:ascii="Times New Roman" w:hAnsi="Times New Roman" w:cs="Times New Roman"/>
          <w:sz w:val="24"/>
          <w:szCs w:val="24"/>
        </w:rPr>
        <w:t xml:space="preserve"> sektor – oko </w:t>
      </w:r>
      <w:r w:rsidR="00754978">
        <w:rPr>
          <w:rFonts w:ascii="Times New Roman" w:hAnsi="Times New Roman" w:cs="Times New Roman"/>
          <w:sz w:val="24"/>
          <w:szCs w:val="24"/>
        </w:rPr>
        <w:t>5,1</w:t>
      </w:r>
      <w:r>
        <w:rPr>
          <w:rFonts w:ascii="Times New Roman" w:hAnsi="Times New Roman" w:cs="Times New Roman"/>
          <w:sz w:val="24"/>
          <w:szCs w:val="24"/>
        </w:rPr>
        <w:t xml:space="preserve"> mlrd. HRK. Najveća ukupna vrijednost ostvarenog BDV-a (20</w:t>
      </w:r>
      <w:r w:rsidR="00754978">
        <w:rPr>
          <w:rFonts w:ascii="Times New Roman" w:hAnsi="Times New Roman" w:cs="Times New Roman"/>
          <w:sz w:val="24"/>
          <w:szCs w:val="24"/>
        </w:rPr>
        <w:t>16</w:t>
      </w:r>
      <w:r>
        <w:rPr>
          <w:rFonts w:ascii="Times New Roman" w:hAnsi="Times New Roman" w:cs="Times New Roman"/>
          <w:sz w:val="24"/>
          <w:szCs w:val="24"/>
        </w:rPr>
        <w:t xml:space="preserve">.) zabilježena je </w:t>
      </w:r>
      <w:r w:rsidR="00BC3558">
        <w:rPr>
          <w:rFonts w:ascii="Times New Roman" w:hAnsi="Times New Roman" w:cs="Times New Roman"/>
          <w:sz w:val="24"/>
          <w:szCs w:val="24"/>
        </w:rPr>
        <w:t xml:space="preserve">ponovo </w:t>
      </w:r>
      <w:r>
        <w:rPr>
          <w:rFonts w:ascii="Times New Roman" w:hAnsi="Times New Roman" w:cs="Times New Roman"/>
          <w:sz w:val="24"/>
          <w:szCs w:val="24"/>
        </w:rPr>
        <w:t xml:space="preserve">u Gradu Zagrebu (oko </w:t>
      </w:r>
      <w:r w:rsidR="00754978">
        <w:rPr>
          <w:rFonts w:ascii="Times New Roman" w:hAnsi="Times New Roman" w:cs="Times New Roman"/>
          <w:sz w:val="24"/>
          <w:szCs w:val="24"/>
        </w:rPr>
        <w:t>78,3</w:t>
      </w:r>
      <w:r>
        <w:rPr>
          <w:rFonts w:ascii="Times New Roman" w:hAnsi="Times New Roman" w:cs="Times New Roman"/>
          <w:sz w:val="24"/>
          <w:szCs w:val="24"/>
        </w:rPr>
        <w:t xml:space="preserve"> mlrd. HRK), a najmanja</w:t>
      </w:r>
      <w:r w:rsidR="00BC3558">
        <w:rPr>
          <w:rFonts w:ascii="Times New Roman" w:hAnsi="Times New Roman" w:cs="Times New Roman"/>
          <w:sz w:val="24"/>
          <w:szCs w:val="24"/>
        </w:rPr>
        <w:t xml:space="preserve"> također ponovo</w:t>
      </w:r>
      <w:r>
        <w:rPr>
          <w:rFonts w:ascii="Times New Roman" w:hAnsi="Times New Roman" w:cs="Times New Roman"/>
          <w:sz w:val="24"/>
          <w:szCs w:val="24"/>
        </w:rPr>
        <w:t xml:space="preserve"> u Ličko-senjskoj županiji (oko 0,</w:t>
      </w:r>
      <w:r w:rsidR="00754978">
        <w:rPr>
          <w:rFonts w:ascii="Times New Roman" w:hAnsi="Times New Roman" w:cs="Times New Roman"/>
          <w:sz w:val="24"/>
          <w:szCs w:val="24"/>
        </w:rPr>
        <w:t>7</w:t>
      </w:r>
      <w:r>
        <w:rPr>
          <w:rFonts w:ascii="Times New Roman" w:hAnsi="Times New Roman" w:cs="Times New Roman"/>
          <w:sz w:val="24"/>
          <w:szCs w:val="24"/>
        </w:rPr>
        <w:t xml:space="preserve"> mlrd. HRK).</w:t>
      </w:r>
    </w:p>
    <w:p w:rsidR="00BC3558" w:rsidRDefault="00AA6AA6" w:rsidP="00BA7B20">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Indeks promjene BDV-a u Republici Hrvatskoj (2016./2002.) iznosio je </w:t>
      </w:r>
      <w:r w:rsidR="0095557A">
        <w:rPr>
          <w:rFonts w:ascii="Times New Roman" w:hAnsi="Times New Roman" w:cs="Times New Roman"/>
          <w:sz w:val="24"/>
          <w:szCs w:val="24"/>
        </w:rPr>
        <w:t>1</w:t>
      </w:r>
      <w:r w:rsidR="00683EBB">
        <w:rPr>
          <w:rFonts w:ascii="Times New Roman" w:hAnsi="Times New Roman" w:cs="Times New Roman"/>
          <w:sz w:val="24"/>
          <w:szCs w:val="24"/>
        </w:rPr>
        <w:t>72,</w:t>
      </w:r>
      <w:r>
        <w:rPr>
          <w:rFonts w:ascii="Times New Roman" w:hAnsi="Times New Roman" w:cs="Times New Roman"/>
          <w:sz w:val="24"/>
          <w:szCs w:val="24"/>
        </w:rPr>
        <w:t xml:space="preserve">3, što znači da je BDV u promatranom razdoblju povećan za </w:t>
      </w:r>
      <w:r w:rsidR="0095557A">
        <w:rPr>
          <w:rFonts w:ascii="Times New Roman" w:hAnsi="Times New Roman" w:cs="Times New Roman"/>
          <w:sz w:val="24"/>
          <w:szCs w:val="24"/>
        </w:rPr>
        <w:t>72,3</w:t>
      </w:r>
      <w:r>
        <w:rPr>
          <w:rFonts w:ascii="Times New Roman" w:hAnsi="Times New Roman" w:cs="Times New Roman"/>
          <w:sz w:val="24"/>
          <w:szCs w:val="24"/>
        </w:rPr>
        <w:t xml:space="preserve">%. Indeks promjene BDV-a (2016./2002.) iznosio je za primarni sektor </w:t>
      </w:r>
      <w:r w:rsidR="0095557A">
        <w:rPr>
          <w:rFonts w:ascii="Times New Roman" w:hAnsi="Times New Roman" w:cs="Times New Roman"/>
          <w:sz w:val="24"/>
          <w:szCs w:val="24"/>
        </w:rPr>
        <w:t>173,3 (povećanje za 73,3%)</w:t>
      </w:r>
      <w:r>
        <w:rPr>
          <w:rFonts w:ascii="Times New Roman" w:hAnsi="Times New Roman" w:cs="Times New Roman"/>
          <w:sz w:val="24"/>
          <w:szCs w:val="24"/>
        </w:rPr>
        <w:t xml:space="preserve">, sekundarni sektor </w:t>
      </w:r>
      <w:r w:rsidR="0095557A">
        <w:rPr>
          <w:rFonts w:ascii="Times New Roman" w:hAnsi="Times New Roman" w:cs="Times New Roman"/>
          <w:sz w:val="24"/>
          <w:szCs w:val="24"/>
        </w:rPr>
        <w:t>149,7 (povećanje za 49,7%)</w:t>
      </w:r>
      <w:r>
        <w:rPr>
          <w:rFonts w:ascii="Times New Roman" w:hAnsi="Times New Roman" w:cs="Times New Roman"/>
          <w:sz w:val="24"/>
          <w:szCs w:val="24"/>
        </w:rPr>
        <w:t xml:space="preserve">, tercijarni sektor </w:t>
      </w:r>
      <w:r w:rsidR="0095557A">
        <w:rPr>
          <w:rFonts w:ascii="Times New Roman" w:hAnsi="Times New Roman" w:cs="Times New Roman"/>
          <w:sz w:val="24"/>
          <w:szCs w:val="24"/>
        </w:rPr>
        <w:t>172,7 (povećanje za 72,7%)</w:t>
      </w:r>
      <w:r>
        <w:rPr>
          <w:rFonts w:ascii="Times New Roman" w:hAnsi="Times New Roman" w:cs="Times New Roman"/>
          <w:sz w:val="24"/>
          <w:szCs w:val="24"/>
        </w:rPr>
        <w:t xml:space="preserve">, kvartarni sektor </w:t>
      </w:r>
      <w:r w:rsidR="0095557A">
        <w:rPr>
          <w:rFonts w:ascii="Times New Roman" w:hAnsi="Times New Roman" w:cs="Times New Roman"/>
          <w:sz w:val="24"/>
          <w:szCs w:val="24"/>
        </w:rPr>
        <w:t>241,1 (</w:t>
      </w:r>
      <w:r w:rsidR="00256675">
        <w:rPr>
          <w:rFonts w:ascii="Times New Roman" w:hAnsi="Times New Roman" w:cs="Times New Roman"/>
          <w:sz w:val="24"/>
          <w:szCs w:val="24"/>
        </w:rPr>
        <w:t>povećanje za 141,1%</w:t>
      </w:r>
      <w:r w:rsidR="0095557A">
        <w:rPr>
          <w:rFonts w:ascii="Times New Roman" w:hAnsi="Times New Roman" w:cs="Times New Roman"/>
          <w:sz w:val="24"/>
          <w:szCs w:val="24"/>
        </w:rPr>
        <w:t>)</w:t>
      </w:r>
      <w:r>
        <w:rPr>
          <w:rFonts w:ascii="Times New Roman" w:hAnsi="Times New Roman" w:cs="Times New Roman"/>
          <w:sz w:val="24"/>
          <w:szCs w:val="24"/>
        </w:rPr>
        <w:t xml:space="preserve">, te </w:t>
      </w:r>
      <w:proofErr w:type="spellStart"/>
      <w:r>
        <w:rPr>
          <w:rFonts w:ascii="Times New Roman" w:hAnsi="Times New Roman" w:cs="Times New Roman"/>
          <w:sz w:val="24"/>
          <w:szCs w:val="24"/>
        </w:rPr>
        <w:t>kvintarni</w:t>
      </w:r>
      <w:proofErr w:type="spellEnd"/>
      <w:r>
        <w:rPr>
          <w:rFonts w:ascii="Times New Roman" w:hAnsi="Times New Roman" w:cs="Times New Roman"/>
          <w:sz w:val="24"/>
          <w:szCs w:val="24"/>
        </w:rPr>
        <w:t xml:space="preserve"> sektor </w:t>
      </w:r>
      <w:r w:rsidR="00256675">
        <w:rPr>
          <w:rFonts w:ascii="Times New Roman" w:hAnsi="Times New Roman" w:cs="Times New Roman"/>
          <w:sz w:val="24"/>
          <w:szCs w:val="24"/>
        </w:rPr>
        <w:t>403,2 (povećanje za 303,2%). Najveći indeks promjene BDV-a (2016./2002.) zabilježen je u Zadarskoj županiji (258,8 – povećanje za 158,8%), a najmanji u Koprivničko-križevačkoj županiji (130,7 – povećanje za 30,7%).</w:t>
      </w:r>
    </w:p>
    <w:p w:rsidR="00175FCF" w:rsidRDefault="00ED2BD3" w:rsidP="00BA7B20">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Godine 2002., kako je prethodno navedeno, BDV </w:t>
      </w:r>
      <w:r w:rsidR="00AA4096">
        <w:rPr>
          <w:rFonts w:ascii="Times New Roman" w:hAnsi="Times New Roman" w:cs="Times New Roman"/>
          <w:sz w:val="24"/>
          <w:szCs w:val="24"/>
        </w:rPr>
        <w:t>ostvarena u primarnom sektoru</w:t>
      </w:r>
      <w:r>
        <w:rPr>
          <w:rFonts w:ascii="Times New Roman" w:hAnsi="Times New Roman" w:cs="Times New Roman"/>
          <w:sz w:val="24"/>
          <w:szCs w:val="24"/>
        </w:rPr>
        <w:t xml:space="preserve"> je u Republici Hrvatskoj iznosi</w:t>
      </w:r>
      <w:r w:rsidR="00AA4096">
        <w:rPr>
          <w:rFonts w:ascii="Times New Roman" w:hAnsi="Times New Roman" w:cs="Times New Roman"/>
          <w:sz w:val="24"/>
          <w:szCs w:val="24"/>
        </w:rPr>
        <w:t>la</w:t>
      </w:r>
      <w:r>
        <w:rPr>
          <w:rFonts w:ascii="Times New Roman" w:hAnsi="Times New Roman" w:cs="Times New Roman"/>
          <w:sz w:val="24"/>
          <w:szCs w:val="24"/>
        </w:rPr>
        <w:t xml:space="preserve"> oko 2,5 mlrd. HRK ili 1,5% ukupne BDV Republike Hrvatske. </w:t>
      </w:r>
      <w:r w:rsidR="00AA4096">
        <w:rPr>
          <w:rFonts w:ascii="Times New Roman" w:hAnsi="Times New Roman" w:cs="Times New Roman"/>
          <w:sz w:val="24"/>
          <w:szCs w:val="24"/>
        </w:rPr>
        <w:lastRenderedPageBreak/>
        <w:t>Najveći udjel BDV ostvarene u primarnom sektoru zabilježen je u Gradu Zagrebu (46,9%),</w:t>
      </w:r>
      <w:r w:rsidR="00F86F0A">
        <w:rPr>
          <w:rFonts w:ascii="Times New Roman" w:hAnsi="Times New Roman" w:cs="Times New Roman"/>
          <w:sz w:val="24"/>
          <w:szCs w:val="24"/>
        </w:rPr>
        <w:t xml:space="preserve"> a slijedio je tradicionalno agrarni prostor</w:t>
      </w:r>
      <w:r w:rsidR="00AA4096">
        <w:rPr>
          <w:rFonts w:ascii="Times New Roman" w:hAnsi="Times New Roman" w:cs="Times New Roman"/>
          <w:sz w:val="24"/>
          <w:szCs w:val="24"/>
        </w:rPr>
        <w:t xml:space="preserve"> Osječko-baranjska (14,3%) </w:t>
      </w:r>
      <w:r w:rsidR="00F86F0A">
        <w:rPr>
          <w:rFonts w:ascii="Times New Roman" w:hAnsi="Times New Roman" w:cs="Times New Roman"/>
          <w:sz w:val="24"/>
          <w:szCs w:val="24"/>
        </w:rPr>
        <w:t>županije</w:t>
      </w:r>
      <w:r w:rsidR="00AA4096">
        <w:rPr>
          <w:rFonts w:ascii="Times New Roman" w:hAnsi="Times New Roman" w:cs="Times New Roman"/>
          <w:sz w:val="24"/>
          <w:szCs w:val="24"/>
        </w:rPr>
        <w:t>. Najmanji udjel BDV ostvarene u pr</w:t>
      </w:r>
      <w:r w:rsidR="00F84A7B">
        <w:rPr>
          <w:rFonts w:ascii="Times New Roman" w:hAnsi="Times New Roman" w:cs="Times New Roman"/>
          <w:sz w:val="24"/>
          <w:szCs w:val="24"/>
        </w:rPr>
        <w:t>imarnom sek</w:t>
      </w:r>
      <w:r w:rsidR="00AA4096">
        <w:rPr>
          <w:rFonts w:ascii="Times New Roman" w:hAnsi="Times New Roman" w:cs="Times New Roman"/>
          <w:sz w:val="24"/>
          <w:szCs w:val="24"/>
        </w:rPr>
        <w:t>toru</w:t>
      </w:r>
      <w:r w:rsidR="00697F8B">
        <w:rPr>
          <w:rFonts w:ascii="Times New Roman" w:hAnsi="Times New Roman" w:cs="Times New Roman"/>
          <w:sz w:val="24"/>
          <w:szCs w:val="24"/>
        </w:rPr>
        <w:t xml:space="preserve"> zabilježen je u Ličko-senjskoj županiji (0,04%).</w:t>
      </w:r>
    </w:p>
    <w:p w:rsidR="00697F8B" w:rsidRDefault="00697F8B" w:rsidP="00BA7B20">
      <w:pPr>
        <w:spacing w:after="0" w:line="360" w:lineRule="auto"/>
        <w:contextualSpacing/>
        <w:jc w:val="both"/>
        <w:rPr>
          <w:rFonts w:ascii="Times New Roman" w:hAnsi="Times New Roman" w:cs="Times New Roman"/>
          <w:sz w:val="24"/>
          <w:szCs w:val="24"/>
        </w:rPr>
      </w:pPr>
      <w:r w:rsidRPr="00697F8B">
        <w:rPr>
          <w:rFonts w:ascii="Times New Roman" w:hAnsi="Times New Roman" w:cs="Times New Roman"/>
          <w:sz w:val="24"/>
          <w:szCs w:val="24"/>
        </w:rPr>
        <w:t>Godine 20</w:t>
      </w:r>
      <w:r w:rsidR="00DB16F7">
        <w:rPr>
          <w:rFonts w:ascii="Times New Roman" w:hAnsi="Times New Roman" w:cs="Times New Roman"/>
          <w:sz w:val="24"/>
          <w:szCs w:val="24"/>
        </w:rPr>
        <w:t>16.</w:t>
      </w:r>
      <w:r w:rsidRPr="00697F8B">
        <w:rPr>
          <w:rFonts w:ascii="Times New Roman" w:hAnsi="Times New Roman" w:cs="Times New Roman"/>
          <w:sz w:val="24"/>
          <w:szCs w:val="24"/>
        </w:rPr>
        <w:t xml:space="preserve">, BDV ostvarena u primarnom sektoru je u Republici Hrvatskoj iznosila oko </w:t>
      </w:r>
      <w:r w:rsidR="00DB16F7">
        <w:rPr>
          <w:rFonts w:ascii="Times New Roman" w:hAnsi="Times New Roman" w:cs="Times New Roman"/>
          <w:sz w:val="24"/>
          <w:szCs w:val="24"/>
        </w:rPr>
        <w:t>4,3</w:t>
      </w:r>
      <w:r w:rsidRPr="00697F8B">
        <w:rPr>
          <w:rFonts w:ascii="Times New Roman" w:hAnsi="Times New Roman" w:cs="Times New Roman"/>
          <w:sz w:val="24"/>
          <w:szCs w:val="24"/>
        </w:rPr>
        <w:t xml:space="preserve"> mlrd. HRK ili </w:t>
      </w:r>
      <w:r w:rsidR="00DB16F7">
        <w:rPr>
          <w:rFonts w:ascii="Times New Roman" w:hAnsi="Times New Roman" w:cs="Times New Roman"/>
          <w:sz w:val="24"/>
          <w:szCs w:val="24"/>
        </w:rPr>
        <w:t>2,7</w:t>
      </w:r>
      <w:r w:rsidRPr="00697F8B">
        <w:rPr>
          <w:rFonts w:ascii="Times New Roman" w:hAnsi="Times New Roman" w:cs="Times New Roman"/>
          <w:sz w:val="24"/>
          <w:szCs w:val="24"/>
        </w:rPr>
        <w:t xml:space="preserve">% ukupne BDV Republike Hrvatske. Najveći udjel BDV ostvarene u primarnom sektoru zabilježen je </w:t>
      </w:r>
      <w:r w:rsidR="00DD3F20">
        <w:rPr>
          <w:rFonts w:ascii="Times New Roman" w:hAnsi="Times New Roman" w:cs="Times New Roman"/>
          <w:sz w:val="24"/>
          <w:szCs w:val="24"/>
        </w:rPr>
        <w:t xml:space="preserve">ponovo </w:t>
      </w:r>
      <w:r w:rsidRPr="00697F8B">
        <w:rPr>
          <w:rFonts w:ascii="Times New Roman" w:hAnsi="Times New Roman" w:cs="Times New Roman"/>
          <w:sz w:val="24"/>
          <w:szCs w:val="24"/>
        </w:rPr>
        <w:t>u Gradu Zagrebu (</w:t>
      </w:r>
      <w:r w:rsidR="00DD3F20">
        <w:rPr>
          <w:rFonts w:ascii="Times New Roman" w:hAnsi="Times New Roman" w:cs="Times New Roman"/>
          <w:sz w:val="24"/>
          <w:szCs w:val="24"/>
        </w:rPr>
        <w:t>33,1%), a slijedila je</w:t>
      </w:r>
      <w:r w:rsidRPr="00697F8B">
        <w:rPr>
          <w:rFonts w:ascii="Times New Roman" w:hAnsi="Times New Roman" w:cs="Times New Roman"/>
          <w:sz w:val="24"/>
          <w:szCs w:val="24"/>
        </w:rPr>
        <w:t xml:space="preserve"> Osječko-baranjska</w:t>
      </w:r>
      <w:r w:rsidR="00DD3F20">
        <w:rPr>
          <w:rFonts w:ascii="Times New Roman" w:hAnsi="Times New Roman" w:cs="Times New Roman"/>
          <w:sz w:val="24"/>
          <w:szCs w:val="24"/>
        </w:rPr>
        <w:t xml:space="preserve"> županija (20,6</w:t>
      </w:r>
      <w:r w:rsidRPr="00697F8B">
        <w:rPr>
          <w:rFonts w:ascii="Times New Roman" w:hAnsi="Times New Roman" w:cs="Times New Roman"/>
          <w:sz w:val="24"/>
          <w:szCs w:val="24"/>
        </w:rPr>
        <w:t>%). Najmanji udje</w:t>
      </w:r>
      <w:r w:rsidR="00F84A7B">
        <w:rPr>
          <w:rFonts w:ascii="Times New Roman" w:hAnsi="Times New Roman" w:cs="Times New Roman"/>
          <w:sz w:val="24"/>
          <w:szCs w:val="24"/>
        </w:rPr>
        <w:t>l BDV ostvarene u primarnom sek</w:t>
      </w:r>
      <w:r w:rsidRPr="00697F8B">
        <w:rPr>
          <w:rFonts w:ascii="Times New Roman" w:hAnsi="Times New Roman" w:cs="Times New Roman"/>
          <w:sz w:val="24"/>
          <w:szCs w:val="24"/>
        </w:rPr>
        <w:t xml:space="preserve">toru zabilježen je u </w:t>
      </w:r>
      <w:r w:rsidR="00F84A7B">
        <w:rPr>
          <w:rFonts w:ascii="Times New Roman" w:hAnsi="Times New Roman" w:cs="Times New Roman"/>
          <w:sz w:val="24"/>
          <w:szCs w:val="24"/>
        </w:rPr>
        <w:t>Šibensko-kninsko</w:t>
      </w:r>
      <w:r w:rsidRPr="00697F8B">
        <w:rPr>
          <w:rFonts w:ascii="Times New Roman" w:hAnsi="Times New Roman" w:cs="Times New Roman"/>
          <w:sz w:val="24"/>
          <w:szCs w:val="24"/>
        </w:rPr>
        <w:t>j županiji (0,</w:t>
      </w:r>
      <w:r w:rsidR="00F84A7B">
        <w:rPr>
          <w:rFonts w:ascii="Times New Roman" w:hAnsi="Times New Roman" w:cs="Times New Roman"/>
          <w:sz w:val="24"/>
          <w:szCs w:val="24"/>
        </w:rPr>
        <w:t>3</w:t>
      </w:r>
      <w:r w:rsidRPr="00697F8B">
        <w:rPr>
          <w:rFonts w:ascii="Times New Roman" w:hAnsi="Times New Roman" w:cs="Times New Roman"/>
          <w:sz w:val="24"/>
          <w:szCs w:val="24"/>
        </w:rPr>
        <w:t>%).</w:t>
      </w:r>
    </w:p>
    <w:p w:rsidR="004307E8" w:rsidRDefault="004307E8" w:rsidP="00BA7B20">
      <w:pPr>
        <w:spacing w:after="0" w:line="360" w:lineRule="auto"/>
        <w:contextualSpacing/>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537A9271" wp14:editId="2050DD75">
            <wp:extent cx="5760720" cy="5287645"/>
            <wp:effectExtent l="0" t="0" r="0" b="825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v_sektor_I_2002_201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5287645"/>
                    </a:xfrm>
                    <a:prstGeom prst="rect">
                      <a:avLst/>
                    </a:prstGeom>
                  </pic:spPr>
                </pic:pic>
              </a:graphicData>
            </a:graphic>
          </wp:inline>
        </w:drawing>
      </w:r>
    </w:p>
    <w:p w:rsidR="004307E8" w:rsidRDefault="004307E8" w:rsidP="00BA7B20">
      <w:pPr>
        <w:spacing w:after="0" w:line="360" w:lineRule="auto"/>
        <w:contextualSpacing/>
        <w:jc w:val="both"/>
        <w:rPr>
          <w:rFonts w:ascii="Times New Roman" w:hAnsi="Times New Roman" w:cs="Times New Roman"/>
          <w:sz w:val="24"/>
          <w:szCs w:val="24"/>
        </w:rPr>
      </w:pPr>
      <w:r w:rsidRPr="004307E8">
        <w:rPr>
          <w:rFonts w:ascii="Times New Roman" w:hAnsi="Times New Roman" w:cs="Times New Roman"/>
          <w:b/>
          <w:sz w:val="24"/>
          <w:szCs w:val="24"/>
        </w:rPr>
        <w:t>Slika 2.</w:t>
      </w:r>
      <w:r>
        <w:rPr>
          <w:rFonts w:ascii="Times New Roman" w:hAnsi="Times New Roman" w:cs="Times New Roman"/>
          <w:sz w:val="24"/>
          <w:szCs w:val="24"/>
        </w:rPr>
        <w:t xml:space="preserve"> Promjena udjela ostvarene BDV u primarnom sektoru na razini županija u razdoblju 2002. – 2016. godine</w:t>
      </w:r>
    </w:p>
    <w:p w:rsidR="004307E8" w:rsidRDefault="004307E8" w:rsidP="00BA7B20">
      <w:pPr>
        <w:spacing w:after="0" w:line="360" w:lineRule="auto"/>
        <w:contextualSpacing/>
        <w:jc w:val="both"/>
        <w:rPr>
          <w:rFonts w:ascii="Times New Roman" w:hAnsi="Times New Roman" w:cs="Times New Roman"/>
          <w:sz w:val="24"/>
          <w:szCs w:val="24"/>
        </w:rPr>
      </w:pPr>
    </w:p>
    <w:p w:rsidR="00123C33" w:rsidRDefault="0017607F" w:rsidP="00BA7B20">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Najveće povećanje udjela ostvarene BDV u primarnom sektoru (2002. – 2016.) </w:t>
      </w:r>
      <w:r w:rsidR="006C3842">
        <w:rPr>
          <w:rFonts w:ascii="Times New Roman" w:hAnsi="Times New Roman" w:cs="Times New Roman"/>
          <w:sz w:val="24"/>
          <w:szCs w:val="24"/>
        </w:rPr>
        <w:t>zabilježeno je u Virovitičko-podravskoj</w:t>
      </w:r>
      <w:r w:rsidR="00377192">
        <w:rPr>
          <w:rFonts w:ascii="Times New Roman" w:hAnsi="Times New Roman" w:cs="Times New Roman"/>
          <w:sz w:val="24"/>
          <w:szCs w:val="24"/>
        </w:rPr>
        <w:t xml:space="preserve"> (+10,2 postotnih bodova)</w:t>
      </w:r>
      <w:r w:rsidR="006C3842">
        <w:rPr>
          <w:rFonts w:ascii="Times New Roman" w:hAnsi="Times New Roman" w:cs="Times New Roman"/>
          <w:sz w:val="24"/>
          <w:szCs w:val="24"/>
        </w:rPr>
        <w:t xml:space="preserve"> i Brodsko-posavskoj županiji</w:t>
      </w:r>
      <w:r w:rsidR="00377192">
        <w:rPr>
          <w:rFonts w:ascii="Times New Roman" w:hAnsi="Times New Roman" w:cs="Times New Roman"/>
          <w:sz w:val="24"/>
          <w:szCs w:val="24"/>
        </w:rPr>
        <w:t xml:space="preserve"> (+9,7 </w:t>
      </w:r>
      <w:r w:rsidR="00377192">
        <w:rPr>
          <w:rFonts w:ascii="Times New Roman" w:hAnsi="Times New Roman" w:cs="Times New Roman"/>
          <w:sz w:val="24"/>
          <w:szCs w:val="24"/>
        </w:rPr>
        <w:lastRenderedPageBreak/>
        <w:t>postotnih bodova)</w:t>
      </w:r>
      <w:r w:rsidR="006C3842">
        <w:rPr>
          <w:rFonts w:ascii="Times New Roman" w:hAnsi="Times New Roman" w:cs="Times New Roman"/>
          <w:sz w:val="24"/>
          <w:szCs w:val="24"/>
        </w:rPr>
        <w:t>, a najveće smanjenje u Vukovarsko-srijemskoj</w:t>
      </w:r>
      <w:r w:rsidR="00377192">
        <w:rPr>
          <w:rFonts w:ascii="Times New Roman" w:hAnsi="Times New Roman" w:cs="Times New Roman"/>
          <w:sz w:val="24"/>
          <w:szCs w:val="24"/>
        </w:rPr>
        <w:t xml:space="preserve"> (-7,3 postotnih bodova)</w:t>
      </w:r>
      <w:r w:rsidR="006C3842">
        <w:rPr>
          <w:rFonts w:ascii="Times New Roman" w:hAnsi="Times New Roman" w:cs="Times New Roman"/>
          <w:sz w:val="24"/>
          <w:szCs w:val="24"/>
        </w:rPr>
        <w:t xml:space="preserve"> i Zagrebačkoj županiji</w:t>
      </w:r>
      <w:r w:rsidR="00377192">
        <w:rPr>
          <w:rFonts w:ascii="Times New Roman" w:hAnsi="Times New Roman" w:cs="Times New Roman"/>
          <w:sz w:val="24"/>
          <w:szCs w:val="24"/>
        </w:rPr>
        <w:t xml:space="preserve"> (</w:t>
      </w:r>
      <w:r w:rsidR="00031C7E">
        <w:rPr>
          <w:rFonts w:ascii="Times New Roman" w:hAnsi="Times New Roman" w:cs="Times New Roman"/>
          <w:sz w:val="24"/>
          <w:szCs w:val="24"/>
        </w:rPr>
        <w:t>-1,6</w:t>
      </w:r>
      <w:r w:rsidR="00377192">
        <w:rPr>
          <w:rFonts w:ascii="Times New Roman" w:hAnsi="Times New Roman" w:cs="Times New Roman"/>
          <w:sz w:val="24"/>
          <w:szCs w:val="24"/>
        </w:rPr>
        <w:t xml:space="preserve"> postotnih bodova)</w:t>
      </w:r>
      <w:r w:rsidR="006C3842">
        <w:rPr>
          <w:rFonts w:ascii="Times New Roman" w:hAnsi="Times New Roman" w:cs="Times New Roman"/>
          <w:sz w:val="24"/>
          <w:szCs w:val="24"/>
        </w:rPr>
        <w:t xml:space="preserve"> (Slika 2.).</w:t>
      </w:r>
    </w:p>
    <w:p w:rsidR="00FF124B" w:rsidRDefault="00FF124B" w:rsidP="00BA7B20">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Godine 20</w:t>
      </w:r>
      <w:r w:rsidR="0061729E">
        <w:rPr>
          <w:rFonts w:ascii="Times New Roman" w:hAnsi="Times New Roman" w:cs="Times New Roman"/>
          <w:sz w:val="24"/>
          <w:szCs w:val="24"/>
        </w:rPr>
        <w:t>02.,</w:t>
      </w:r>
      <w:r>
        <w:rPr>
          <w:rFonts w:ascii="Times New Roman" w:hAnsi="Times New Roman" w:cs="Times New Roman"/>
          <w:sz w:val="24"/>
          <w:szCs w:val="24"/>
        </w:rPr>
        <w:t xml:space="preserve"> BDV ostvarena u </w:t>
      </w:r>
      <w:r w:rsidR="00000E34">
        <w:rPr>
          <w:rFonts w:ascii="Times New Roman" w:hAnsi="Times New Roman" w:cs="Times New Roman"/>
          <w:sz w:val="24"/>
          <w:szCs w:val="24"/>
        </w:rPr>
        <w:t>sekundarno</w:t>
      </w:r>
      <w:r>
        <w:rPr>
          <w:rFonts w:ascii="Times New Roman" w:hAnsi="Times New Roman" w:cs="Times New Roman"/>
          <w:sz w:val="24"/>
          <w:szCs w:val="24"/>
        </w:rPr>
        <w:t xml:space="preserve">m sektoru je u Republici Hrvatskoj iznosila oko </w:t>
      </w:r>
      <w:r w:rsidR="00000E34">
        <w:rPr>
          <w:rFonts w:ascii="Times New Roman" w:hAnsi="Times New Roman" w:cs="Times New Roman"/>
          <w:sz w:val="24"/>
          <w:szCs w:val="24"/>
        </w:rPr>
        <w:t>43,9</w:t>
      </w:r>
      <w:r>
        <w:rPr>
          <w:rFonts w:ascii="Times New Roman" w:hAnsi="Times New Roman" w:cs="Times New Roman"/>
          <w:sz w:val="24"/>
          <w:szCs w:val="24"/>
        </w:rPr>
        <w:t xml:space="preserve"> mlrd. HRK ili </w:t>
      </w:r>
      <w:r w:rsidR="00C05F02">
        <w:rPr>
          <w:rFonts w:ascii="Times New Roman" w:hAnsi="Times New Roman" w:cs="Times New Roman"/>
          <w:sz w:val="24"/>
          <w:szCs w:val="24"/>
        </w:rPr>
        <w:t>47,1</w:t>
      </w:r>
      <w:r>
        <w:rPr>
          <w:rFonts w:ascii="Times New Roman" w:hAnsi="Times New Roman" w:cs="Times New Roman"/>
          <w:sz w:val="24"/>
          <w:szCs w:val="24"/>
        </w:rPr>
        <w:t xml:space="preserve">% ukupne BDV Republike Hrvatske. Najveći udjel BDV ostvarene u </w:t>
      </w:r>
      <w:r w:rsidR="00C05F02">
        <w:rPr>
          <w:rFonts w:ascii="Times New Roman" w:hAnsi="Times New Roman" w:cs="Times New Roman"/>
          <w:sz w:val="24"/>
          <w:szCs w:val="24"/>
        </w:rPr>
        <w:t>sekundarnom</w:t>
      </w:r>
      <w:r>
        <w:rPr>
          <w:rFonts w:ascii="Times New Roman" w:hAnsi="Times New Roman" w:cs="Times New Roman"/>
          <w:sz w:val="24"/>
          <w:szCs w:val="24"/>
        </w:rPr>
        <w:t xml:space="preserve"> sektoru zabilježen je u Gradu Zagrebu (</w:t>
      </w:r>
      <w:r w:rsidR="00F86F0A">
        <w:rPr>
          <w:rFonts w:ascii="Times New Roman" w:hAnsi="Times New Roman" w:cs="Times New Roman"/>
          <w:sz w:val="24"/>
          <w:szCs w:val="24"/>
        </w:rPr>
        <w:t>50,5</w:t>
      </w:r>
      <w:r>
        <w:rPr>
          <w:rFonts w:ascii="Times New Roman" w:hAnsi="Times New Roman" w:cs="Times New Roman"/>
          <w:sz w:val="24"/>
          <w:szCs w:val="24"/>
        </w:rPr>
        <w:t>%),</w:t>
      </w:r>
      <w:r w:rsidR="00C21D52">
        <w:rPr>
          <w:rFonts w:ascii="Times New Roman" w:hAnsi="Times New Roman" w:cs="Times New Roman"/>
          <w:sz w:val="24"/>
          <w:szCs w:val="24"/>
        </w:rPr>
        <w:t xml:space="preserve"> a slijedila je Splitsko-dalmatinska županija</w:t>
      </w:r>
      <w:r>
        <w:rPr>
          <w:rFonts w:ascii="Times New Roman" w:hAnsi="Times New Roman" w:cs="Times New Roman"/>
          <w:sz w:val="24"/>
          <w:szCs w:val="24"/>
        </w:rPr>
        <w:t xml:space="preserve"> (</w:t>
      </w:r>
      <w:r w:rsidR="00C21D52">
        <w:rPr>
          <w:rFonts w:ascii="Times New Roman" w:hAnsi="Times New Roman" w:cs="Times New Roman"/>
          <w:sz w:val="24"/>
          <w:szCs w:val="24"/>
        </w:rPr>
        <w:t>6,0</w:t>
      </w:r>
      <w:r>
        <w:rPr>
          <w:rFonts w:ascii="Times New Roman" w:hAnsi="Times New Roman" w:cs="Times New Roman"/>
          <w:sz w:val="24"/>
          <w:szCs w:val="24"/>
        </w:rPr>
        <w:t>%)</w:t>
      </w:r>
      <w:r w:rsidR="00C21D52">
        <w:rPr>
          <w:rFonts w:ascii="Times New Roman" w:hAnsi="Times New Roman" w:cs="Times New Roman"/>
          <w:sz w:val="24"/>
          <w:szCs w:val="24"/>
        </w:rPr>
        <w:t xml:space="preserve"> sa razvijenom splitskom industrijskom regijom</w:t>
      </w:r>
      <w:r>
        <w:rPr>
          <w:rFonts w:ascii="Times New Roman" w:hAnsi="Times New Roman" w:cs="Times New Roman"/>
          <w:sz w:val="24"/>
          <w:szCs w:val="24"/>
        </w:rPr>
        <w:t xml:space="preserve">. Najmanji udjel BDV ostvarene u </w:t>
      </w:r>
      <w:r w:rsidR="00C05F02">
        <w:rPr>
          <w:rFonts w:ascii="Times New Roman" w:hAnsi="Times New Roman" w:cs="Times New Roman"/>
          <w:sz w:val="24"/>
          <w:szCs w:val="24"/>
        </w:rPr>
        <w:t>sekundarnom</w:t>
      </w:r>
      <w:r>
        <w:rPr>
          <w:rFonts w:ascii="Times New Roman" w:hAnsi="Times New Roman" w:cs="Times New Roman"/>
          <w:sz w:val="24"/>
          <w:szCs w:val="24"/>
        </w:rPr>
        <w:t xml:space="preserve"> sektoru zabilježen je u Ličko-senjskoj županiji (0,</w:t>
      </w:r>
      <w:r w:rsidR="00C21D52">
        <w:rPr>
          <w:rFonts w:ascii="Times New Roman" w:hAnsi="Times New Roman" w:cs="Times New Roman"/>
          <w:sz w:val="24"/>
          <w:szCs w:val="24"/>
        </w:rPr>
        <w:t>3</w:t>
      </w:r>
      <w:r>
        <w:rPr>
          <w:rFonts w:ascii="Times New Roman" w:hAnsi="Times New Roman" w:cs="Times New Roman"/>
          <w:sz w:val="24"/>
          <w:szCs w:val="24"/>
        </w:rPr>
        <w:t>%).</w:t>
      </w:r>
    </w:p>
    <w:p w:rsidR="00FF124B" w:rsidRDefault="00FF124B" w:rsidP="00BA7B20">
      <w:pPr>
        <w:spacing w:after="0" w:line="360" w:lineRule="auto"/>
        <w:contextualSpacing/>
        <w:jc w:val="both"/>
        <w:rPr>
          <w:rFonts w:ascii="Times New Roman" w:hAnsi="Times New Roman" w:cs="Times New Roman"/>
          <w:sz w:val="24"/>
          <w:szCs w:val="24"/>
        </w:rPr>
      </w:pPr>
      <w:r w:rsidRPr="00697F8B">
        <w:rPr>
          <w:rFonts w:ascii="Times New Roman" w:hAnsi="Times New Roman" w:cs="Times New Roman"/>
          <w:sz w:val="24"/>
          <w:szCs w:val="24"/>
        </w:rPr>
        <w:t>Godine 20</w:t>
      </w:r>
      <w:r>
        <w:rPr>
          <w:rFonts w:ascii="Times New Roman" w:hAnsi="Times New Roman" w:cs="Times New Roman"/>
          <w:sz w:val="24"/>
          <w:szCs w:val="24"/>
        </w:rPr>
        <w:t>16.</w:t>
      </w:r>
      <w:r w:rsidRPr="00697F8B">
        <w:rPr>
          <w:rFonts w:ascii="Times New Roman" w:hAnsi="Times New Roman" w:cs="Times New Roman"/>
          <w:sz w:val="24"/>
          <w:szCs w:val="24"/>
        </w:rPr>
        <w:t xml:space="preserve">, BDV ostvarena u </w:t>
      </w:r>
      <w:r w:rsidR="000E4987">
        <w:rPr>
          <w:rFonts w:ascii="Times New Roman" w:hAnsi="Times New Roman" w:cs="Times New Roman"/>
          <w:sz w:val="24"/>
          <w:szCs w:val="24"/>
        </w:rPr>
        <w:t>sekundarnom</w:t>
      </w:r>
      <w:r w:rsidRPr="00697F8B">
        <w:rPr>
          <w:rFonts w:ascii="Times New Roman" w:hAnsi="Times New Roman" w:cs="Times New Roman"/>
          <w:sz w:val="24"/>
          <w:szCs w:val="24"/>
        </w:rPr>
        <w:t xml:space="preserve"> sektoru je u Republici Hrvatskoj iznosila oko </w:t>
      </w:r>
      <w:r w:rsidR="006D5DB4">
        <w:rPr>
          <w:rFonts w:ascii="Times New Roman" w:hAnsi="Times New Roman" w:cs="Times New Roman"/>
          <w:sz w:val="24"/>
          <w:szCs w:val="24"/>
        </w:rPr>
        <w:t>65,7</w:t>
      </w:r>
      <w:r w:rsidRPr="00697F8B">
        <w:rPr>
          <w:rFonts w:ascii="Times New Roman" w:hAnsi="Times New Roman" w:cs="Times New Roman"/>
          <w:sz w:val="24"/>
          <w:szCs w:val="24"/>
        </w:rPr>
        <w:t xml:space="preserve"> mlrd. HRK ili </w:t>
      </w:r>
      <w:r w:rsidR="006D5DB4">
        <w:rPr>
          <w:rFonts w:ascii="Times New Roman" w:hAnsi="Times New Roman" w:cs="Times New Roman"/>
          <w:sz w:val="24"/>
          <w:szCs w:val="24"/>
        </w:rPr>
        <w:t>40,9</w:t>
      </w:r>
      <w:r w:rsidRPr="00697F8B">
        <w:rPr>
          <w:rFonts w:ascii="Times New Roman" w:hAnsi="Times New Roman" w:cs="Times New Roman"/>
          <w:sz w:val="24"/>
          <w:szCs w:val="24"/>
        </w:rPr>
        <w:t xml:space="preserve">% ukupne BDV Republike Hrvatske. Najveći udjel BDV ostvarene u </w:t>
      </w:r>
      <w:r w:rsidR="000E4987">
        <w:rPr>
          <w:rFonts w:ascii="Times New Roman" w:hAnsi="Times New Roman" w:cs="Times New Roman"/>
          <w:sz w:val="24"/>
          <w:szCs w:val="24"/>
        </w:rPr>
        <w:t>sekundarnom</w:t>
      </w:r>
      <w:r w:rsidRPr="00697F8B">
        <w:rPr>
          <w:rFonts w:ascii="Times New Roman" w:hAnsi="Times New Roman" w:cs="Times New Roman"/>
          <w:sz w:val="24"/>
          <w:szCs w:val="24"/>
        </w:rPr>
        <w:t xml:space="preserve"> sektoru zabilježen je </w:t>
      </w:r>
      <w:r>
        <w:rPr>
          <w:rFonts w:ascii="Times New Roman" w:hAnsi="Times New Roman" w:cs="Times New Roman"/>
          <w:sz w:val="24"/>
          <w:szCs w:val="24"/>
        </w:rPr>
        <w:t xml:space="preserve">ponovo </w:t>
      </w:r>
      <w:r w:rsidRPr="00697F8B">
        <w:rPr>
          <w:rFonts w:ascii="Times New Roman" w:hAnsi="Times New Roman" w:cs="Times New Roman"/>
          <w:sz w:val="24"/>
          <w:szCs w:val="24"/>
        </w:rPr>
        <w:t>u Gradu Zagrebu (</w:t>
      </w:r>
      <w:r w:rsidR="000E4987">
        <w:rPr>
          <w:rFonts w:ascii="Times New Roman" w:hAnsi="Times New Roman" w:cs="Times New Roman"/>
          <w:sz w:val="24"/>
          <w:szCs w:val="24"/>
        </w:rPr>
        <w:t>42,3</w:t>
      </w:r>
      <w:r>
        <w:rPr>
          <w:rFonts w:ascii="Times New Roman" w:hAnsi="Times New Roman" w:cs="Times New Roman"/>
          <w:sz w:val="24"/>
          <w:szCs w:val="24"/>
        </w:rPr>
        <w:t>%), a slijedila je</w:t>
      </w:r>
      <w:r w:rsidRPr="00697F8B">
        <w:rPr>
          <w:rFonts w:ascii="Times New Roman" w:hAnsi="Times New Roman" w:cs="Times New Roman"/>
          <w:sz w:val="24"/>
          <w:szCs w:val="24"/>
        </w:rPr>
        <w:t xml:space="preserve"> </w:t>
      </w:r>
      <w:r w:rsidR="000E4987">
        <w:rPr>
          <w:rFonts w:ascii="Times New Roman" w:hAnsi="Times New Roman" w:cs="Times New Roman"/>
          <w:sz w:val="24"/>
          <w:szCs w:val="24"/>
        </w:rPr>
        <w:t>Splitsko-dalmatinska</w:t>
      </w:r>
      <w:r>
        <w:rPr>
          <w:rFonts w:ascii="Times New Roman" w:hAnsi="Times New Roman" w:cs="Times New Roman"/>
          <w:sz w:val="24"/>
          <w:szCs w:val="24"/>
        </w:rPr>
        <w:t xml:space="preserve"> županija (</w:t>
      </w:r>
      <w:r w:rsidR="000E4987">
        <w:rPr>
          <w:rFonts w:ascii="Times New Roman" w:hAnsi="Times New Roman" w:cs="Times New Roman"/>
          <w:sz w:val="24"/>
          <w:szCs w:val="24"/>
        </w:rPr>
        <w:t>6,1</w:t>
      </w:r>
      <w:r w:rsidRPr="00697F8B">
        <w:rPr>
          <w:rFonts w:ascii="Times New Roman" w:hAnsi="Times New Roman" w:cs="Times New Roman"/>
          <w:sz w:val="24"/>
          <w:szCs w:val="24"/>
        </w:rPr>
        <w:t>%). Najmanji udje</w:t>
      </w:r>
      <w:r>
        <w:rPr>
          <w:rFonts w:ascii="Times New Roman" w:hAnsi="Times New Roman" w:cs="Times New Roman"/>
          <w:sz w:val="24"/>
          <w:szCs w:val="24"/>
        </w:rPr>
        <w:t xml:space="preserve">l BDV ostvarene u </w:t>
      </w:r>
      <w:r w:rsidR="000E4987">
        <w:rPr>
          <w:rFonts w:ascii="Times New Roman" w:hAnsi="Times New Roman" w:cs="Times New Roman"/>
          <w:sz w:val="24"/>
          <w:szCs w:val="24"/>
        </w:rPr>
        <w:t>sekundarnom</w:t>
      </w:r>
      <w:r>
        <w:rPr>
          <w:rFonts w:ascii="Times New Roman" w:hAnsi="Times New Roman" w:cs="Times New Roman"/>
          <w:sz w:val="24"/>
          <w:szCs w:val="24"/>
        </w:rPr>
        <w:t xml:space="preserve"> sek</w:t>
      </w:r>
      <w:r w:rsidRPr="00697F8B">
        <w:rPr>
          <w:rFonts w:ascii="Times New Roman" w:hAnsi="Times New Roman" w:cs="Times New Roman"/>
          <w:sz w:val="24"/>
          <w:szCs w:val="24"/>
        </w:rPr>
        <w:t xml:space="preserve">toru zabilježen je u </w:t>
      </w:r>
      <w:r w:rsidR="000E4987">
        <w:rPr>
          <w:rFonts w:ascii="Times New Roman" w:hAnsi="Times New Roman" w:cs="Times New Roman"/>
          <w:sz w:val="24"/>
          <w:szCs w:val="24"/>
        </w:rPr>
        <w:t>Ličko-senjskoj</w:t>
      </w:r>
      <w:r w:rsidRPr="00697F8B">
        <w:rPr>
          <w:rFonts w:ascii="Times New Roman" w:hAnsi="Times New Roman" w:cs="Times New Roman"/>
          <w:sz w:val="24"/>
          <w:szCs w:val="24"/>
        </w:rPr>
        <w:t xml:space="preserve"> županiji (0,</w:t>
      </w:r>
      <w:r w:rsidR="000E4987">
        <w:rPr>
          <w:rFonts w:ascii="Times New Roman" w:hAnsi="Times New Roman" w:cs="Times New Roman"/>
          <w:sz w:val="24"/>
          <w:szCs w:val="24"/>
        </w:rPr>
        <w:t>5</w:t>
      </w:r>
      <w:r w:rsidRPr="00697F8B">
        <w:rPr>
          <w:rFonts w:ascii="Times New Roman" w:hAnsi="Times New Roman" w:cs="Times New Roman"/>
          <w:sz w:val="24"/>
          <w:szCs w:val="24"/>
        </w:rPr>
        <w:t>%).</w:t>
      </w:r>
    </w:p>
    <w:p w:rsidR="00FF124B" w:rsidRDefault="00FF124B" w:rsidP="00BA7B20">
      <w:pPr>
        <w:spacing w:after="0" w:line="360" w:lineRule="auto"/>
        <w:contextualSpacing/>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594C9444" wp14:editId="69E0C879">
            <wp:extent cx="5760720" cy="5287645"/>
            <wp:effectExtent l="0" t="0" r="0" b="825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v_sektor_II_2002_201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5287645"/>
                    </a:xfrm>
                    <a:prstGeom prst="rect">
                      <a:avLst/>
                    </a:prstGeom>
                  </pic:spPr>
                </pic:pic>
              </a:graphicData>
            </a:graphic>
          </wp:inline>
        </w:drawing>
      </w:r>
    </w:p>
    <w:p w:rsidR="00FF124B" w:rsidRDefault="00FF124B" w:rsidP="00BA7B20">
      <w:pPr>
        <w:spacing w:after="0" w:line="360" w:lineRule="auto"/>
        <w:contextualSpacing/>
        <w:jc w:val="both"/>
        <w:rPr>
          <w:rFonts w:ascii="Times New Roman" w:hAnsi="Times New Roman" w:cs="Times New Roman"/>
          <w:sz w:val="24"/>
          <w:szCs w:val="24"/>
        </w:rPr>
      </w:pPr>
      <w:r w:rsidRPr="004307E8">
        <w:rPr>
          <w:rFonts w:ascii="Times New Roman" w:hAnsi="Times New Roman" w:cs="Times New Roman"/>
          <w:b/>
          <w:sz w:val="24"/>
          <w:szCs w:val="24"/>
        </w:rPr>
        <w:lastRenderedPageBreak/>
        <w:t xml:space="preserve">Slika </w:t>
      </w:r>
      <w:r>
        <w:rPr>
          <w:rFonts w:ascii="Times New Roman" w:hAnsi="Times New Roman" w:cs="Times New Roman"/>
          <w:b/>
          <w:sz w:val="24"/>
          <w:szCs w:val="24"/>
        </w:rPr>
        <w:t>3</w:t>
      </w:r>
      <w:r w:rsidRPr="004307E8">
        <w:rPr>
          <w:rFonts w:ascii="Times New Roman" w:hAnsi="Times New Roman" w:cs="Times New Roman"/>
          <w:b/>
          <w:sz w:val="24"/>
          <w:szCs w:val="24"/>
        </w:rPr>
        <w:t>.</w:t>
      </w:r>
      <w:r>
        <w:rPr>
          <w:rFonts w:ascii="Times New Roman" w:hAnsi="Times New Roman" w:cs="Times New Roman"/>
          <w:sz w:val="24"/>
          <w:szCs w:val="24"/>
        </w:rPr>
        <w:t xml:space="preserve"> Promjena udjela ostvarene BDV u </w:t>
      </w:r>
      <w:r>
        <w:rPr>
          <w:rFonts w:ascii="Times New Roman" w:hAnsi="Times New Roman" w:cs="Times New Roman"/>
          <w:sz w:val="24"/>
          <w:szCs w:val="24"/>
        </w:rPr>
        <w:t>sekundarnom</w:t>
      </w:r>
      <w:r>
        <w:rPr>
          <w:rFonts w:ascii="Times New Roman" w:hAnsi="Times New Roman" w:cs="Times New Roman"/>
          <w:sz w:val="24"/>
          <w:szCs w:val="24"/>
        </w:rPr>
        <w:t xml:space="preserve"> sektoru na razini županija u razdoblju 2002. – 2016. godine</w:t>
      </w:r>
    </w:p>
    <w:p w:rsidR="00FF124B" w:rsidRDefault="00FF124B" w:rsidP="00BA7B20">
      <w:pPr>
        <w:spacing w:after="0" w:line="360" w:lineRule="auto"/>
        <w:contextualSpacing/>
        <w:jc w:val="both"/>
        <w:rPr>
          <w:rFonts w:ascii="Times New Roman" w:hAnsi="Times New Roman" w:cs="Times New Roman"/>
          <w:sz w:val="24"/>
          <w:szCs w:val="24"/>
        </w:rPr>
      </w:pPr>
    </w:p>
    <w:p w:rsidR="00FF124B" w:rsidRDefault="00FF124B" w:rsidP="00BA7B20">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Najveće povećanje udjela ostvarene BDV u </w:t>
      </w:r>
      <w:r w:rsidR="00AD772B">
        <w:rPr>
          <w:rFonts w:ascii="Times New Roman" w:hAnsi="Times New Roman" w:cs="Times New Roman"/>
          <w:sz w:val="24"/>
          <w:szCs w:val="24"/>
        </w:rPr>
        <w:t>sekundarnom</w:t>
      </w:r>
      <w:r>
        <w:rPr>
          <w:rFonts w:ascii="Times New Roman" w:hAnsi="Times New Roman" w:cs="Times New Roman"/>
          <w:sz w:val="24"/>
          <w:szCs w:val="24"/>
        </w:rPr>
        <w:t xml:space="preserve"> sektoru (2002. – 2016.) zabilježeno je u </w:t>
      </w:r>
      <w:r w:rsidR="00AD772B">
        <w:rPr>
          <w:rFonts w:ascii="Times New Roman" w:hAnsi="Times New Roman" w:cs="Times New Roman"/>
          <w:sz w:val="24"/>
          <w:szCs w:val="24"/>
        </w:rPr>
        <w:t>Vukovarsko-srijemskoj</w:t>
      </w:r>
      <w:r>
        <w:rPr>
          <w:rFonts w:ascii="Times New Roman" w:hAnsi="Times New Roman" w:cs="Times New Roman"/>
          <w:sz w:val="24"/>
          <w:szCs w:val="24"/>
        </w:rPr>
        <w:t xml:space="preserve"> (+</w:t>
      </w:r>
      <w:r w:rsidR="00AD772B">
        <w:rPr>
          <w:rFonts w:ascii="Times New Roman" w:hAnsi="Times New Roman" w:cs="Times New Roman"/>
          <w:sz w:val="24"/>
          <w:szCs w:val="24"/>
        </w:rPr>
        <w:t>17,4</w:t>
      </w:r>
      <w:r>
        <w:rPr>
          <w:rFonts w:ascii="Times New Roman" w:hAnsi="Times New Roman" w:cs="Times New Roman"/>
          <w:sz w:val="24"/>
          <w:szCs w:val="24"/>
        </w:rPr>
        <w:t xml:space="preserve"> postotnih bodova) i </w:t>
      </w:r>
      <w:r w:rsidR="00AD772B">
        <w:rPr>
          <w:rFonts w:ascii="Times New Roman" w:hAnsi="Times New Roman" w:cs="Times New Roman"/>
          <w:sz w:val="24"/>
          <w:szCs w:val="24"/>
        </w:rPr>
        <w:t>Međimurskoj</w:t>
      </w:r>
      <w:r>
        <w:rPr>
          <w:rFonts w:ascii="Times New Roman" w:hAnsi="Times New Roman" w:cs="Times New Roman"/>
          <w:sz w:val="24"/>
          <w:szCs w:val="24"/>
        </w:rPr>
        <w:t xml:space="preserve"> županiji (+</w:t>
      </w:r>
      <w:r w:rsidR="00AD772B">
        <w:rPr>
          <w:rFonts w:ascii="Times New Roman" w:hAnsi="Times New Roman" w:cs="Times New Roman"/>
          <w:sz w:val="24"/>
          <w:szCs w:val="24"/>
        </w:rPr>
        <w:t>5,0</w:t>
      </w:r>
      <w:r>
        <w:rPr>
          <w:rFonts w:ascii="Times New Roman" w:hAnsi="Times New Roman" w:cs="Times New Roman"/>
          <w:sz w:val="24"/>
          <w:szCs w:val="24"/>
        </w:rPr>
        <w:t xml:space="preserve"> postotnih bodova), a najveće smanjenje u </w:t>
      </w:r>
      <w:r w:rsidR="00AD772B">
        <w:rPr>
          <w:rFonts w:ascii="Times New Roman" w:hAnsi="Times New Roman" w:cs="Times New Roman"/>
          <w:sz w:val="24"/>
          <w:szCs w:val="24"/>
        </w:rPr>
        <w:t>Šibensko-kninskoj</w:t>
      </w:r>
      <w:r>
        <w:rPr>
          <w:rFonts w:ascii="Times New Roman" w:hAnsi="Times New Roman" w:cs="Times New Roman"/>
          <w:sz w:val="24"/>
          <w:szCs w:val="24"/>
        </w:rPr>
        <w:t xml:space="preserve"> (-</w:t>
      </w:r>
      <w:r w:rsidR="00AD772B">
        <w:rPr>
          <w:rFonts w:ascii="Times New Roman" w:hAnsi="Times New Roman" w:cs="Times New Roman"/>
          <w:sz w:val="24"/>
          <w:szCs w:val="24"/>
        </w:rPr>
        <w:t>17,7</w:t>
      </w:r>
      <w:r>
        <w:rPr>
          <w:rFonts w:ascii="Times New Roman" w:hAnsi="Times New Roman" w:cs="Times New Roman"/>
          <w:sz w:val="24"/>
          <w:szCs w:val="24"/>
        </w:rPr>
        <w:t xml:space="preserve"> postotnih bodova) i </w:t>
      </w:r>
      <w:r w:rsidR="00AD772B">
        <w:rPr>
          <w:rFonts w:ascii="Times New Roman" w:hAnsi="Times New Roman" w:cs="Times New Roman"/>
          <w:sz w:val="24"/>
          <w:szCs w:val="24"/>
        </w:rPr>
        <w:t>Požeško-slavonskoj</w:t>
      </w:r>
      <w:r>
        <w:rPr>
          <w:rFonts w:ascii="Times New Roman" w:hAnsi="Times New Roman" w:cs="Times New Roman"/>
          <w:sz w:val="24"/>
          <w:szCs w:val="24"/>
        </w:rPr>
        <w:t xml:space="preserve"> županiji (-</w:t>
      </w:r>
      <w:r w:rsidR="00AD772B">
        <w:rPr>
          <w:rFonts w:ascii="Times New Roman" w:hAnsi="Times New Roman" w:cs="Times New Roman"/>
          <w:sz w:val="24"/>
          <w:szCs w:val="24"/>
        </w:rPr>
        <w:t>11,1</w:t>
      </w:r>
      <w:r>
        <w:rPr>
          <w:rFonts w:ascii="Times New Roman" w:hAnsi="Times New Roman" w:cs="Times New Roman"/>
          <w:sz w:val="24"/>
          <w:szCs w:val="24"/>
        </w:rPr>
        <w:t xml:space="preserve"> postotnih bodova) (Slika </w:t>
      </w:r>
      <w:r>
        <w:rPr>
          <w:rFonts w:ascii="Times New Roman" w:hAnsi="Times New Roman" w:cs="Times New Roman"/>
          <w:sz w:val="24"/>
          <w:szCs w:val="24"/>
        </w:rPr>
        <w:t>3</w:t>
      </w:r>
      <w:r>
        <w:rPr>
          <w:rFonts w:ascii="Times New Roman" w:hAnsi="Times New Roman" w:cs="Times New Roman"/>
          <w:sz w:val="24"/>
          <w:szCs w:val="24"/>
        </w:rPr>
        <w:t>.).</w:t>
      </w:r>
    </w:p>
    <w:p w:rsidR="007242C0" w:rsidRDefault="007242C0" w:rsidP="00BA7B20">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Godine 2002., BDV ostvarena u </w:t>
      </w:r>
      <w:r w:rsidR="0048041A">
        <w:rPr>
          <w:rFonts w:ascii="Times New Roman" w:hAnsi="Times New Roman" w:cs="Times New Roman"/>
          <w:sz w:val="24"/>
          <w:szCs w:val="24"/>
        </w:rPr>
        <w:t>tercijarnom</w:t>
      </w:r>
      <w:r>
        <w:rPr>
          <w:rFonts w:ascii="Times New Roman" w:hAnsi="Times New Roman" w:cs="Times New Roman"/>
          <w:sz w:val="24"/>
          <w:szCs w:val="24"/>
        </w:rPr>
        <w:t xml:space="preserve"> sektoru je u Republici Hrvatskoj iznosila oko </w:t>
      </w:r>
      <w:r w:rsidR="009000F4">
        <w:rPr>
          <w:rFonts w:ascii="Times New Roman" w:hAnsi="Times New Roman" w:cs="Times New Roman"/>
          <w:sz w:val="24"/>
          <w:szCs w:val="24"/>
        </w:rPr>
        <w:t>35,7</w:t>
      </w:r>
      <w:r>
        <w:rPr>
          <w:rFonts w:ascii="Times New Roman" w:hAnsi="Times New Roman" w:cs="Times New Roman"/>
          <w:sz w:val="24"/>
          <w:szCs w:val="24"/>
        </w:rPr>
        <w:t xml:space="preserve"> mlrd. HRK ili </w:t>
      </w:r>
      <w:r w:rsidR="009000F4">
        <w:rPr>
          <w:rFonts w:ascii="Times New Roman" w:hAnsi="Times New Roman" w:cs="Times New Roman"/>
          <w:sz w:val="24"/>
          <w:szCs w:val="24"/>
        </w:rPr>
        <w:t>38,3</w:t>
      </w:r>
      <w:r>
        <w:rPr>
          <w:rFonts w:ascii="Times New Roman" w:hAnsi="Times New Roman" w:cs="Times New Roman"/>
          <w:sz w:val="24"/>
          <w:szCs w:val="24"/>
        </w:rPr>
        <w:t xml:space="preserve">% ukupne BDV Republike Hrvatske. Najveći udjel BDV ostvarene u </w:t>
      </w:r>
      <w:r w:rsidR="0048041A">
        <w:rPr>
          <w:rFonts w:ascii="Times New Roman" w:hAnsi="Times New Roman" w:cs="Times New Roman"/>
          <w:sz w:val="24"/>
          <w:szCs w:val="24"/>
        </w:rPr>
        <w:t>tercijarnom</w:t>
      </w:r>
      <w:r>
        <w:rPr>
          <w:rFonts w:ascii="Times New Roman" w:hAnsi="Times New Roman" w:cs="Times New Roman"/>
          <w:sz w:val="24"/>
          <w:szCs w:val="24"/>
        </w:rPr>
        <w:t xml:space="preserve"> sektoru zabilježen je u Gradu Zagrebu (</w:t>
      </w:r>
      <w:r w:rsidR="0048041A">
        <w:rPr>
          <w:rFonts w:ascii="Times New Roman" w:hAnsi="Times New Roman" w:cs="Times New Roman"/>
          <w:sz w:val="24"/>
          <w:szCs w:val="24"/>
        </w:rPr>
        <w:t>57,9</w:t>
      </w:r>
      <w:r>
        <w:rPr>
          <w:rFonts w:ascii="Times New Roman" w:hAnsi="Times New Roman" w:cs="Times New Roman"/>
          <w:sz w:val="24"/>
          <w:szCs w:val="24"/>
        </w:rPr>
        <w:t xml:space="preserve">%), a slijedila je </w:t>
      </w:r>
      <w:r w:rsidR="0048041A">
        <w:rPr>
          <w:rFonts w:ascii="Times New Roman" w:hAnsi="Times New Roman" w:cs="Times New Roman"/>
          <w:sz w:val="24"/>
          <w:szCs w:val="24"/>
        </w:rPr>
        <w:t>Primorsko-goranska</w:t>
      </w:r>
      <w:r>
        <w:rPr>
          <w:rFonts w:ascii="Times New Roman" w:hAnsi="Times New Roman" w:cs="Times New Roman"/>
          <w:sz w:val="24"/>
          <w:szCs w:val="24"/>
        </w:rPr>
        <w:t xml:space="preserve"> županija (</w:t>
      </w:r>
      <w:r w:rsidR="0048041A">
        <w:rPr>
          <w:rFonts w:ascii="Times New Roman" w:hAnsi="Times New Roman" w:cs="Times New Roman"/>
          <w:sz w:val="24"/>
          <w:szCs w:val="24"/>
        </w:rPr>
        <w:t>7,3</w:t>
      </w:r>
      <w:r>
        <w:rPr>
          <w:rFonts w:ascii="Times New Roman" w:hAnsi="Times New Roman" w:cs="Times New Roman"/>
          <w:sz w:val="24"/>
          <w:szCs w:val="24"/>
        </w:rPr>
        <w:t>%)</w:t>
      </w:r>
      <w:r w:rsidR="0048041A">
        <w:rPr>
          <w:rFonts w:ascii="Times New Roman" w:hAnsi="Times New Roman" w:cs="Times New Roman"/>
          <w:sz w:val="24"/>
          <w:szCs w:val="24"/>
        </w:rPr>
        <w:t xml:space="preserve"> s Rijekom kao razvijenim prometnim središtem</w:t>
      </w:r>
      <w:r>
        <w:rPr>
          <w:rFonts w:ascii="Times New Roman" w:hAnsi="Times New Roman" w:cs="Times New Roman"/>
          <w:sz w:val="24"/>
          <w:szCs w:val="24"/>
        </w:rPr>
        <w:t xml:space="preserve">. Najmanji udjel BDV ostvarene u </w:t>
      </w:r>
      <w:r w:rsidR="0048041A">
        <w:rPr>
          <w:rFonts w:ascii="Times New Roman" w:hAnsi="Times New Roman" w:cs="Times New Roman"/>
          <w:sz w:val="24"/>
          <w:szCs w:val="24"/>
        </w:rPr>
        <w:t>tercijarnom</w:t>
      </w:r>
      <w:r>
        <w:rPr>
          <w:rFonts w:ascii="Times New Roman" w:hAnsi="Times New Roman" w:cs="Times New Roman"/>
          <w:sz w:val="24"/>
          <w:szCs w:val="24"/>
        </w:rPr>
        <w:t xml:space="preserve"> sektoru zabilježen je u Ličko-senjskoj županiji (0,3%).</w:t>
      </w:r>
    </w:p>
    <w:p w:rsidR="007242C0" w:rsidRDefault="007242C0" w:rsidP="00BA7B20">
      <w:pPr>
        <w:spacing w:after="0" w:line="360" w:lineRule="auto"/>
        <w:contextualSpacing/>
        <w:jc w:val="both"/>
        <w:rPr>
          <w:rFonts w:ascii="Times New Roman" w:hAnsi="Times New Roman" w:cs="Times New Roman"/>
          <w:sz w:val="24"/>
          <w:szCs w:val="24"/>
        </w:rPr>
      </w:pPr>
      <w:r w:rsidRPr="00697F8B">
        <w:rPr>
          <w:rFonts w:ascii="Times New Roman" w:hAnsi="Times New Roman" w:cs="Times New Roman"/>
          <w:sz w:val="24"/>
          <w:szCs w:val="24"/>
        </w:rPr>
        <w:t>Godine 20</w:t>
      </w:r>
      <w:r>
        <w:rPr>
          <w:rFonts w:ascii="Times New Roman" w:hAnsi="Times New Roman" w:cs="Times New Roman"/>
          <w:sz w:val="24"/>
          <w:szCs w:val="24"/>
        </w:rPr>
        <w:t>16.</w:t>
      </w:r>
      <w:r w:rsidRPr="00697F8B">
        <w:rPr>
          <w:rFonts w:ascii="Times New Roman" w:hAnsi="Times New Roman" w:cs="Times New Roman"/>
          <w:sz w:val="24"/>
          <w:szCs w:val="24"/>
        </w:rPr>
        <w:t xml:space="preserve">, BDV ostvarena u </w:t>
      </w:r>
      <w:r w:rsidR="00983284">
        <w:rPr>
          <w:rFonts w:ascii="Times New Roman" w:hAnsi="Times New Roman" w:cs="Times New Roman"/>
          <w:sz w:val="24"/>
          <w:szCs w:val="24"/>
        </w:rPr>
        <w:t>tercijarnom</w:t>
      </w:r>
      <w:r w:rsidRPr="00697F8B">
        <w:rPr>
          <w:rFonts w:ascii="Times New Roman" w:hAnsi="Times New Roman" w:cs="Times New Roman"/>
          <w:sz w:val="24"/>
          <w:szCs w:val="24"/>
        </w:rPr>
        <w:t xml:space="preserve"> sektoru je u Republici Hrvatskoj iznosila oko </w:t>
      </w:r>
      <w:r w:rsidR="009000F4">
        <w:rPr>
          <w:rFonts w:ascii="Times New Roman" w:hAnsi="Times New Roman" w:cs="Times New Roman"/>
          <w:sz w:val="24"/>
          <w:szCs w:val="24"/>
        </w:rPr>
        <w:t>61,6</w:t>
      </w:r>
      <w:r w:rsidRPr="00697F8B">
        <w:rPr>
          <w:rFonts w:ascii="Times New Roman" w:hAnsi="Times New Roman" w:cs="Times New Roman"/>
          <w:sz w:val="24"/>
          <w:szCs w:val="24"/>
        </w:rPr>
        <w:t xml:space="preserve"> mlrd. HRK ili </w:t>
      </w:r>
      <w:r w:rsidR="009000F4">
        <w:rPr>
          <w:rFonts w:ascii="Times New Roman" w:hAnsi="Times New Roman" w:cs="Times New Roman"/>
          <w:sz w:val="24"/>
          <w:szCs w:val="24"/>
        </w:rPr>
        <w:t>38,4</w:t>
      </w:r>
      <w:r w:rsidRPr="00697F8B">
        <w:rPr>
          <w:rFonts w:ascii="Times New Roman" w:hAnsi="Times New Roman" w:cs="Times New Roman"/>
          <w:sz w:val="24"/>
          <w:szCs w:val="24"/>
        </w:rPr>
        <w:t xml:space="preserve">% ukupne BDV Republike Hrvatske. Najveći udjel BDV ostvarene u </w:t>
      </w:r>
      <w:r w:rsidR="00983284">
        <w:rPr>
          <w:rFonts w:ascii="Times New Roman" w:hAnsi="Times New Roman" w:cs="Times New Roman"/>
          <w:sz w:val="24"/>
          <w:szCs w:val="24"/>
        </w:rPr>
        <w:t>tercijarnom</w:t>
      </w:r>
      <w:r w:rsidRPr="00697F8B">
        <w:rPr>
          <w:rFonts w:ascii="Times New Roman" w:hAnsi="Times New Roman" w:cs="Times New Roman"/>
          <w:sz w:val="24"/>
          <w:szCs w:val="24"/>
        </w:rPr>
        <w:t xml:space="preserve"> sektoru zabilježen je </w:t>
      </w:r>
      <w:r>
        <w:rPr>
          <w:rFonts w:ascii="Times New Roman" w:hAnsi="Times New Roman" w:cs="Times New Roman"/>
          <w:sz w:val="24"/>
          <w:szCs w:val="24"/>
        </w:rPr>
        <w:t xml:space="preserve">ponovo </w:t>
      </w:r>
      <w:r w:rsidRPr="00697F8B">
        <w:rPr>
          <w:rFonts w:ascii="Times New Roman" w:hAnsi="Times New Roman" w:cs="Times New Roman"/>
          <w:sz w:val="24"/>
          <w:szCs w:val="24"/>
        </w:rPr>
        <w:t>u Gradu Zagrebu (</w:t>
      </w:r>
      <w:r w:rsidR="0048041A">
        <w:rPr>
          <w:rFonts w:ascii="Times New Roman" w:hAnsi="Times New Roman" w:cs="Times New Roman"/>
          <w:sz w:val="24"/>
          <w:szCs w:val="24"/>
        </w:rPr>
        <w:t>49,9</w:t>
      </w:r>
      <w:r>
        <w:rPr>
          <w:rFonts w:ascii="Times New Roman" w:hAnsi="Times New Roman" w:cs="Times New Roman"/>
          <w:sz w:val="24"/>
          <w:szCs w:val="24"/>
        </w:rPr>
        <w:t>%), a slijedila je</w:t>
      </w:r>
      <w:r w:rsidRPr="00697F8B">
        <w:rPr>
          <w:rFonts w:ascii="Times New Roman" w:hAnsi="Times New Roman" w:cs="Times New Roman"/>
          <w:sz w:val="24"/>
          <w:szCs w:val="24"/>
        </w:rPr>
        <w:t xml:space="preserve"> </w:t>
      </w:r>
      <w:r>
        <w:rPr>
          <w:rFonts w:ascii="Times New Roman" w:hAnsi="Times New Roman" w:cs="Times New Roman"/>
          <w:sz w:val="24"/>
          <w:szCs w:val="24"/>
        </w:rPr>
        <w:t>Splitsko-dalmatinska županija (</w:t>
      </w:r>
      <w:r w:rsidR="0048041A">
        <w:rPr>
          <w:rFonts w:ascii="Times New Roman" w:hAnsi="Times New Roman" w:cs="Times New Roman"/>
          <w:sz w:val="24"/>
          <w:szCs w:val="24"/>
        </w:rPr>
        <w:t>8,4</w:t>
      </w:r>
      <w:r w:rsidRPr="00697F8B">
        <w:rPr>
          <w:rFonts w:ascii="Times New Roman" w:hAnsi="Times New Roman" w:cs="Times New Roman"/>
          <w:sz w:val="24"/>
          <w:szCs w:val="24"/>
        </w:rPr>
        <w:t>%). Najmanji udje</w:t>
      </w:r>
      <w:r>
        <w:rPr>
          <w:rFonts w:ascii="Times New Roman" w:hAnsi="Times New Roman" w:cs="Times New Roman"/>
          <w:sz w:val="24"/>
          <w:szCs w:val="24"/>
        </w:rPr>
        <w:t xml:space="preserve">l BDV ostvarene u </w:t>
      </w:r>
      <w:r w:rsidR="00983284">
        <w:rPr>
          <w:rFonts w:ascii="Times New Roman" w:hAnsi="Times New Roman" w:cs="Times New Roman"/>
          <w:sz w:val="24"/>
          <w:szCs w:val="24"/>
        </w:rPr>
        <w:t>tercijarnom</w:t>
      </w:r>
      <w:r>
        <w:rPr>
          <w:rFonts w:ascii="Times New Roman" w:hAnsi="Times New Roman" w:cs="Times New Roman"/>
          <w:sz w:val="24"/>
          <w:szCs w:val="24"/>
        </w:rPr>
        <w:t xml:space="preserve"> sek</w:t>
      </w:r>
      <w:r w:rsidRPr="00697F8B">
        <w:rPr>
          <w:rFonts w:ascii="Times New Roman" w:hAnsi="Times New Roman" w:cs="Times New Roman"/>
          <w:sz w:val="24"/>
          <w:szCs w:val="24"/>
        </w:rPr>
        <w:t xml:space="preserve">toru zabilježen je u </w:t>
      </w:r>
      <w:r w:rsidR="0048041A">
        <w:rPr>
          <w:rFonts w:ascii="Times New Roman" w:hAnsi="Times New Roman" w:cs="Times New Roman"/>
          <w:sz w:val="24"/>
          <w:szCs w:val="24"/>
        </w:rPr>
        <w:t>Virovitičko-podravskoj</w:t>
      </w:r>
      <w:r w:rsidRPr="00697F8B">
        <w:rPr>
          <w:rFonts w:ascii="Times New Roman" w:hAnsi="Times New Roman" w:cs="Times New Roman"/>
          <w:sz w:val="24"/>
          <w:szCs w:val="24"/>
        </w:rPr>
        <w:t xml:space="preserve"> županiji (0,</w:t>
      </w:r>
      <w:r w:rsidR="0048041A">
        <w:rPr>
          <w:rFonts w:ascii="Times New Roman" w:hAnsi="Times New Roman" w:cs="Times New Roman"/>
          <w:sz w:val="24"/>
          <w:szCs w:val="24"/>
        </w:rPr>
        <w:t>2</w:t>
      </w:r>
      <w:r w:rsidRPr="00697F8B">
        <w:rPr>
          <w:rFonts w:ascii="Times New Roman" w:hAnsi="Times New Roman" w:cs="Times New Roman"/>
          <w:sz w:val="24"/>
          <w:szCs w:val="24"/>
        </w:rPr>
        <w:t>%).</w:t>
      </w:r>
    </w:p>
    <w:p w:rsidR="007242C0" w:rsidRDefault="007242C0" w:rsidP="00BA7B20">
      <w:pPr>
        <w:spacing w:after="0" w:line="360" w:lineRule="auto"/>
        <w:contextualSpacing/>
        <w:jc w:val="both"/>
        <w:rPr>
          <w:rFonts w:ascii="Times New Roman" w:hAnsi="Times New Roman" w:cs="Times New Roman"/>
          <w:sz w:val="24"/>
          <w:szCs w:val="24"/>
        </w:rPr>
      </w:pPr>
      <w:r>
        <w:rPr>
          <w:rFonts w:ascii="Times New Roman" w:hAnsi="Times New Roman" w:cs="Times New Roman"/>
          <w:noProof/>
          <w:sz w:val="24"/>
          <w:szCs w:val="24"/>
          <w:lang w:eastAsia="hr-HR"/>
        </w:rPr>
        <w:lastRenderedPageBreak/>
        <w:drawing>
          <wp:inline distT="0" distB="0" distL="0" distR="0" wp14:anchorId="6F77A6A4" wp14:editId="5C40D5DE">
            <wp:extent cx="5760401" cy="5287645"/>
            <wp:effectExtent l="0" t="0" r="0" b="825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v_sektor_II_2002_201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401" cy="5287645"/>
                    </a:xfrm>
                    <a:prstGeom prst="rect">
                      <a:avLst/>
                    </a:prstGeom>
                  </pic:spPr>
                </pic:pic>
              </a:graphicData>
            </a:graphic>
          </wp:inline>
        </w:drawing>
      </w:r>
    </w:p>
    <w:p w:rsidR="007242C0" w:rsidRDefault="007242C0" w:rsidP="00BA7B20">
      <w:pPr>
        <w:spacing w:after="0" w:line="360" w:lineRule="auto"/>
        <w:contextualSpacing/>
        <w:jc w:val="both"/>
        <w:rPr>
          <w:rFonts w:ascii="Times New Roman" w:hAnsi="Times New Roman" w:cs="Times New Roman"/>
          <w:sz w:val="24"/>
          <w:szCs w:val="24"/>
        </w:rPr>
      </w:pPr>
      <w:r w:rsidRPr="004307E8">
        <w:rPr>
          <w:rFonts w:ascii="Times New Roman" w:hAnsi="Times New Roman" w:cs="Times New Roman"/>
          <w:b/>
          <w:sz w:val="24"/>
          <w:szCs w:val="24"/>
        </w:rPr>
        <w:t xml:space="preserve">Slika </w:t>
      </w:r>
      <w:r>
        <w:rPr>
          <w:rFonts w:ascii="Times New Roman" w:hAnsi="Times New Roman" w:cs="Times New Roman"/>
          <w:b/>
          <w:sz w:val="24"/>
          <w:szCs w:val="24"/>
        </w:rPr>
        <w:t>4</w:t>
      </w:r>
      <w:r w:rsidRPr="004307E8">
        <w:rPr>
          <w:rFonts w:ascii="Times New Roman" w:hAnsi="Times New Roman" w:cs="Times New Roman"/>
          <w:b/>
          <w:sz w:val="24"/>
          <w:szCs w:val="24"/>
        </w:rPr>
        <w:t>.</w:t>
      </w:r>
      <w:r>
        <w:rPr>
          <w:rFonts w:ascii="Times New Roman" w:hAnsi="Times New Roman" w:cs="Times New Roman"/>
          <w:sz w:val="24"/>
          <w:szCs w:val="24"/>
        </w:rPr>
        <w:t xml:space="preserve"> Promjena udjela ostvarene BDV u </w:t>
      </w:r>
      <w:r>
        <w:rPr>
          <w:rFonts w:ascii="Times New Roman" w:hAnsi="Times New Roman" w:cs="Times New Roman"/>
          <w:sz w:val="24"/>
          <w:szCs w:val="24"/>
        </w:rPr>
        <w:t>tercijarnom</w:t>
      </w:r>
      <w:r>
        <w:rPr>
          <w:rFonts w:ascii="Times New Roman" w:hAnsi="Times New Roman" w:cs="Times New Roman"/>
          <w:sz w:val="24"/>
          <w:szCs w:val="24"/>
        </w:rPr>
        <w:t xml:space="preserve"> sektoru na razini županija u razdoblju 2002. – 2016. godine</w:t>
      </w:r>
    </w:p>
    <w:p w:rsidR="007242C0" w:rsidRDefault="007242C0" w:rsidP="00BA7B20">
      <w:pPr>
        <w:spacing w:after="0" w:line="360" w:lineRule="auto"/>
        <w:contextualSpacing/>
        <w:jc w:val="both"/>
        <w:rPr>
          <w:rFonts w:ascii="Times New Roman" w:hAnsi="Times New Roman" w:cs="Times New Roman"/>
          <w:sz w:val="24"/>
          <w:szCs w:val="24"/>
        </w:rPr>
      </w:pPr>
    </w:p>
    <w:p w:rsidR="007242C0" w:rsidRDefault="007242C0" w:rsidP="00BA7B20">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Najveće povećanje udjela ostvarene BDV u </w:t>
      </w:r>
      <w:r>
        <w:rPr>
          <w:rFonts w:ascii="Times New Roman" w:hAnsi="Times New Roman" w:cs="Times New Roman"/>
          <w:sz w:val="24"/>
          <w:szCs w:val="24"/>
        </w:rPr>
        <w:t>tercijarnom</w:t>
      </w:r>
      <w:r>
        <w:rPr>
          <w:rFonts w:ascii="Times New Roman" w:hAnsi="Times New Roman" w:cs="Times New Roman"/>
          <w:sz w:val="24"/>
          <w:szCs w:val="24"/>
        </w:rPr>
        <w:t xml:space="preserve"> sektoru (2002. – 2016.) zabilježeno je u </w:t>
      </w:r>
      <w:r w:rsidR="003E6D48">
        <w:rPr>
          <w:rFonts w:ascii="Times New Roman" w:hAnsi="Times New Roman" w:cs="Times New Roman"/>
          <w:sz w:val="24"/>
          <w:szCs w:val="24"/>
        </w:rPr>
        <w:t>Ličko-senjskoj</w:t>
      </w:r>
      <w:r>
        <w:rPr>
          <w:rFonts w:ascii="Times New Roman" w:hAnsi="Times New Roman" w:cs="Times New Roman"/>
          <w:sz w:val="24"/>
          <w:szCs w:val="24"/>
        </w:rPr>
        <w:t xml:space="preserve"> (+</w:t>
      </w:r>
      <w:r w:rsidR="003E6D48">
        <w:rPr>
          <w:rFonts w:ascii="Times New Roman" w:hAnsi="Times New Roman" w:cs="Times New Roman"/>
          <w:sz w:val="24"/>
          <w:szCs w:val="24"/>
        </w:rPr>
        <w:t>12,1</w:t>
      </w:r>
      <w:r>
        <w:rPr>
          <w:rFonts w:ascii="Times New Roman" w:hAnsi="Times New Roman" w:cs="Times New Roman"/>
          <w:sz w:val="24"/>
          <w:szCs w:val="24"/>
        </w:rPr>
        <w:t xml:space="preserve"> postotnih bodova) i </w:t>
      </w:r>
      <w:r w:rsidR="003E6D48">
        <w:rPr>
          <w:rFonts w:ascii="Times New Roman" w:hAnsi="Times New Roman" w:cs="Times New Roman"/>
          <w:sz w:val="24"/>
          <w:szCs w:val="24"/>
        </w:rPr>
        <w:t>Istarskoj</w:t>
      </w:r>
      <w:r>
        <w:rPr>
          <w:rFonts w:ascii="Times New Roman" w:hAnsi="Times New Roman" w:cs="Times New Roman"/>
          <w:sz w:val="24"/>
          <w:szCs w:val="24"/>
        </w:rPr>
        <w:t xml:space="preserve"> županiji (+</w:t>
      </w:r>
      <w:r w:rsidR="003E6D48">
        <w:rPr>
          <w:rFonts w:ascii="Times New Roman" w:hAnsi="Times New Roman" w:cs="Times New Roman"/>
          <w:sz w:val="24"/>
          <w:szCs w:val="24"/>
        </w:rPr>
        <w:t>12,1</w:t>
      </w:r>
      <w:r>
        <w:rPr>
          <w:rFonts w:ascii="Times New Roman" w:hAnsi="Times New Roman" w:cs="Times New Roman"/>
          <w:sz w:val="24"/>
          <w:szCs w:val="24"/>
        </w:rPr>
        <w:t xml:space="preserve"> postotnih bodova), a najveće smanjenje u </w:t>
      </w:r>
      <w:r w:rsidR="003E6D48">
        <w:rPr>
          <w:rFonts w:ascii="Times New Roman" w:hAnsi="Times New Roman" w:cs="Times New Roman"/>
          <w:sz w:val="24"/>
          <w:szCs w:val="24"/>
        </w:rPr>
        <w:t>Vukovarsko-srijemskoj</w:t>
      </w:r>
      <w:r>
        <w:rPr>
          <w:rFonts w:ascii="Times New Roman" w:hAnsi="Times New Roman" w:cs="Times New Roman"/>
          <w:sz w:val="24"/>
          <w:szCs w:val="24"/>
        </w:rPr>
        <w:t xml:space="preserve"> (-</w:t>
      </w:r>
      <w:r w:rsidR="003E6D48">
        <w:rPr>
          <w:rFonts w:ascii="Times New Roman" w:hAnsi="Times New Roman" w:cs="Times New Roman"/>
          <w:sz w:val="24"/>
          <w:szCs w:val="24"/>
        </w:rPr>
        <w:t>10,8</w:t>
      </w:r>
      <w:r>
        <w:rPr>
          <w:rFonts w:ascii="Times New Roman" w:hAnsi="Times New Roman" w:cs="Times New Roman"/>
          <w:sz w:val="24"/>
          <w:szCs w:val="24"/>
        </w:rPr>
        <w:t xml:space="preserve"> postotnih bodova) i </w:t>
      </w:r>
      <w:r w:rsidR="003E6D48">
        <w:rPr>
          <w:rFonts w:ascii="Times New Roman" w:hAnsi="Times New Roman" w:cs="Times New Roman"/>
          <w:sz w:val="24"/>
          <w:szCs w:val="24"/>
        </w:rPr>
        <w:t>Brodsko-posavskoj</w:t>
      </w:r>
      <w:r>
        <w:rPr>
          <w:rFonts w:ascii="Times New Roman" w:hAnsi="Times New Roman" w:cs="Times New Roman"/>
          <w:sz w:val="24"/>
          <w:szCs w:val="24"/>
        </w:rPr>
        <w:t xml:space="preserve"> županiji (-</w:t>
      </w:r>
      <w:r w:rsidR="003E6D48">
        <w:rPr>
          <w:rFonts w:ascii="Times New Roman" w:hAnsi="Times New Roman" w:cs="Times New Roman"/>
          <w:sz w:val="24"/>
          <w:szCs w:val="24"/>
        </w:rPr>
        <w:t>6,0</w:t>
      </w:r>
      <w:r>
        <w:rPr>
          <w:rFonts w:ascii="Times New Roman" w:hAnsi="Times New Roman" w:cs="Times New Roman"/>
          <w:sz w:val="24"/>
          <w:szCs w:val="24"/>
        </w:rPr>
        <w:t xml:space="preserve"> postotnih bodova)</w:t>
      </w:r>
      <w:r w:rsidR="00A0689F">
        <w:rPr>
          <w:rFonts w:ascii="Times New Roman" w:hAnsi="Times New Roman" w:cs="Times New Roman"/>
          <w:sz w:val="24"/>
          <w:szCs w:val="24"/>
        </w:rPr>
        <w:t>. Promjena udjela nije zabilježena u Varaždinskoj i Zagrebačkoj županiji</w:t>
      </w:r>
      <w:r>
        <w:rPr>
          <w:rFonts w:ascii="Times New Roman" w:hAnsi="Times New Roman" w:cs="Times New Roman"/>
          <w:sz w:val="24"/>
          <w:szCs w:val="24"/>
        </w:rPr>
        <w:t xml:space="preserve"> (Slika </w:t>
      </w:r>
      <w:r>
        <w:rPr>
          <w:rFonts w:ascii="Times New Roman" w:hAnsi="Times New Roman" w:cs="Times New Roman"/>
          <w:sz w:val="24"/>
          <w:szCs w:val="24"/>
        </w:rPr>
        <w:t>4</w:t>
      </w:r>
      <w:r>
        <w:rPr>
          <w:rFonts w:ascii="Times New Roman" w:hAnsi="Times New Roman" w:cs="Times New Roman"/>
          <w:sz w:val="24"/>
          <w:szCs w:val="24"/>
        </w:rPr>
        <w:t>.).</w:t>
      </w:r>
    </w:p>
    <w:p w:rsidR="00F02330" w:rsidRDefault="00F02330" w:rsidP="00BA7B20">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Godine 2002., BDV ostvarena u </w:t>
      </w:r>
      <w:r w:rsidR="00E47BB9">
        <w:rPr>
          <w:rFonts w:ascii="Times New Roman" w:hAnsi="Times New Roman" w:cs="Times New Roman"/>
          <w:sz w:val="24"/>
          <w:szCs w:val="24"/>
        </w:rPr>
        <w:t>kvartarnom</w:t>
      </w:r>
      <w:r>
        <w:rPr>
          <w:rFonts w:ascii="Times New Roman" w:hAnsi="Times New Roman" w:cs="Times New Roman"/>
          <w:sz w:val="24"/>
          <w:szCs w:val="24"/>
        </w:rPr>
        <w:t xml:space="preserve"> sektoru je u Republici Hrvatskoj iznosila oko </w:t>
      </w:r>
      <w:r w:rsidR="00097486">
        <w:rPr>
          <w:rFonts w:ascii="Times New Roman" w:hAnsi="Times New Roman" w:cs="Times New Roman"/>
          <w:sz w:val="24"/>
          <w:szCs w:val="24"/>
        </w:rPr>
        <w:t>9,</w:t>
      </w:r>
      <w:proofErr w:type="spellStart"/>
      <w:r w:rsidR="00097486">
        <w:rPr>
          <w:rFonts w:ascii="Times New Roman" w:hAnsi="Times New Roman" w:cs="Times New Roman"/>
          <w:sz w:val="24"/>
          <w:szCs w:val="24"/>
        </w:rPr>
        <w:t>9</w:t>
      </w:r>
      <w:proofErr w:type="spellEnd"/>
      <w:r>
        <w:rPr>
          <w:rFonts w:ascii="Times New Roman" w:hAnsi="Times New Roman" w:cs="Times New Roman"/>
          <w:sz w:val="24"/>
          <w:szCs w:val="24"/>
        </w:rPr>
        <w:t xml:space="preserve"> mlrd. HRK ili </w:t>
      </w:r>
      <w:r w:rsidR="00895FCF">
        <w:rPr>
          <w:rFonts w:ascii="Times New Roman" w:hAnsi="Times New Roman" w:cs="Times New Roman"/>
          <w:sz w:val="24"/>
          <w:szCs w:val="24"/>
        </w:rPr>
        <w:t>10,7</w:t>
      </w:r>
      <w:r>
        <w:rPr>
          <w:rFonts w:ascii="Times New Roman" w:hAnsi="Times New Roman" w:cs="Times New Roman"/>
          <w:sz w:val="24"/>
          <w:szCs w:val="24"/>
        </w:rPr>
        <w:t xml:space="preserve">% ukupne BDV Republike Hrvatske. Najveći udjel BDV ostvarene u </w:t>
      </w:r>
      <w:r w:rsidR="00E47BB9" w:rsidRPr="00E47BB9">
        <w:rPr>
          <w:rFonts w:ascii="Times New Roman" w:hAnsi="Times New Roman" w:cs="Times New Roman"/>
          <w:sz w:val="24"/>
          <w:szCs w:val="24"/>
        </w:rPr>
        <w:t>kvartarnom</w:t>
      </w:r>
      <w:r>
        <w:rPr>
          <w:rFonts w:ascii="Times New Roman" w:hAnsi="Times New Roman" w:cs="Times New Roman"/>
          <w:sz w:val="24"/>
          <w:szCs w:val="24"/>
        </w:rPr>
        <w:t xml:space="preserve"> sektoru zabilježen je u Gradu Zagrebu (</w:t>
      </w:r>
      <w:r w:rsidR="008573BA">
        <w:rPr>
          <w:rFonts w:ascii="Times New Roman" w:hAnsi="Times New Roman" w:cs="Times New Roman"/>
          <w:sz w:val="24"/>
          <w:szCs w:val="24"/>
        </w:rPr>
        <w:t>62,0</w:t>
      </w:r>
      <w:r>
        <w:rPr>
          <w:rFonts w:ascii="Times New Roman" w:hAnsi="Times New Roman" w:cs="Times New Roman"/>
          <w:sz w:val="24"/>
          <w:szCs w:val="24"/>
        </w:rPr>
        <w:t xml:space="preserve">%), a slijedila je </w:t>
      </w:r>
      <w:r w:rsidR="008573BA">
        <w:rPr>
          <w:rFonts w:ascii="Times New Roman" w:hAnsi="Times New Roman" w:cs="Times New Roman"/>
          <w:sz w:val="24"/>
          <w:szCs w:val="24"/>
        </w:rPr>
        <w:t>Istarska</w:t>
      </w:r>
      <w:r>
        <w:rPr>
          <w:rFonts w:ascii="Times New Roman" w:hAnsi="Times New Roman" w:cs="Times New Roman"/>
          <w:sz w:val="24"/>
          <w:szCs w:val="24"/>
        </w:rPr>
        <w:t xml:space="preserve"> županija (</w:t>
      </w:r>
      <w:r w:rsidR="008573BA">
        <w:rPr>
          <w:rFonts w:ascii="Times New Roman" w:hAnsi="Times New Roman" w:cs="Times New Roman"/>
          <w:sz w:val="24"/>
          <w:szCs w:val="24"/>
        </w:rPr>
        <w:t>13,3</w:t>
      </w:r>
      <w:r>
        <w:rPr>
          <w:rFonts w:ascii="Times New Roman" w:hAnsi="Times New Roman" w:cs="Times New Roman"/>
          <w:sz w:val="24"/>
          <w:szCs w:val="24"/>
        </w:rPr>
        <w:t>%)</w:t>
      </w:r>
      <w:r w:rsidR="008573BA">
        <w:rPr>
          <w:rFonts w:ascii="Times New Roman" w:hAnsi="Times New Roman" w:cs="Times New Roman"/>
          <w:sz w:val="24"/>
          <w:szCs w:val="24"/>
        </w:rPr>
        <w:t xml:space="preserve"> kao razvijena regija čiji je gospodarski razvoj generiran razvojem turizma</w:t>
      </w:r>
      <w:r>
        <w:rPr>
          <w:rFonts w:ascii="Times New Roman" w:hAnsi="Times New Roman" w:cs="Times New Roman"/>
          <w:sz w:val="24"/>
          <w:szCs w:val="24"/>
        </w:rPr>
        <w:t xml:space="preserve">. Najmanji udjel BDV ostvarene u </w:t>
      </w:r>
      <w:r w:rsidR="00E47BB9" w:rsidRPr="00E47BB9">
        <w:rPr>
          <w:rFonts w:ascii="Times New Roman" w:hAnsi="Times New Roman" w:cs="Times New Roman"/>
          <w:sz w:val="24"/>
          <w:szCs w:val="24"/>
        </w:rPr>
        <w:t>kvartarnom</w:t>
      </w:r>
      <w:r>
        <w:rPr>
          <w:rFonts w:ascii="Times New Roman" w:hAnsi="Times New Roman" w:cs="Times New Roman"/>
          <w:sz w:val="24"/>
          <w:szCs w:val="24"/>
        </w:rPr>
        <w:t xml:space="preserve"> sektoru zabilježen je u Ličko-senjskoj županiji (0,</w:t>
      </w:r>
      <w:r w:rsidR="008573BA">
        <w:rPr>
          <w:rFonts w:ascii="Times New Roman" w:hAnsi="Times New Roman" w:cs="Times New Roman"/>
          <w:sz w:val="24"/>
          <w:szCs w:val="24"/>
        </w:rPr>
        <w:t>1</w:t>
      </w:r>
      <w:r>
        <w:rPr>
          <w:rFonts w:ascii="Times New Roman" w:hAnsi="Times New Roman" w:cs="Times New Roman"/>
          <w:sz w:val="24"/>
          <w:szCs w:val="24"/>
        </w:rPr>
        <w:t>%).</w:t>
      </w:r>
    </w:p>
    <w:p w:rsidR="00F02330" w:rsidRDefault="00F02330" w:rsidP="00BA7B20">
      <w:pPr>
        <w:spacing w:after="0" w:line="360" w:lineRule="auto"/>
        <w:contextualSpacing/>
        <w:jc w:val="both"/>
        <w:rPr>
          <w:rFonts w:ascii="Times New Roman" w:hAnsi="Times New Roman" w:cs="Times New Roman"/>
          <w:sz w:val="24"/>
          <w:szCs w:val="24"/>
        </w:rPr>
      </w:pPr>
      <w:r w:rsidRPr="00697F8B">
        <w:rPr>
          <w:rFonts w:ascii="Times New Roman" w:hAnsi="Times New Roman" w:cs="Times New Roman"/>
          <w:sz w:val="24"/>
          <w:szCs w:val="24"/>
        </w:rPr>
        <w:lastRenderedPageBreak/>
        <w:t>Godine 20</w:t>
      </w:r>
      <w:r>
        <w:rPr>
          <w:rFonts w:ascii="Times New Roman" w:hAnsi="Times New Roman" w:cs="Times New Roman"/>
          <w:sz w:val="24"/>
          <w:szCs w:val="24"/>
        </w:rPr>
        <w:t>16.</w:t>
      </w:r>
      <w:r w:rsidRPr="00697F8B">
        <w:rPr>
          <w:rFonts w:ascii="Times New Roman" w:hAnsi="Times New Roman" w:cs="Times New Roman"/>
          <w:sz w:val="24"/>
          <w:szCs w:val="24"/>
        </w:rPr>
        <w:t xml:space="preserve">, BDV ostvarena u </w:t>
      </w:r>
      <w:r w:rsidR="00E47BB9" w:rsidRPr="00E47BB9">
        <w:rPr>
          <w:rFonts w:ascii="Times New Roman" w:hAnsi="Times New Roman" w:cs="Times New Roman"/>
          <w:sz w:val="24"/>
          <w:szCs w:val="24"/>
        </w:rPr>
        <w:t>kvartarnom</w:t>
      </w:r>
      <w:r w:rsidRPr="00697F8B">
        <w:rPr>
          <w:rFonts w:ascii="Times New Roman" w:hAnsi="Times New Roman" w:cs="Times New Roman"/>
          <w:sz w:val="24"/>
          <w:szCs w:val="24"/>
        </w:rPr>
        <w:t xml:space="preserve"> sektoru je u Republici Hrvatskoj iznosila oko </w:t>
      </w:r>
      <w:r w:rsidR="008573BA">
        <w:rPr>
          <w:rFonts w:ascii="Times New Roman" w:hAnsi="Times New Roman" w:cs="Times New Roman"/>
          <w:sz w:val="24"/>
          <w:szCs w:val="24"/>
        </w:rPr>
        <w:t>24,0</w:t>
      </w:r>
      <w:r w:rsidRPr="00697F8B">
        <w:rPr>
          <w:rFonts w:ascii="Times New Roman" w:hAnsi="Times New Roman" w:cs="Times New Roman"/>
          <w:sz w:val="24"/>
          <w:szCs w:val="24"/>
        </w:rPr>
        <w:t xml:space="preserve"> mlrd. HRK ili </w:t>
      </w:r>
      <w:r w:rsidR="008573BA">
        <w:rPr>
          <w:rFonts w:ascii="Times New Roman" w:hAnsi="Times New Roman" w:cs="Times New Roman"/>
          <w:sz w:val="24"/>
          <w:szCs w:val="24"/>
        </w:rPr>
        <w:t>14,9</w:t>
      </w:r>
      <w:r w:rsidRPr="00697F8B">
        <w:rPr>
          <w:rFonts w:ascii="Times New Roman" w:hAnsi="Times New Roman" w:cs="Times New Roman"/>
          <w:sz w:val="24"/>
          <w:szCs w:val="24"/>
        </w:rPr>
        <w:t xml:space="preserve">% ukupne BDV Republike Hrvatske. Najveći udjel BDV ostvarene u </w:t>
      </w:r>
      <w:r w:rsidR="00E47BB9" w:rsidRPr="00E47BB9">
        <w:rPr>
          <w:rFonts w:ascii="Times New Roman" w:hAnsi="Times New Roman" w:cs="Times New Roman"/>
          <w:sz w:val="24"/>
          <w:szCs w:val="24"/>
        </w:rPr>
        <w:t>kvartarnom</w:t>
      </w:r>
      <w:r w:rsidRPr="00697F8B">
        <w:rPr>
          <w:rFonts w:ascii="Times New Roman" w:hAnsi="Times New Roman" w:cs="Times New Roman"/>
          <w:sz w:val="24"/>
          <w:szCs w:val="24"/>
        </w:rPr>
        <w:t xml:space="preserve"> sektoru zabilježen je </w:t>
      </w:r>
      <w:r>
        <w:rPr>
          <w:rFonts w:ascii="Times New Roman" w:hAnsi="Times New Roman" w:cs="Times New Roman"/>
          <w:sz w:val="24"/>
          <w:szCs w:val="24"/>
        </w:rPr>
        <w:t xml:space="preserve">ponovo </w:t>
      </w:r>
      <w:r w:rsidRPr="00697F8B">
        <w:rPr>
          <w:rFonts w:ascii="Times New Roman" w:hAnsi="Times New Roman" w:cs="Times New Roman"/>
          <w:sz w:val="24"/>
          <w:szCs w:val="24"/>
        </w:rPr>
        <w:t>u Gradu Zagrebu (</w:t>
      </w:r>
      <w:r w:rsidR="0006160D">
        <w:rPr>
          <w:rFonts w:ascii="Times New Roman" w:hAnsi="Times New Roman" w:cs="Times New Roman"/>
          <w:sz w:val="24"/>
          <w:szCs w:val="24"/>
        </w:rPr>
        <w:t>66,7</w:t>
      </w:r>
      <w:r>
        <w:rPr>
          <w:rFonts w:ascii="Times New Roman" w:hAnsi="Times New Roman" w:cs="Times New Roman"/>
          <w:sz w:val="24"/>
          <w:szCs w:val="24"/>
        </w:rPr>
        <w:t>%), a slijedila je</w:t>
      </w:r>
      <w:r w:rsidRPr="00697F8B">
        <w:rPr>
          <w:rFonts w:ascii="Times New Roman" w:hAnsi="Times New Roman" w:cs="Times New Roman"/>
          <w:sz w:val="24"/>
          <w:szCs w:val="24"/>
        </w:rPr>
        <w:t xml:space="preserve"> </w:t>
      </w:r>
      <w:r w:rsidR="0006160D">
        <w:rPr>
          <w:rFonts w:ascii="Times New Roman" w:hAnsi="Times New Roman" w:cs="Times New Roman"/>
          <w:sz w:val="24"/>
          <w:szCs w:val="24"/>
        </w:rPr>
        <w:t>Istarska</w:t>
      </w:r>
      <w:r>
        <w:rPr>
          <w:rFonts w:ascii="Times New Roman" w:hAnsi="Times New Roman" w:cs="Times New Roman"/>
          <w:sz w:val="24"/>
          <w:szCs w:val="24"/>
        </w:rPr>
        <w:t xml:space="preserve"> županija (</w:t>
      </w:r>
      <w:r w:rsidR="0006160D">
        <w:rPr>
          <w:rFonts w:ascii="Times New Roman" w:hAnsi="Times New Roman" w:cs="Times New Roman"/>
          <w:sz w:val="24"/>
          <w:szCs w:val="24"/>
        </w:rPr>
        <w:t>7,6</w:t>
      </w:r>
      <w:r w:rsidRPr="00697F8B">
        <w:rPr>
          <w:rFonts w:ascii="Times New Roman" w:hAnsi="Times New Roman" w:cs="Times New Roman"/>
          <w:sz w:val="24"/>
          <w:szCs w:val="24"/>
        </w:rPr>
        <w:t>%). Najmanji udje</w:t>
      </w:r>
      <w:r>
        <w:rPr>
          <w:rFonts w:ascii="Times New Roman" w:hAnsi="Times New Roman" w:cs="Times New Roman"/>
          <w:sz w:val="24"/>
          <w:szCs w:val="24"/>
        </w:rPr>
        <w:t xml:space="preserve">l BDV ostvarene u </w:t>
      </w:r>
      <w:r w:rsidR="00E47BB9" w:rsidRPr="00E47BB9">
        <w:rPr>
          <w:rFonts w:ascii="Times New Roman" w:hAnsi="Times New Roman" w:cs="Times New Roman"/>
          <w:sz w:val="24"/>
          <w:szCs w:val="24"/>
        </w:rPr>
        <w:t>kvartarnom</w:t>
      </w:r>
      <w:r>
        <w:rPr>
          <w:rFonts w:ascii="Times New Roman" w:hAnsi="Times New Roman" w:cs="Times New Roman"/>
          <w:sz w:val="24"/>
          <w:szCs w:val="24"/>
        </w:rPr>
        <w:t xml:space="preserve"> sek</w:t>
      </w:r>
      <w:r w:rsidRPr="00697F8B">
        <w:rPr>
          <w:rFonts w:ascii="Times New Roman" w:hAnsi="Times New Roman" w:cs="Times New Roman"/>
          <w:sz w:val="24"/>
          <w:szCs w:val="24"/>
        </w:rPr>
        <w:t xml:space="preserve">toru zabilježen je u </w:t>
      </w:r>
      <w:r w:rsidR="0006160D">
        <w:rPr>
          <w:rFonts w:ascii="Times New Roman" w:hAnsi="Times New Roman" w:cs="Times New Roman"/>
          <w:sz w:val="24"/>
          <w:szCs w:val="24"/>
        </w:rPr>
        <w:t>Ličko-senjskoj</w:t>
      </w:r>
      <w:r w:rsidRPr="00697F8B">
        <w:rPr>
          <w:rFonts w:ascii="Times New Roman" w:hAnsi="Times New Roman" w:cs="Times New Roman"/>
          <w:sz w:val="24"/>
          <w:szCs w:val="24"/>
        </w:rPr>
        <w:t xml:space="preserve"> županiji (0,</w:t>
      </w:r>
      <w:r w:rsidR="0006160D">
        <w:rPr>
          <w:rFonts w:ascii="Times New Roman" w:hAnsi="Times New Roman" w:cs="Times New Roman"/>
          <w:sz w:val="24"/>
          <w:szCs w:val="24"/>
        </w:rPr>
        <w:t>1</w:t>
      </w:r>
      <w:r w:rsidRPr="00697F8B">
        <w:rPr>
          <w:rFonts w:ascii="Times New Roman" w:hAnsi="Times New Roman" w:cs="Times New Roman"/>
          <w:sz w:val="24"/>
          <w:szCs w:val="24"/>
        </w:rPr>
        <w:t>%).</w:t>
      </w:r>
    </w:p>
    <w:p w:rsidR="00F02330" w:rsidRDefault="00F02330" w:rsidP="00BA7B20">
      <w:pPr>
        <w:spacing w:after="0" w:line="360" w:lineRule="auto"/>
        <w:contextualSpacing/>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3E597BE4" wp14:editId="09F2B64B">
            <wp:extent cx="5760401" cy="5287644"/>
            <wp:effectExtent l="0" t="0" r="0" b="889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v_sektor_II_2002_201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401" cy="5287644"/>
                    </a:xfrm>
                    <a:prstGeom prst="rect">
                      <a:avLst/>
                    </a:prstGeom>
                  </pic:spPr>
                </pic:pic>
              </a:graphicData>
            </a:graphic>
          </wp:inline>
        </w:drawing>
      </w:r>
    </w:p>
    <w:p w:rsidR="00F02330" w:rsidRDefault="00F02330" w:rsidP="00BA7B20">
      <w:pPr>
        <w:spacing w:after="0" w:line="360" w:lineRule="auto"/>
        <w:contextualSpacing/>
        <w:jc w:val="both"/>
        <w:rPr>
          <w:rFonts w:ascii="Times New Roman" w:hAnsi="Times New Roman" w:cs="Times New Roman"/>
          <w:sz w:val="24"/>
          <w:szCs w:val="24"/>
        </w:rPr>
      </w:pPr>
      <w:r w:rsidRPr="004307E8">
        <w:rPr>
          <w:rFonts w:ascii="Times New Roman" w:hAnsi="Times New Roman" w:cs="Times New Roman"/>
          <w:b/>
          <w:sz w:val="24"/>
          <w:szCs w:val="24"/>
        </w:rPr>
        <w:t xml:space="preserve">Slika </w:t>
      </w:r>
      <w:r>
        <w:rPr>
          <w:rFonts w:ascii="Times New Roman" w:hAnsi="Times New Roman" w:cs="Times New Roman"/>
          <w:b/>
          <w:sz w:val="24"/>
          <w:szCs w:val="24"/>
        </w:rPr>
        <w:t>5</w:t>
      </w:r>
      <w:r w:rsidRPr="004307E8">
        <w:rPr>
          <w:rFonts w:ascii="Times New Roman" w:hAnsi="Times New Roman" w:cs="Times New Roman"/>
          <w:b/>
          <w:sz w:val="24"/>
          <w:szCs w:val="24"/>
        </w:rPr>
        <w:t>.</w:t>
      </w:r>
      <w:r>
        <w:rPr>
          <w:rFonts w:ascii="Times New Roman" w:hAnsi="Times New Roman" w:cs="Times New Roman"/>
          <w:sz w:val="24"/>
          <w:szCs w:val="24"/>
        </w:rPr>
        <w:t xml:space="preserve"> Promjena udjela ostvarene BDV u </w:t>
      </w:r>
      <w:r>
        <w:rPr>
          <w:rFonts w:ascii="Times New Roman" w:hAnsi="Times New Roman" w:cs="Times New Roman"/>
          <w:sz w:val="24"/>
          <w:szCs w:val="24"/>
        </w:rPr>
        <w:t>kvartarnom</w:t>
      </w:r>
      <w:r>
        <w:rPr>
          <w:rFonts w:ascii="Times New Roman" w:hAnsi="Times New Roman" w:cs="Times New Roman"/>
          <w:sz w:val="24"/>
          <w:szCs w:val="24"/>
        </w:rPr>
        <w:t xml:space="preserve"> sektoru na razini županija u razdoblju 2002. – 2016. godine</w:t>
      </w:r>
    </w:p>
    <w:p w:rsidR="00F02330" w:rsidRDefault="00F02330" w:rsidP="00BA7B20">
      <w:pPr>
        <w:spacing w:after="0" w:line="360" w:lineRule="auto"/>
        <w:contextualSpacing/>
        <w:jc w:val="both"/>
        <w:rPr>
          <w:rFonts w:ascii="Times New Roman" w:hAnsi="Times New Roman" w:cs="Times New Roman"/>
          <w:sz w:val="24"/>
          <w:szCs w:val="24"/>
        </w:rPr>
      </w:pPr>
    </w:p>
    <w:p w:rsidR="00F02330" w:rsidRDefault="00F02330" w:rsidP="00BA7B20">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Najveće povećanje udjela ostvarene BDV u </w:t>
      </w:r>
      <w:r w:rsidR="00E47BB9">
        <w:rPr>
          <w:rFonts w:ascii="Times New Roman" w:hAnsi="Times New Roman" w:cs="Times New Roman"/>
          <w:sz w:val="24"/>
          <w:szCs w:val="24"/>
        </w:rPr>
        <w:t>kvartarnom</w:t>
      </w:r>
      <w:r>
        <w:rPr>
          <w:rFonts w:ascii="Times New Roman" w:hAnsi="Times New Roman" w:cs="Times New Roman"/>
          <w:sz w:val="24"/>
          <w:szCs w:val="24"/>
        </w:rPr>
        <w:t xml:space="preserve"> sektoru (2002. – 2016.) zabilježeno je u </w:t>
      </w:r>
      <w:r w:rsidR="008D51F4">
        <w:rPr>
          <w:rFonts w:ascii="Times New Roman" w:hAnsi="Times New Roman" w:cs="Times New Roman"/>
          <w:sz w:val="24"/>
          <w:szCs w:val="24"/>
        </w:rPr>
        <w:t>Gradu Zagrebu</w:t>
      </w:r>
      <w:r>
        <w:rPr>
          <w:rFonts w:ascii="Times New Roman" w:hAnsi="Times New Roman" w:cs="Times New Roman"/>
          <w:sz w:val="24"/>
          <w:szCs w:val="24"/>
        </w:rPr>
        <w:t xml:space="preserve"> (+</w:t>
      </w:r>
      <w:r w:rsidR="008D51F4">
        <w:rPr>
          <w:rFonts w:ascii="Times New Roman" w:hAnsi="Times New Roman" w:cs="Times New Roman"/>
          <w:sz w:val="24"/>
          <w:szCs w:val="24"/>
        </w:rPr>
        <w:t>8,3</w:t>
      </w:r>
      <w:r>
        <w:rPr>
          <w:rFonts w:ascii="Times New Roman" w:hAnsi="Times New Roman" w:cs="Times New Roman"/>
          <w:sz w:val="24"/>
          <w:szCs w:val="24"/>
        </w:rPr>
        <w:t xml:space="preserve"> postotnih bodova) i </w:t>
      </w:r>
      <w:r w:rsidR="008D51F4">
        <w:rPr>
          <w:rFonts w:ascii="Times New Roman" w:hAnsi="Times New Roman" w:cs="Times New Roman"/>
          <w:sz w:val="24"/>
          <w:szCs w:val="24"/>
        </w:rPr>
        <w:t>Osječko-baranjskoj</w:t>
      </w:r>
      <w:r>
        <w:rPr>
          <w:rFonts w:ascii="Times New Roman" w:hAnsi="Times New Roman" w:cs="Times New Roman"/>
          <w:sz w:val="24"/>
          <w:szCs w:val="24"/>
        </w:rPr>
        <w:t xml:space="preserve"> županiji (+</w:t>
      </w:r>
      <w:r w:rsidR="008D51F4">
        <w:rPr>
          <w:rFonts w:ascii="Times New Roman" w:hAnsi="Times New Roman" w:cs="Times New Roman"/>
          <w:sz w:val="24"/>
          <w:szCs w:val="24"/>
        </w:rPr>
        <w:t>6,1</w:t>
      </w:r>
      <w:r>
        <w:rPr>
          <w:rFonts w:ascii="Times New Roman" w:hAnsi="Times New Roman" w:cs="Times New Roman"/>
          <w:sz w:val="24"/>
          <w:szCs w:val="24"/>
        </w:rPr>
        <w:t xml:space="preserve"> postotnih bodova), a najveće smanjenje u </w:t>
      </w:r>
      <w:r w:rsidR="008D51F4">
        <w:rPr>
          <w:rFonts w:ascii="Times New Roman" w:hAnsi="Times New Roman" w:cs="Times New Roman"/>
          <w:sz w:val="24"/>
          <w:szCs w:val="24"/>
        </w:rPr>
        <w:t>Istarskoj</w:t>
      </w:r>
      <w:r>
        <w:rPr>
          <w:rFonts w:ascii="Times New Roman" w:hAnsi="Times New Roman" w:cs="Times New Roman"/>
          <w:sz w:val="24"/>
          <w:szCs w:val="24"/>
        </w:rPr>
        <w:t xml:space="preserve"> (-</w:t>
      </w:r>
      <w:r w:rsidR="008D51F4">
        <w:rPr>
          <w:rFonts w:ascii="Times New Roman" w:hAnsi="Times New Roman" w:cs="Times New Roman"/>
          <w:sz w:val="24"/>
          <w:szCs w:val="24"/>
        </w:rPr>
        <w:t>4,2</w:t>
      </w:r>
      <w:r>
        <w:rPr>
          <w:rFonts w:ascii="Times New Roman" w:hAnsi="Times New Roman" w:cs="Times New Roman"/>
          <w:sz w:val="24"/>
          <w:szCs w:val="24"/>
        </w:rPr>
        <w:t xml:space="preserve"> postotnih bodova) i </w:t>
      </w:r>
      <w:r w:rsidR="008D51F4">
        <w:rPr>
          <w:rFonts w:ascii="Times New Roman" w:hAnsi="Times New Roman" w:cs="Times New Roman"/>
          <w:sz w:val="24"/>
          <w:szCs w:val="24"/>
        </w:rPr>
        <w:t>Varaždinskoj</w:t>
      </w:r>
      <w:r>
        <w:rPr>
          <w:rFonts w:ascii="Times New Roman" w:hAnsi="Times New Roman" w:cs="Times New Roman"/>
          <w:sz w:val="24"/>
          <w:szCs w:val="24"/>
        </w:rPr>
        <w:t xml:space="preserve"> županiji (-</w:t>
      </w:r>
      <w:r w:rsidR="008D51F4">
        <w:rPr>
          <w:rFonts w:ascii="Times New Roman" w:hAnsi="Times New Roman" w:cs="Times New Roman"/>
          <w:sz w:val="24"/>
          <w:szCs w:val="24"/>
        </w:rPr>
        <w:t>4,1</w:t>
      </w:r>
      <w:r>
        <w:rPr>
          <w:rFonts w:ascii="Times New Roman" w:hAnsi="Times New Roman" w:cs="Times New Roman"/>
          <w:sz w:val="24"/>
          <w:szCs w:val="24"/>
        </w:rPr>
        <w:t xml:space="preserve"> postotnih bodova) (Slika </w:t>
      </w:r>
      <w:r>
        <w:rPr>
          <w:rFonts w:ascii="Times New Roman" w:hAnsi="Times New Roman" w:cs="Times New Roman"/>
          <w:sz w:val="24"/>
          <w:szCs w:val="24"/>
        </w:rPr>
        <w:t>5</w:t>
      </w:r>
      <w:r>
        <w:rPr>
          <w:rFonts w:ascii="Times New Roman" w:hAnsi="Times New Roman" w:cs="Times New Roman"/>
          <w:sz w:val="24"/>
          <w:szCs w:val="24"/>
        </w:rPr>
        <w:t>.).</w:t>
      </w:r>
    </w:p>
    <w:p w:rsidR="00763A9E" w:rsidRDefault="00763A9E" w:rsidP="00BA7B20">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Godine 2002., BDV ostvarena u </w:t>
      </w:r>
      <w:proofErr w:type="spellStart"/>
      <w:r w:rsidRPr="00763A9E">
        <w:rPr>
          <w:rFonts w:ascii="Times New Roman" w:hAnsi="Times New Roman" w:cs="Times New Roman"/>
          <w:sz w:val="24"/>
          <w:szCs w:val="24"/>
        </w:rPr>
        <w:t>kvintarnom</w:t>
      </w:r>
      <w:proofErr w:type="spellEnd"/>
      <w:r>
        <w:rPr>
          <w:rFonts w:ascii="Times New Roman" w:hAnsi="Times New Roman" w:cs="Times New Roman"/>
          <w:sz w:val="24"/>
          <w:szCs w:val="24"/>
        </w:rPr>
        <w:t xml:space="preserve"> sektoru je u Republici Hrvatskoj iznosila oko </w:t>
      </w:r>
      <w:r w:rsidR="00FB2A1E">
        <w:rPr>
          <w:rFonts w:ascii="Times New Roman" w:hAnsi="Times New Roman" w:cs="Times New Roman"/>
          <w:sz w:val="24"/>
          <w:szCs w:val="24"/>
        </w:rPr>
        <w:t>1,3</w:t>
      </w:r>
      <w:r>
        <w:rPr>
          <w:rFonts w:ascii="Times New Roman" w:hAnsi="Times New Roman" w:cs="Times New Roman"/>
          <w:sz w:val="24"/>
          <w:szCs w:val="24"/>
        </w:rPr>
        <w:t xml:space="preserve"> mlrd. HRK ili </w:t>
      </w:r>
      <w:r w:rsidR="00FB2A1E">
        <w:rPr>
          <w:rFonts w:ascii="Times New Roman" w:hAnsi="Times New Roman" w:cs="Times New Roman"/>
          <w:sz w:val="24"/>
          <w:szCs w:val="24"/>
        </w:rPr>
        <w:t>1,3</w:t>
      </w:r>
      <w:r>
        <w:rPr>
          <w:rFonts w:ascii="Times New Roman" w:hAnsi="Times New Roman" w:cs="Times New Roman"/>
          <w:sz w:val="24"/>
          <w:szCs w:val="24"/>
        </w:rPr>
        <w:t xml:space="preserve">% ukupne BDV Republike Hrvatske. Najveći udjel BDV ostvarene u </w:t>
      </w:r>
      <w:proofErr w:type="spellStart"/>
      <w:r w:rsidRPr="00763A9E">
        <w:rPr>
          <w:rFonts w:ascii="Times New Roman" w:hAnsi="Times New Roman" w:cs="Times New Roman"/>
          <w:sz w:val="24"/>
          <w:szCs w:val="24"/>
        </w:rPr>
        <w:t>kvintarnom</w:t>
      </w:r>
      <w:proofErr w:type="spellEnd"/>
      <w:r>
        <w:rPr>
          <w:rFonts w:ascii="Times New Roman" w:hAnsi="Times New Roman" w:cs="Times New Roman"/>
          <w:sz w:val="24"/>
          <w:szCs w:val="24"/>
        </w:rPr>
        <w:t xml:space="preserve"> sektoru zabilježen je u Gradu Zagrebu (</w:t>
      </w:r>
      <w:r w:rsidR="00FB2A1E">
        <w:rPr>
          <w:rFonts w:ascii="Times New Roman" w:hAnsi="Times New Roman" w:cs="Times New Roman"/>
          <w:sz w:val="24"/>
          <w:szCs w:val="24"/>
        </w:rPr>
        <w:t>41,9</w:t>
      </w:r>
      <w:r>
        <w:rPr>
          <w:rFonts w:ascii="Times New Roman" w:hAnsi="Times New Roman" w:cs="Times New Roman"/>
          <w:sz w:val="24"/>
          <w:szCs w:val="24"/>
        </w:rPr>
        <w:t xml:space="preserve">%), a slijedila je </w:t>
      </w:r>
      <w:r w:rsidR="00FB2A1E">
        <w:rPr>
          <w:rFonts w:ascii="Times New Roman" w:hAnsi="Times New Roman" w:cs="Times New Roman"/>
          <w:sz w:val="24"/>
          <w:szCs w:val="24"/>
        </w:rPr>
        <w:t>Primorsko-goranska</w:t>
      </w:r>
      <w:r>
        <w:rPr>
          <w:rFonts w:ascii="Times New Roman" w:hAnsi="Times New Roman" w:cs="Times New Roman"/>
          <w:sz w:val="24"/>
          <w:szCs w:val="24"/>
        </w:rPr>
        <w:t xml:space="preserve"> županija (</w:t>
      </w:r>
      <w:r w:rsidR="00FB2A1E">
        <w:rPr>
          <w:rFonts w:ascii="Times New Roman" w:hAnsi="Times New Roman" w:cs="Times New Roman"/>
          <w:sz w:val="24"/>
          <w:szCs w:val="24"/>
        </w:rPr>
        <w:t>13,3</w:t>
      </w:r>
      <w:r>
        <w:rPr>
          <w:rFonts w:ascii="Times New Roman" w:hAnsi="Times New Roman" w:cs="Times New Roman"/>
          <w:sz w:val="24"/>
          <w:szCs w:val="24"/>
        </w:rPr>
        <w:t xml:space="preserve">%) kao razvijena regija </w:t>
      </w:r>
      <w:r w:rsidR="00FB2A1E">
        <w:rPr>
          <w:rFonts w:ascii="Times New Roman" w:hAnsi="Times New Roman" w:cs="Times New Roman"/>
          <w:sz w:val="24"/>
          <w:szCs w:val="24"/>
        </w:rPr>
        <w:t>sa središnjom razvojnom ulogom grada Rijeke</w:t>
      </w:r>
      <w:r>
        <w:rPr>
          <w:rFonts w:ascii="Times New Roman" w:hAnsi="Times New Roman" w:cs="Times New Roman"/>
          <w:sz w:val="24"/>
          <w:szCs w:val="24"/>
        </w:rPr>
        <w:t xml:space="preserve">. Najmanji udjel BDV ostvarene u </w:t>
      </w:r>
      <w:proofErr w:type="spellStart"/>
      <w:r w:rsidRPr="00763A9E">
        <w:rPr>
          <w:rFonts w:ascii="Times New Roman" w:hAnsi="Times New Roman" w:cs="Times New Roman"/>
          <w:sz w:val="24"/>
          <w:szCs w:val="24"/>
        </w:rPr>
        <w:t>kvintarnom</w:t>
      </w:r>
      <w:proofErr w:type="spellEnd"/>
      <w:r>
        <w:rPr>
          <w:rFonts w:ascii="Times New Roman" w:hAnsi="Times New Roman" w:cs="Times New Roman"/>
          <w:sz w:val="24"/>
          <w:szCs w:val="24"/>
        </w:rPr>
        <w:t xml:space="preserve"> sektoru zabilježen je u </w:t>
      </w:r>
      <w:r w:rsidR="00FB2A1E">
        <w:rPr>
          <w:rFonts w:ascii="Times New Roman" w:hAnsi="Times New Roman" w:cs="Times New Roman"/>
          <w:sz w:val="24"/>
          <w:szCs w:val="24"/>
        </w:rPr>
        <w:t>Virovitičko-podravskoj</w:t>
      </w:r>
      <w:r>
        <w:rPr>
          <w:rFonts w:ascii="Times New Roman" w:hAnsi="Times New Roman" w:cs="Times New Roman"/>
          <w:sz w:val="24"/>
          <w:szCs w:val="24"/>
        </w:rPr>
        <w:t xml:space="preserve"> županiji (</w:t>
      </w:r>
      <w:r w:rsidR="00FB2A1E">
        <w:rPr>
          <w:rFonts w:ascii="Times New Roman" w:hAnsi="Times New Roman" w:cs="Times New Roman"/>
          <w:sz w:val="24"/>
          <w:szCs w:val="24"/>
        </w:rPr>
        <w:t>0,2</w:t>
      </w:r>
      <w:r>
        <w:rPr>
          <w:rFonts w:ascii="Times New Roman" w:hAnsi="Times New Roman" w:cs="Times New Roman"/>
          <w:sz w:val="24"/>
          <w:szCs w:val="24"/>
        </w:rPr>
        <w:t>%).</w:t>
      </w:r>
    </w:p>
    <w:p w:rsidR="00763A9E" w:rsidRDefault="00763A9E" w:rsidP="00BA7B20">
      <w:pPr>
        <w:spacing w:after="0" w:line="360" w:lineRule="auto"/>
        <w:contextualSpacing/>
        <w:jc w:val="both"/>
        <w:rPr>
          <w:rFonts w:ascii="Times New Roman" w:hAnsi="Times New Roman" w:cs="Times New Roman"/>
          <w:sz w:val="24"/>
          <w:szCs w:val="24"/>
        </w:rPr>
      </w:pPr>
      <w:r w:rsidRPr="00697F8B">
        <w:rPr>
          <w:rFonts w:ascii="Times New Roman" w:hAnsi="Times New Roman" w:cs="Times New Roman"/>
          <w:sz w:val="24"/>
          <w:szCs w:val="24"/>
        </w:rPr>
        <w:t>Godine 20</w:t>
      </w:r>
      <w:r>
        <w:rPr>
          <w:rFonts w:ascii="Times New Roman" w:hAnsi="Times New Roman" w:cs="Times New Roman"/>
          <w:sz w:val="24"/>
          <w:szCs w:val="24"/>
        </w:rPr>
        <w:t>16.</w:t>
      </w:r>
      <w:r w:rsidRPr="00697F8B">
        <w:rPr>
          <w:rFonts w:ascii="Times New Roman" w:hAnsi="Times New Roman" w:cs="Times New Roman"/>
          <w:sz w:val="24"/>
          <w:szCs w:val="24"/>
        </w:rPr>
        <w:t xml:space="preserve">, BDV ostvarena u </w:t>
      </w:r>
      <w:proofErr w:type="spellStart"/>
      <w:r w:rsidRPr="00763A9E">
        <w:rPr>
          <w:rFonts w:ascii="Times New Roman" w:hAnsi="Times New Roman" w:cs="Times New Roman"/>
          <w:sz w:val="24"/>
          <w:szCs w:val="24"/>
        </w:rPr>
        <w:t>kvintarnom</w:t>
      </w:r>
      <w:proofErr w:type="spellEnd"/>
      <w:r w:rsidRPr="00697F8B">
        <w:rPr>
          <w:rFonts w:ascii="Times New Roman" w:hAnsi="Times New Roman" w:cs="Times New Roman"/>
          <w:sz w:val="24"/>
          <w:szCs w:val="24"/>
        </w:rPr>
        <w:t xml:space="preserve"> sektoru je u Republici Hrvatskoj iznosila oko </w:t>
      </w:r>
      <w:r w:rsidR="00FB2A1E">
        <w:rPr>
          <w:rFonts w:ascii="Times New Roman" w:hAnsi="Times New Roman" w:cs="Times New Roman"/>
          <w:sz w:val="24"/>
          <w:szCs w:val="24"/>
        </w:rPr>
        <w:t>5,1</w:t>
      </w:r>
      <w:r w:rsidRPr="00697F8B">
        <w:rPr>
          <w:rFonts w:ascii="Times New Roman" w:hAnsi="Times New Roman" w:cs="Times New Roman"/>
          <w:sz w:val="24"/>
          <w:szCs w:val="24"/>
        </w:rPr>
        <w:t xml:space="preserve"> mlrd. HRK ili </w:t>
      </w:r>
      <w:r w:rsidR="00FB2A1E">
        <w:rPr>
          <w:rFonts w:ascii="Times New Roman" w:hAnsi="Times New Roman" w:cs="Times New Roman"/>
          <w:sz w:val="24"/>
          <w:szCs w:val="24"/>
        </w:rPr>
        <w:t>3,2</w:t>
      </w:r>
      <w:r w:rsidRPr="00697F8B">
        <w:rPr>
          <w:rFonts w:ascii="Times New Roman" w:hAnsi="Times New Roman" w:cs="Times New Roman"/>
          <w:sz w:val="24"/>
          <w:szCs w:val="24"/>
        </w:rPr>
        <w:t xml:space="preserve">% ukupne BDV Republike Hrvatske. Najveći udjel BDV ostvarene u </w:t>
      </w:r>
      <w:proofErr w:type="spellStart"/>
      <w:r w:rsidRPr="00763A9E">
        <w:rPr>
          <w:rFonts w:ascii="Times New Roman" w:hAnsi="Times New Roman" w:cs="Times New Roman"/>
          <w:sz w:val="24"/>
          <w:szCs w:val="24"/>
        </w:rPr>
        <w:t>kvintarnom</w:t>
      </w:r>
      <w:proofErr w:type="spellEnd"/>
      <w:r w:rsidRPr="00697F8B">
        <w:rPr>
          <w:rFonts w:ascii="Times New Roman" w:hAnsi="Times New Roman" w:cs="Times New Roman"/>
          <w:sz w:val="24"/>
          <w:szCs w:val="24"/>
        </w:rPr>
        <w:t xml:space="preserve"> sektoru zabilježen je </w:t>
      </w:r>
      <w:r>
        <w:rPr>
          <w:rFonts w:ascii="Times New Roman" w:hAnsi="Times New Roman" w:cs="Times New Roman"/>
          <w:sz w:val="24"/>
          <w:szCs w:val="24"/>
        </w:rPr>
        <w:t xml:space="preserve">ponovo </w:t>
      </w:r>
      <w:r w:rsidRPr="00697F8B">
        <w:rPr>
          <w:rFonts w:ascii="Times New Roman" w:hAnsi="Times New Roman" w:cs="Times New Roman"/>
          <w:sz w:val="24"/>
          <w:szCs w:val="24"/>
        </w:rPr>
        <w:t>u Gradu Zagrebu (</w:t>
      </w:r>
      <w:r w:rsidR="00726880">
        <w:rPr>
          <w:rFonts w:ascii="Times New Roman" w:hAnsi="Times New Roman" w:cs="Times New Roman"/>
          <w:sz w:val="24"/>
          <w:szCs w:val="24"/>
        </w:rPr>
        <w:t>46,4</w:t>
      </w:r>
      <w:r>
        <w:rPr>
          <w:rFonts w:ascii="Times New Roman" w:hAnsi="Times New Roman" w:cs="Times New Roman"/>
          <w:sz w:val="24"/>
          <w:szCs w:val="24"/>
        </w:rPr>
        <w:t>%), a slijedila je</w:t>
      </w:r>
      <w:r w:rsidRPr="00697F8B">
        <w:rPr>
          <w:rFonts w:ascii="Times New Roman" w:hAnsi="Times New Roman" w:cs="Times New Roman"/>
          <w:sz w:val="24"/>
          <w:szCs w:val="24"/>
        </w:rPr>
        <w:t xml:space="preserve"> </w:t>
      </w:r>
      <w:r w:rsidR="00726880">
        <w:rPr>
          <w:rFonts w:ascii="Times New Roman" w:hAnsi="Times New Roman" w:cs="Times New Roman"/>
          <w:sz w:val="24"/>
          <w:szCs w:val="24"/>
        </w:rPr>
        <w:t>Splitsko-dalmatinska</w:t>
      </w:r>
      <w:r>
        <w:rPr>
          <w:rFonts w:ascii="Times New Roman" w:hAnsi="Times New Roman" w:cs="Times New Roman"/>
          <w:sz w:val="24"/>
          <w:szCs w:val="24"/>
        </w:rPr>
        <w:t xml:space="preserve"> županija (</w:t>
      </w:r>
      <w:r w:rsidR="00726880">
        <w:rPr>
          <w:rFonts w:ascii="Times New Roman" w:hAnsi="Times New Roman" w:cs="Times New Roman"/>
          <w:sz w:val="24"/>
          <w:szCs w:val="24"/>
        </w:rPr>
        <w:t>13,0</w:t>
      </w:r>
      <w:r w:rsidRPr="00697F8B">
        <w:rPr>
          <w:rFonts w:ascii="Times New Roman" w:hAnsi="Times New Roman" w:cs="Times New Roman"/>
          <w:sz w:val="24"/>
          <w:szCs w:val="24"/>
        </w:rPr>
        <w:t>%). Najmanji udje</w:t>
      </w:r>
      <w:r>
        <w:rPr>
          <w:rFonts w:ascii="Times New Roman" w:hAnsi="Times New Roman" w:cs="Times New Roman"/>
          <w:sz w:val="24"/>
          <w:szCs w:val="24"/>
        </w:rPr>
        <w:t xml:space="preserve">l BDV ostvarene u </w:t>
      </w:r>
      <w:proofErr w:type="spellStart"/>
      <w:r w:rsidRPr="00763A9E">
        <w:rPr>
          <w:rFonts w:ascii="Times New Roman" w:hAnsi="Times New Roman" w:cs="Times New Roman"/>
          <w:sz w:val="24"/>
          <w:szCs w:val="24"/>
        </w:rPr>
        <w:t>kvintarnom</w:t>
      </w:r>
      <w:proofErr w:type="spellEnd"/>
      <w:r>
        <w:rPr>
          <w:rFonts w:ascii="Times New Roman" w:hAnsi="Times New Roman" w:cs="Times New Roman"/>
          <w:sz w:val="24"/>
          <w:szCs w:val="24"/>
        </w:rPr>
        <w:t xml:space="preserve"> sek</w:t>
      </w:r>
      <w:r w:rsidRPr="00697F8B">
        <w:rPr>
          <w:rFonts w:ascii="Times New Roman" w:hAnsi="Times New Roman" w:cs="Times New Roman"/>
          <w:sz w:val="24"/>
          <w:szCs w:val="24"/>
        </w:rPr>
        <w:t xml:space="preserve">toru zabilježen je u </w:t>
      </w:r>
      <w:r>
        <w:rPr>
          <w:rFonts w:ascii="Times New Roman" w:hAnsi="Times New Roman" w:cs="Times New Roman"/>
          <w:sz w:val="24"/>
          <w:szCs w:val="24"/>
        </w:rPr>
        <w:t>Ličko-senjskoj</w:t>
      </w:r>
      <w:r w:rsidRPr="00697F8B">
        <w:rPr>
          <w:rFonts w:ascii="Times New Roman" w:hAnsi="Times New Roman" w:cs="Times New Roman"/>
          <w:sz w:val="24"/>
          <w:szCs w:val="24"/>
        </w:rPr>
        <w:t xml:space="preserve"> županiji (0,</w:t>
      </w:r>
      <w:r>
        <w:rPr>
          <w:rFonts w:ascii="Times New Roman" w:hAnsi="Times New Roman" w:cs="Times New Roman"/>
          <w:sz w:val="24"/>
          <w:szCs w:val="24"/>
        </w:rPr>
        <w:t>1</w:t>
      </w:r>
      <w:r w:rsidRPr="00697F8B">
        <w:rPr>
          <w:rFonts w:ascii="Times New Roman" w:hAnsi="Times New Roman" w:cs="Times New Roman"/>
          <w:sz w:val="24"/>
          <w:szCs w:val="24"/>
        </w:rPr>
        <w:t>%).</w:t>
      </w:r>
    </w:p>
    <w:p w:rsidR="00763A9E" w:rsidRDefault="00763A9E" w:rsidP="00BA7B20">
      <w:pPr>
        <w:spacing w:after="0" w:line="360" w:lineRule="auto"/>
        <w:contextualSpacing/>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3F481444" wp14:editId="4B3E574F">
            <wp:extent cx="5760400" cy="5287644"/>
            <wp:effectExtent l="0" t="0" r="0" b="889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v_sektor_II_2002_201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400" cy="5287644"/>
                    </a:xfrm>
                    <a:prstGeom prst="rect">
                      <a:avLst/>
                    </a:prstGeom>
                  </pic:spPr>
                </pic:pic>
              </a:graphicData>
            </a:graphic>
          </wp:inline>
        </w:drawing>
      </w:r>
    </w:p>
    <w:p w:rsidR="00763A9E" w:rsidRDefault="00763A9E" w:rsidP="00BA7B20">
      <w:pPr>
        <w:spacing w:after="0" w:line="360" w:lineRule="auto"/>
        <w:contextualSpacing/>
        <w:jc w:val="both"/>
        <w:rPr>
          <w:rFonts w:ascii="Times New Roman" w:hAnsi="Times New Roman" w:cs="Times New Roman"/>
          <w:sz w:val="24"/>
          <w:szCs w:val="24"/>
        </w:rPr>
      </w:pPr>
      <w:r w:rsidRPr="004307E8">
        <w:rPr>
          <w:rFonts w:ascii="Times New Roman" w:hAnsi="Times New Roman" w:cs="Times New Roman"/>
          <w:b/>
          <w:sz w:val="24"/>
          <w:szCs w:val="24"/>
        </w:rPr>
        <w:t xml:space="preserve">Slika </w:t>
      </w:r>
      <w:r>
        <w:rPr>
          <w:rFonts w:ascii="Times New Roman" w:hAnsi="Times New Roman" w:cs="Times New Roman"/>
          <w:b/>
          <w:sz w:val="24"/>
          <w:szCs w:val="24"/>
        </w:rPr>
        <w:t>6</w:t>
      </w:r>
      <w:r w:rsidRPr="004307E8">
        <w:rPr>
          <w:rFonts w:ascii="Times New Roman" w:hAnsi="Times New Roman" w:cs="Times New Roman"/>
          <w:b/>
          <w:sz w:val="24"/>
          <w:szCs w:val="24"/>
        </w:rPr>
        <w:t>.</w:t>
      </w:r>
      <w:r>
        <w:rPr>
          <w:rFonts w:ascii="Times New Roman" w:hAnsi="Times New Roman" w:cs="Times New Roman"/>
          <w:sz w:val="24"/>
          <w:szCs w:val="24"/>
        </w:rPr>
        <w:t xml:space="preserve"> Promjena udjela ostvarene BDV u </w:t>
      </w:r>
      <w:proofErr w:type="spellStart"/>
      <w:r>
        <w:rPr>
          <w:rFonts w:ascii="Times New Roman" w:hAnsi="Times New Roman" w:cs="Times New Roman"/>
          <w:sz w:val="24"/>
          <w:szCs w:val="24"/>
        </w:rPr>
        <w:t>kvintarnom</w:t>
      </w:r>
      <w:proofErr w:type="spellEnd"/>
      <w:r>
        <w:rPr>
          <w:rFonts w:ascii="Times New Roman" w:hAnsi="Times New Roman" w:cs="Times New Roman"/>
          <w:sz w:val="24"/>
          <w:szCs w:val="24"/>
        </w:rPr>
        <w:t xml:space="preserve"> sektoru na razini županija u razdoblju 2002. – 2016. godine</w:t>
      </w:r>
    </w:p>
    <w:p w:rsidR="00763A9E" w:rsidRDefault="00763A9E" w:rsidP="00BA7B20">
      <w:pPr>
        <w:spacing w:after="0" w:line="360" w:lineRule="auto"/>
        <w:contextualSpacing/>
        <w:jc w:val="both"/>
        <w:rPr>
          <w:rFonts w:ascii="Times New Roman" w:hAnsi="Times New Roman" w:cs="Times New Roman"/>
          <w:sz w:val="24"/>
          <w:szCs w:val="24"/>
        </w:rPr>
      </w:pPr>
    </w:p>
    <w:p w:rsidR="00763A9E" w:rsidRDefault="00763A9E" w:rsidP="00BA7B20">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Najveće povećanje udjela ostvarene BDV u </w:t>
      </w:r>
      <w:proofErr w:type="spellStart"/>
      <w:r w:rsidRPr="00763A9E">
        <w:rPr>
          <w:rFonts w:ascii="Times New Roman" w:hAnsi="Times New Roman" w:cs="Times New Roman"/>
          <w:sz w:val="24"/>
          <w:szCs w:val="24"/>
        </w:rPr>
        <w:t>kvintarnom</w:t>
      </w:r>
      <w:proofErr w:type="spellEnd"/>
      <w:r>
        <w:rPr>
          <w:rFonts w:ascii="Times New Roman" w:hAnsi="Times New Roman" w:cs="Times New Roman"/>
          <w:sz w:val="24"/>
          <w:szCs w:val="24"/>
        </w:rPr>
        <w:t xml:space="preserve"> sektoru (2002. – 2016.) zabilježeno je u </w:t>
      </w:r>
      <w:r w:rsidR="00A0689F">
        <w:rPr>
          <w:rFonts w:ascii="Times New Roman" w:hAnsi="Times New Roman" w:cs="Times New Roman"/>
          <w:sz w:val="24"/>
          <w:szCs w:val="24"/>
        </w:rPr>
        <w:t>Zadarskoj</w:t>
      </w:r>
      <w:r>
        <w:rPr>
          <w:rFonts w:ascii="Times New Roman" w:hAnsi="Times New Roman" w:cs="Times New Roman"/>
          <w:sz w:val="24"/>
          <w:szCs w:val="24"/>
        </w:rPr>
        <w:t xml:space="preserve"> (+</w:t>
      </w:r>
      <w:r w:rsidR="00A0689F">
        <w:rPr>
          <w:rFonts w:ascii="Times New Roman" w:hAnsi="Times New Roman" w:cs="Times New Roman"/>
          <w:sz w:val="24"/>
          <w:szCs w:val="24"/>
        </w:rPr>
        <w:t>5,1</w:t>
      </w:r>
      <w:r>
        <w:rPr>
          <w:rFonts w:ascii="Times New Roman" w:hAnsi="Times New Roman" w:cs="Times New Roman"/>
          <w:sz w:val="24"/>
          <w:szCs w:val="24"/>
        </w:rPr>
        <w:t xml:space="preserve"> postotnih bodova) i </w:t>
      </w:r>
      <w:r w:rsidR="00A0689F">
        <w:rPr>
          <w:rFonts w:ascii="Times New Roman" w:hAnsi="Times New Roman" w:cs="Times New Roman"/>
          <w:sz w:val="24"/>
          <w:szCs w:val="24"/>
        </w:rPr>
        <w:t>Šibensko-kninskoj</w:t>
      </w:r>
      <w:r>
        <w:rPr>
          <w:rFonts w:ascii="Times New Roman" w:hAnsi="Times New Roman" w:cs="Times New Roman"/>
          <w:sz w:val="24"/>
          <w:szCs w:val="24"/>
        </w:rPr>
        <w:t xml:space="preserve"> županiji (+</w:t>
      </w:r>
      <w:r w:rsidR="00A0689F">
        <w:rPr>
          <w:rFonts w:ascii="Times New Roman" w:hAnsi="Times New Roman" w:cs="Times New Roman"/>
          <w:sz w:val="24"/>
          <w:szCs w:val="24"/>
        </w:rPr>
        <w:t>4,6</w:t>
      </w:r>
      <w:r>
        <w:rPr>
          <w:rFonts w:ascii="Times New Roman" w:hAnsi="Times New Roman" w:cs="Times New Roman"/>
          <w:sz w:val="24"/>
          <w:szCs w:val="24"/>
        </w:rPr>
        <w:t xml:space="preserve"> postotnih bodova), a najveće smanjenje u </w:t>
      </w:r>
      <w:r w:rsidR="00A0689F">
        <w:rPr>
          <w:rFonts w:ascii="Times New Roman" w:hAnsi="Times New Roman" w:cs="Times New Roman"/>
          <w:sz w:val="24"/>
          <w:szCs w:val="24"/>
        </w:rPr>
        <w:t>Ličko-senjskoj</w:t>
      </w:r>
      <w:r>
        <w:rPr>
          <w:rFonts w:ascii="Times New Roman" w:hAnsi="Times New Roman" w:cs="Times New Roman"/>
          <w:sz w:val="24"/>
          <w:szCs w:val="24"/>
        </w:rPr>
        <w:t xml:space="preserve"> (-</w:t>
      </w:r>
      <w:r w:rsidR="00A0689F">
        <w:rPr>
          <w:rFonts w:ascii="Times New Roman" w:hAnsi="Times New Roman" w:cs="Times New Roman"/>
          <w:sz w:val="24"/>
          <w:szCs w:val="24"/>
        </w:rPr>
        <w:t>22,6</w:t>
      </w:r>
      <w:r>
        <w:rPr>
          <w:rFonts w:ascii="Times New Roman" w:hAnsi="Times New Roman" w:cs="Times New Roman"/>
          <w:sz w:val="24"/>
          <w:szCs w:val="24"/>
        </w:rPr>
        <w:t xml:space="preserve"> postotnih bodova) i </w:t>
      </w:r>
      <w:r w:rsidR="00A0689F">
        <w:rPr>
          <w:rFonts w:ascii="Times New Roman" w:hAnsi="Times New Roman" w:cs="Times New Roman"/>
          <w:sz w:val="24"/>
          <w:szCs w:val="24"/>
        </w:rPr>
        <w:t>Brodsko-posavskoj</w:t>
      </w:r>
      <w:r>
        <w:rPr>
          <w:rFonts w:ascii="Times New Roman" w:hAnsi="Times New Roman" w:cs="Times New Roman"/>
          <w:sz w:val="24"/>
          <w:szCs w:val="24"/>
        </w:rPr>
        <w:t xml:space="preserve"> županiji (-</w:t>
      </w:r>
      <w:r w:rsidR="00A0689F">
        <w:rPr>
          <w:rFonts w:ascii="Times New Roman" w:hAnsi="Times New Roman" w:cs="Times New Roman"/>
          <w:sz w:val="24"/>
          <w:szCs w:val="24"/>
        </w:rPr>
        <w:t>0,2</w:t>
      </w:r>
      <w:r>
        <w:rPr>
          <w:rFonts w:ascii="Times New Roman" w:hAnsi="Times New Roman" w:cs="Times New Roman"/>
          <w:sz w:val="24"/>
          <w:szCs w:val="24"/>
        </w:rPr>
        <w:t xml:space="preserve"> postotn</w:t>
      </w:r>
      <w:r w:rsidR="007662A0">
        <w:rPr>
          <w:rFonts w:ascii="Times New Roman" w:hAnsi="Times New Roman" w:cs="Times New Roman"/>
          <w:sz w:val="24"/>
          <w:szCs w:val="24"/>
        </w:rPr>
        <w:t>a bod</w:t>
      </w:r>
      <w:r>
        <w:rPr>
          <w:rFonts w:ascii="Times New Roman" w:hAnsi="Times New Roman" w:cs="Times New Roman"/>
          <w:sz w:val="24"/>
          <w:szCs w:val="24"/>
        </w:rPr>
        <w:t>a)</w:t>
      </w:r>
      <w:r w:rsidR="00A0689F">
        <w:rPr>
          <w:rFonts w:ascii="Times New Roman" w:hAnsi="Times New Roman" w:cs="Times New Roman"/>
          <w:sz w:val="24"/>
          <w:szCs w:val="24"/>
        </w:rPr>
        <w:t>. Promjena udjela nije zabilježena u Dubrovačko-neretvanskoj županiji</w:t>
      </w:r>
      <w:r>
        <w:rPr>
          <w:rFonts w:ascii="Times New Roman" w:hAnsi="Times New Roman" w:cs="Times New Roman"/>
          <w:sz w:val="24"/>
          <w:szCs w:val="24"/>
        </w:rPr>
        <w:t xml:space="preserve"> (Slika </w:t>
      </w:r>
      <w:r>
        <w:rPr>
          <w:rFonts w:ascii="Times New Roman" w:hAnsi="Times New Roman" w:cs="Times New Roman"/>
          <w:sz w:val="24"/>
          <w:szCs w:val="24"/>
        </w:rPr>
        <w:t>6</w:t>
      </w:r>
      <w:r>
        <w:rPr>
          <w:rFonts w:ascii="Times New Roman" w:hAnsi="Times New Roman" w:cs="Times New Roman"/>
          <w:sz w:val="24"/>
          <w:szCs w:val="24"/>
        </w:rPr>
        <w:t>.).</w:t>
      </w:r>
    </w:p>
    <w:p w:rsidR="00D51136" w:rsidRDefault="00D51136" w:rsidP="00BA7B20">
      <w:pPr>
        <w:spacing w:after="0" w:line="360" w:lineRule="auto"/>
        <w:contextualSpacing/>
        <w:jc w:val="both"/>
        <w:rPr>
          <w:rFonts w:ascii="Times New Roman" w:hAnsi="Times New Roman" w:cs="Times New Roman"/>
          <w:sz w:val="24"/>
          <w:szCs w:val="24"/>
        </w:rPr>
      </w:pPr>
    </w:p>
    <w:p w:rsidR="00D51136" w:rsidRDefault="00D51136" w:rsidP="00BA7B20">
      <w:pPr>
        <w:spacing w:after="0" w:line="360" w:lineRule="auto"/>
        <w:contextualSpacing/>
        <w:jc w:val="both"/>
        <w:rPr>
          <w:rFonts w:ascii="Times New Roman" w:hAnsi="Times New Roman" w:cs="Times New Roman"/>
          <w:sz w:val="24"/>
          <w:szCs w:val="24"/>
        </w:rPr>
      </w:pPr>
    </w:p>
    <w:p w:rsidR="00D51136" w:rsidRDefault="00D51136" w:rsidP="00BA7B20">
      <w:pPr>
        <w:spacing w:after="0" w:line="360" w:lineRule="auto"/>
        <w:contextualSpacing/>
        <w:jc w:val="both"/>
        <w:rPr>
          <w:rFonts w:ascii="Times New Roman" w:hAnsi="Times New Roman" w:cs="Times New Roman"/>
          <w:sz w:val="24"/>
          <w:szCs w:val="24"/>
        </w:rPr>
      </w:pPr>
    </w:p>
    <w:p w:rsidR="00D51136" w:rsidRDefault="00D51136" w:rsidP="00BA7B20">
      <w:pPr>
        <w:spacing w:after="0" w:line="360" w:lineRule="auto"/>
        <w:contextualSpacing/>
        <w:jc w:val="both"/>
        <w:rPr>
          <w:rFonts w:ascii="Times New Roman" w:hAnsi="Times New Roman" w:cs="Times New Roman"/>
          <w:sz w:val="24"/>
          <w:szCs w:val="24"/>
        </w:rPr>
      </w:pPr>
    </w:p>
    <w:p w:rsidR="00D51136" w:rsidRDefault="00D51136" w:rsidP="00BA7B20">
      <w:pPr>
        <w:spacing w:after="0" w:line="360" w:lineRule="auto"/>
        <w:contextualSpacing/>
        <w:jc w:val="both"/>
        <w:rPr>
          <w:rFonts w:ascii="Times New Roman" w:hAnsi="Times New Roman" w:cs="Times New Roman"/>
          <w:sz w:val="24"/>
          <w:szCs w:val="24"/>
        </w:rPr>
      </w:pPr>
    </w:p>
    <w:p w:rsidR="00270536" w:rsidRDefault="00D51136" w:rsidP="00BA7B20">
      <w:pPr>
        <w:spacing w:after="0" w:line="360" w:lineRule="auto"/>
        <w:contextualSpacing/>
        <w:jc w:val="both"/>
        <w:rPr>
          <w:rFonts w:ascii="Times New Roman" w:hAnsi="Times New Roman" w:cs="Times New Roman"/>
          <w:sz w:val="24"/>
          <w:szCs w:val="24"/>
        </w:rPr>
      </w:pPr>
      <w:proofErr w:type="spellStart"/>
      <w:r w:rsidRPr="00D51136">
        <w:rPr>
          <w:rFonts w:ascii="Times New Roman" w:hAnsi="Times New Roman" w:cs="Times New Roman"/>
          <w:sz w:val="24"/>
          <w:szCs w:val="24"/>
        </w:rPr>
        <w:t>Tercijarizacija</w:t>
      </w:r>
      <w:proofErr w:type="spellEnd"/>
      <w:r w:rsidRPr="00D51136">
        <w:rPr>
          <w:rFonts w:ascii="Times New Roman" w:hAnsi="Times New Roman" w:cs="Times New Roman"/>
          <w:sz w:val="24"/>
          <w:szCs w:val="24"/>
        </w:rPr>
        <w:t xml:space="preserve"> je naziv za strukturnu promjenu u gospodars</w:t>
      </w:r>
      <w:r>
        <w:rPr>
          <w:rFonts w:ascii="Times New Roman" w:hAnsi="Times New Roman" w:cs="Times New Roman"/>
          <w:sz w:val="24"/>
          <w:szCs w:val="24"/>
        </w:rPr>
        <w:t xml:space="preserve">tvu u kojoj uslužne djelatnosti </w:t>
      </w:r>
      <w:r w:rsidRPr="00D51136">
        <w:rPr>
          <w:rFonts w:ascii="Times New Roman" w:hAnsi="Times New Roman" w:cs="Times New Roman"/>
          <w:sz w:val="24"/>
          <w:szCs w:val="24"/>
        </w:rPr>
        <w:t xml:space="preserve">povećavaju svoj razmjerni udio u strukturi privrednih djelatnosti, ponajprije u smislu </w:t>
      </w:r>
      <w:proofErr w:type="spellStart"/>
      <w:r w:rsidRPr="00D51136">
        <w:rPr>
          <w:rFonts w:ascii="Times New Roman" w:hAnsi="Times New Roman" w:cs="Times New Roman"/>
          <w:i/>
          <w:sz w:val="24"/>
          <w:szCs w:val="24"/>
        </w:rPr>
        <w:t>output</w:t>
      </w:r>
      <w:proofErr w:type="spellEnd"/>
      <w:r>
        <w:rPr>
          <w:rFonts w:ascii="Times New Roman" w:hAnsi="Times New Roman" w:cs="Times New Roman"/>
          <w:sz w:val="24"/>
          <w:szCs w:val="24"/>
        </w:rPr>
        <w:t xml:space="preserve">-a </w:t>
      </w:r>
      <w:r w:rsidRPr="00D51136">
        <w:rPr>
          <w:rFonts w:ascii="Times New Roman" w:hAnsi="Times New Roman" w:cs="Times New Roman"/>
          <w:sz w:val="24"/>
          <w:szCs w:val="24"/>
        </w:rPr>
        <w:t>i zaposlenosti.</w:t>
      </w:r>
      <w:r w:rsidRPr="00D51136">
        <w:t xml:space="preserve"> </w:t>
      </w:r>
      <w:r w:rsidRPr="00D51136">
        <w:rPr>
          <w:rFonts w:ascii="Times New Roman" w:hAnsi="Times New Roman" w:cs="Times New Roman"/>
          <w:sz w:val="24"/>
          <w:szCs w:val="24"/>
        </w:rPr>
        <w:t xml:space="preserve">Od </w:t>
      </w:r>
      <w:r>
        <w:rPr>
          <w:rFonts w:ascii="Times New Roman" w:hAnsi="Times New Roman" w:cs="Times New Roman"/>
          <w:sz w:val="24"/>
          <w:szCs w:val="24"/>
        </w:rPr>
        <w:t>19</w:t>
      </w:r>
      <w:r w:rsidRPr="00D51136">
        <w:rPr>
          <w:rFonts w:ascii="Times New Roman" w:hAnsi="Times New Roman" w:cs="Times New Roman"/>
          <w:sz w:val="24"/>
          <w:szCs w:val="24"/>
        </w:rPr>
        <w:t xml:space="preserve">70-ih intenzivira se proces </w:t>
      </w:r>
      <w:proofErr w:type="spellStart"/>
      <w:r w:rsidRPr="00D51136">
        <w:rPr>
          <w:rFonts w:ascii="Times New Roman" w:hAnsi="Times New Roman" w:cs="Times New Roman"/>
          <w:sz w:val="24"/>
          <w:szCs w:val="24"/>
        </w:rPr>
        <w:t>tercijarizacije</w:t>
      </w:r>
      <w:proofErr w:type="spellEnd"/>
      <w:r w:rsidRPr="00D51136">
        <w:rPr>
          <w:rFonts w:ascii="Times New Roman" w:hAnsi="Times New Roman" w:cs="Times New Roman"/>
          <w:sz w:val="24"/>
          <w:szCs w:val="24"/>
        </w:rPr>
        <w:t xml:space="preserve"> (i deindustrijalizacije) koji od </w:t>
      </w:r>
      <w:r>
        <w:rPr>
          <w:rFonts w:ascii="Times New Roman" w:hAnsi="Times New Roman" w:cs="Times New Roman"/>
          <w:sz w:val="24"/>
          <w:szCs w:val="24"/>
        </w:rPr>
        <w:t>19</w:t>
      </w:r>
      <w:r w:rsidRPr="00D51136">
        <w:rPr>
          <w:rFonts w:ascii="Times New Roman" w:hAnsi="Times New Roman" w:cs="Times New Roman"/>
          <w:sz w:val="24"/>
          <w:szCs w:val="24"/>
        </w:rPr>
        <w:t>90-ih godina do danas postaje dominantan čimbenik promjene u strukturi privrednih djelatnosti.</w:t>
      </w:r>
      <w:r>
        <w:rPr>
          <w:rFonts w:ascii="Times New Roman" w:hAnsi="Times New Roman" w:cs="Times New Roman"/>
          <w:sz w:val="24"/>
          <w:szCs w:val="24"/>
        </w:rPr>
        <w:t xml:space="preserve"> </w:t>
      </w:r>
      <w:proofErr w:type="spellStart"/>
      <w:r w:rsidR="00270536">
        <w:rPr>
          <w:rFonts w:ascii="Times New Roman" w:hAnsi="Times New Roman" w:cs="Times New Roman"/>
          <w:sz w:val="24"/>
          <w:szCs w:val="24"/>
        </w:rPr>
        <w:t>T</w:t>
      </w:r>
      <w:r w:rsidR="00270536" w:rsidRPr="00270536">
        <w:rPr>
          <w:rFonts w:ascii="Times New Roman" w:hAnsi="Times New Roman" w:cs="Times New Roman"/>
          <w:sz w:val="24"/>
          <w:szCs w:val="24"/>
        </w:rPr>
        <w:t>ercijarizacija</w:t>
      </w:r>
      <w:proofErr w:type="spellEnd"/>
      <w:r w:rsidR="00270536" w:rsidRPr="00270536">
        <w:rPr>
          <w:rFonts w:ascii="Times New Roman" w:hAnsi="Times New Roman" w:cs="Times New Roman"/>
          <w:sz w:val="24"/>
          <w:szCs w:val="24"/>
        </w:rPr>
        <w:t xml:space="preserve"> i deindustrijalizac</w:t>
      </w:r>
      <w:r w:rsidR="00270536">
        <w:rPr>
          <w:rFonts w:ascii="Times New Roman" w:hAnsi="Times New Roman" w:cs="Times New Roman"/>
          <w:sz w:val="24"/>
          <w:szCs w:val="24"/>
        </w:rPr>
        <w:t xml:space="preserve">ija dva su istodobna i povezana procesa, koji </w:t>
      </w:r>
      <w:r w:rsidR="00270536" w:rsidRPr="00270536">
        <w:rPr>
          <w:rFonts w:ascii="Times New Roman" w:hAnsi="Times New Roman" w:cs="Times New Roman"/>
          <w:sz w:val="24"/>
          <w:szCs w:val="24"/>
        </w:rPr>
        <w:t>ujedno označuju i odljev radne snage iz sekundarnoga sek</w:t>
      </w:r>
      <w:r w:rsidR="00270536">
        <w:rPr>
          <w:rFonts w:ascii="Times New Roman" w:hAnsi="Times New Roman" w:cs="Times New Roman"/>
          <w:sz w:val="24"/>
          <w:szCs w:val="24"/>
        </w:rPr>
        <w:t xml:space="preserve">tora u tercijarni, kao što su u </w:t>
      </w:r>
      <w:r w:rsidR="00270536" w:rsidRPr="00270536">
        <w:rPr>
          <w:rFonts w:ascii="Times New Roman" w:hAnsi="Times New Roman" w:cs="Times New Roman"/>
          <w:sz w:val="24"/>
          <w:szCs w:val="24"/>
        </w:rPr>
        <w:t>prošlosti bili povezani deagrarizacija i industrijalizacija</w:t>
      </w:r>
      <w:r w:rsidR="00270536">
        <w:rPr>
          <w:rFonts w:ascii="Times New Roman" w:hAnsi="Times New Roman" w:cs="Times New Roman"/>
          <w:sz w:val="24"/>
          <w:szCs w:val="24"/>
        </w:rPr>
        <w:t xml:space="preserve"> (</w:t>
      </w:r>
      <w:proofErr w:type="spellStart"/>
      <w:r w:rsidR="00270536">
        <w:rPr>
          <w:rFonts w:ascii="Times New Roman" w:hAnsi="Times New Roman" w:cs="Times New Roman"/>
          <w:sz w:val="24"/>
          <w:szCs w:val="24"/>
        </w:rPr>
        <w:t>Peračković</w:t>
      </w:r>
      <w:proofErr w:type="spellEnd"/>
      <w:r w:rsidR="00270536">
        <w:rPr>
          <w:rFonts w:ascii="Times New Roman" w:hAnsi="Times New Roman" w:cs="Times New Roman"/>
          <w:sz w:val="24"/>
          <w:szCs w:val="24"/>
        </w:rPr>
        <w:t>, 2011.)</w:t>
      </w:r>
      <w:r w:rsidR="00270536" w:rsidRPr="00270536">
        <w:rPr>
          <w:rFonts w:ascii="Times New Roman" w:hAnsi="Times New Roman" w:cs="Times New Roman"/>
          <w:sz w:val="24"/>
          <w:szCs w:val="24"/>
        </w:rPr>
        <w:t>.</w:t>
      </w:r>
      <w:r w:rsidR="00270536">
        <w:rPr>
          <w:rFonts w:ascii="Times New Roman" w:hAnsi="Times New Roman" w:cs="Times New Roman"/>
          <w:sz w:val="24"/>
          <w:szCs w:val="24"/>
        </w:rPr>
        <w:t xml:space="preserve"> Sukladno tome, </w:t>
      </w:r>
      <w:proofErr w:type="spellStart"/>
      <w:r w:rsidR="00270536">
        <w:rPr>
          <w:rFonts w:ascii="Times New Roman" w:hAnsi="Times New Roman" w:cs="Times New Roman"/>
          <w:sz w:val="24"/>
          <w:szCs w:val="24"/>
        </w:rPr>
        <w:t>tercijarizaciju</w:t>
      </w:r>
      <w:proofErr w:type="spellEnd"/>
      <w:r w:rsidR="00270536">
        <w:rPr>
          <w:rFonts w:ascii="Times New Roman" w:hAnsi="Times New Roman" w:cs="Times New Roman"/>
          <w:sz w:val="24"/>
          <w:szCs w:val="24"/>
        </w:rPr>
        <w:t xml:space="preserve"> je potrebno promatrati kroz prizmu navedenih procesa.</w:t>
      </w:r>
    </w:p>
    <w:p w:rsidR="0067568E" w:rsidRDefault="0067568E" w:rsidP="00BA7B20">
      <w:pPr>
        <w:spacing w:after="0" w:line="360" w:lineRule="auto"/>
        <w:contextualSpacing/>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14:anchorId="31A84D0A" wp14:editId="20A03C38">
            <wp:extent cx="5760720" cy="3765550"/>
            <wp:effectExtent l="0" t="0" r="0" b="635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cijarizacija_2002_201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765550"/>
                    </a:xfrm>
                    <a:prstGeom prst="rect">
                      <a:avLst/>
                    </a:prstGeom>
                  </pic:spPr>
                </pic:pic>
              </a:graphicData>
            </a:graphic>
          </wp:inline>
        </w:drawing>
      </w:r>
    </w:p>
    <w:p w:rsidR="0067568E" w:rsidRDefault="0067568E" w:rsidP="00BA7B20">
      <w:pPr>
        <w:spacing w:line="360" w:lineRule="auto"/>
        <w:contextualSpacing/>
        <w:jc w:val="both"/>
        <w:rPr>
          <w:rFonts w:ascii="Times New Roman" w:hAnsi="Times New Roman" w:cs="Times New Roman"/>
          <w:sz w:val="24"/>
          <w:szCs w:val="24"/>
        </w:rPr>
      </w:pPr>
      <w:r w:rsidRPr="0067568E">
        <w:rPr>
          <w:rFonts w:ascii="Times New Roman" w:hAnsi="Times New Roman" w:cs="Times New Roman"/>
          <w:b/>
          <w:sz w:val="24"/>
          <w:szCs w:val="24"/>
        </w:rPr>
        <w:lastRenderedPageBreak/>
        <w:t>Slika 7.</w:t>
      </w:r>
      <w:r>
        <w:rPr>
          <w:rFonts w:ascii="Times New Roman" w:hAnsi="Times New Roman" w:cs="Times New Roman"/>
          <w:sz w:val="24"/>
          <w:szCs w:val="24"/>
        </w:rPr>
        <w:t xml:space="preserve"> Usporedni prikaz objedinjenog udjela </w:t>
      </w:r>
      <w:proofErr w:type="spellStart"/>
      <w:r w:rsidR="00A424CA">
        <w:rPr>
          <w:rFonts w:ascii="Times New Roman" w:hAnsi="Times New Roman" w:cs="Times New Roman"/>
          <w:sz w:val="24"/>
          <w:szCs w:val="24"/>
        </w:rPr>
        <w:t>netercijarnog</w:t>
      </w:r>
      <w:proofErr w:type="spellEnd"/>
      <w:r>
        <w:rPr>
          <w:rFonts w:ascii="Times New Roman" w:hAnsi="Times New Roman" w:cs="Times New Roman"/>
          <w:sz w:val="24"/>
          <w:szCs w:val="24"/>
        </w:rPr>
        <w:t xml:space="preserve"> sektora (I+II sektor), te tercijarnog sektora u širem smislu (III+IV+V sektor) po županijama 2002. i 2016. godine</w:t>
      </w:r>
    </w:p>
    <w:p w:rsidR="00BA7B20" w:rsidRDefault="00A424CA" w:rsidP="00BA7B20">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Godine 2002. najveće udjele </w:t>
      </w:r>
      <w:proofErr w:type="spellStart"/>
      <w:r>
        <w:rPr>
          <w:rFonts w:ascii="Times New Roman" w:hAnsi="Times New Roman" w:cs="Times New Roman"/>
          <w:sz w:val="24"/>
          <w:szCs w:val="24"/>
        </w:rPr>
        <w:t>netercijarnog</w:t>
      </w:r>
      <w:proofErr w:type="spellEnd"/>
      <w:r>
        <w:rPr>
          <w:rFonts w:ascii="Times New Roman" w:hAnsi="Times New Roman" w:cs="Times New Roman"/>
          <w:sz w:val="24"/>
          <w:szCs w:val="24"/>
        </w:rPr>
        <w:t xml:space="preserve"> sektora imale su Koprivničko-križevačka (</w:t>
      </w:r>
      <w:r w:rsidR="007C7E72">
        <w:rPr>
          <w:rFonts w:ascii="Times New Roman" w:hAnsi="Times New Roman" w:cs="Times New Roman"/>
          <w:sz w:val="24"/>
          <w:szCs w:val="24"/>
        </w:rPr>
        <w:t>83,5%</w:t>
      </w:r>
      <w:r>
        <w:rPr>
          <w:rFonts w:ascii="Times New Roman" w:hAnsi="Times New Roman" w:cs="Times New Roman"/>
          <w:sz w:val="24"/>
          <w:szCs w:val="24"/>
        </w:rPr>
        <w:t>) i Karlovačka županija (</w:t>
      </w:r>
      <w:r w:rsidR="007C7E72">
        <w:rPr>
          <w:rFonts w:ascii="Times New Roman" w:hAnsi="Times New Roman" w:cs="Times New Roman"/>
          <w:sz w:val="24"/>
          <w:szCs w:val="24"/>
        </w:rPr>
        <w:t>78,5%</w:t>
      </w:r>
      <w:r>
        <w:rPr>
          <w:rFonts w:ascii="Times New Roman" w:hAnsi="Times New Roman" w:cs="Times New Roman"/>
          <w:sz w:val="24"/>
          <w:szCs w:val="24"/>
        </w:rPr>
        <w:t>), a najmanje Dubrovačko-neretvanska (</w:t>
      </w:r>
      <w:r w:rsidR="007C7E72">
        <w:rPr>
          <w:rFonts w:ascii="Times New Roman" w:hAnsi="Times New Roman" w:cs="Times New Roman"/>
          <w:sz w:val="24"/>
          <w:szCs w:val="24"/>
        </w:rPr>
        <w:t>27,5%</w:t>
      </w:r>
      <w:r>
        <w:rPr>
          <w:rFonts w:ascii="Times New Roman" w:hAnsi="Times New Roman" w:cs="Times New Roman"/>
          <w:sz w:val="24"/>
          <w:szCs w:val="24"/>
        </w:rPr>
        <w:t>) i Primorsko-goranska županija (</w:t>
      </w:r>
      <w:r w:rsidR="007C7E72">
        <w:rPr>
          <w:rFonts w:ascii="Times New Roman" w:hAnsi="Times New Roman" w:cs="Times New Roman"/>
          <w:sz w:val="24"/>
          <w:szCs w:val="24"/>
        </w:rPr>
        <w:t>37,3%</w:t>
      </w:r>
      <w:r>
        <w:rPr>
          <w:rFonts w:ascii="Times New Roman" w:hAnsi="Times New Roman" w:cs="Times New Roman"/>
          <w:sz w:val="24"/>
          <w:szCs w:val="24"/>
        </w:rPr>
        <w:t xml:space="preserve">). </w:t>
      </w:r>
      <w:r w:rsidRPr="00A424CA">
        <w:rPr>
          <w:rFonts w:ascii="Times New Roman" w:hAnsi="Times New Roman" w:cs="Times New Roman"/>
          <w:sz w:val="24"/>
          <w:szCs w:val="24"/>
        </w:rPr>
        <w:t>Godine 20</w:t>
      </w:r>
      <w:r>
        <w:rPr>
          <w:rFonts w:ascii="Times New Roman" w:hAnsi="Times New Roman" w:cs="Times New Roman"/>
          <w:sz w:val="24"/>
          <w:szCs w:val="24"/>
        </w:rPr>
        <w:t>16</w:t>
      </w:r>
      <w:r w:rsidR="009E2DAE">
        <w:rPr>
          <w:rFonts w:ascii="Times New Roman" w:hAnsi="Times New Roman" w:cs="Times New Roman"/>
          <w:sz w:val="24"/>
          <w:szCs w:val="24"/>
        </w:rPr>
        <w:t xml:space="preserve">. najveće udjele </w:t>
      </w:r>
      <w:proofErr w:type="spellStart"/>
      <w:r w:rsidR="009E2DAE">
        <w:rPr>
          <w:rFonts w:ascii="Times New Roman" w:hAnsi="Times New Roman" w:cs="Times New Roman"/>
          <w:sz w:val="24"/>
          <w:szCs w:val="24"/>
        </w:rPr>
        <w:t>ne</w:t>
      </w:r>
      <w:r w:rsidRPr="00A424CA">
        <w:rPr>
          <w:rFonts w:ascii="Times New Roman" w:hAnsi="Times New Roman" w:cs="Times New Roman"/>
          <w:sz w:val="24"/>
          <w:szCs w:val="24"/>
        </w:rPr>
        <w:t>tercijarnog</w:t>
      </w:r>
      <w:proofErr w:type="spellEnd"/>
      <w:r w:rsidRPr="00A424CA">
        <w:rPr>
          <w:rFonts w:ascii="Times New Roman" w:hAnsi="Times New Roman" w:cs="Times New Roman"/>
          <w:sz w:val="24"/>
          <w:szCs w:val="24"/>
        </w:rPr>
        <w:t xml:space="preserve"> sektora imale su </w:t>
      </w:r>
      <w:r w:rsidR="000B39F7">
        <w:rPr>
          <w:rFonts w:ascii="Times New Roman" w:hAnsi="Times New Roman" w:cs="Times New Roman"/>
          <w:sz w:val="24"/>
          <w:szCs w:val="24"/>
        </w:rPr>
        <w:t>Karlovačka</w:t>
      </w:r>
      <w:r w:rsidRPr="00A424CA">
        <w:rPr>
          <w:rFonts w:ascii="Times New Roman" w:hAnsi="Times New Roman" w:cs="Times New Roman"/>
          <w:sz w:val="24"/>
          <w:szCs w:val="24"/>
        </w:rPr>
        <w:t xml:space="preserve"> (</w:t>
      </w:r>
      <w:r w:rsidR="000B39F7">
        <w:rPr>
          <w:rFonts w:ascii="Times New Roman" w:hAnsi="Times New Roman" w:cs="Times New Roman"/>
          <w:sz w:val="24"/>
          <w:szCs w:val="24"/>
        </w:rPr>
        <w:t>77,0%</w:t>
      </w:r>
      <w:r w:rsidRPr="00A424CA">
        <w:rPr>
          <w:rFonts w:ascii="Times New Roman" w:hAnsi="Times New Roman" w:cs="Times New Roman"/>
          <w:sz w:val="24"/>
          <w:szCs w:val="24"/>
        </w:rPr>
        <w:t xml:space="preserve">) i </w:t>
      </w:r>
      <w:r w:rsidR="000B39F7">
        <w:rPr>
          <w:rFonts w:ascii="Times New Roman" w:hAnsi="Times New Roman" w:cs="Times New Roman"/>
          <w:sz w:val="24"/>
          <w:szCs w:val="24"/>
        </w:rPr>
        <w:t>Virovitičko-podravska</w:t>
      </w:r>
      <w:r w:rsidRPr="00A424CA">
        <w:rPr>
          <w:rFonts w:ascii="Times New Roman" w:hAnsi="Times New Roman" w:cs="Times New Roman"/>
          <w:sz w:val="24"/>
          <w:szCs w:val="24"/>
        </w:rPr>
        <w:t xml:space="preserve"> županija (</w:t>
      </w:r>
      <w:r w:rsidR="000B39F7">
        <w:rPr>
          <w:rFonts w:ascii="Times New Roman" w:hAnsi="Times New Roman" w:cs="Times New Roman"/>
          <w:sz w:val="24"/>
          <w:szCs w:val="24"/>
        </w:rPr>
        <w:t>76,3%</w:t>
      </w:r>
      <w:r w:rsidRPr="00A424CA">
        <w:rPr>
          <w:rFonts w:ascii="Times New Roman" w:hAnsi="Times New Roman" w:cs="Times New Roman"/>
          <w:sz w:val="24"/>
          <w:szCs w:val="24"/>
        </w:rPr>
        <w:t>), a najmanje Dubrovačko-neretvanska (</w:t>
      </w:r>
      <w:r w:rsidR="000B39F7">
        <w:rPr>
          <w:rFonts w:ascii="Times New Roman" w:hAnsi="Times New Roman" w:cs="Times New Roman"/>
          <w:sz w:val="24"/>
          <w:szCs w:val="24"/>
        </w:rPr>
        <w:t>18,4%</w:t>
      </w:r>
      <w:r w:rsidRPr="00A424CA">
        <w:rPr>
          <w:rFonts w:ascii="Times New Roman" w:hAnsi="Times New Roman" w:cs="Times New Roman"/>
          <w:sz w:val="24"/>
          <w:szCs w:val="24"/>
        </w:rPr>
        <w:t xml:space="preserve">) i </w:t>
      </w:r>
      <w:r w:rsidR="000B39F7">
        <w:rPr>
          <w:rFonts w:ascii="Times New Roman" w:hAnsi="Times New Roman" w:cs="Times New Roman"/>
          <w:sz w:val="24"/>
          <w:szCs w:val="24"/>
        </w:rPr>
        <w:t>Istarska</w:t>
      </w:r>
      <w:r w:rsidRPr="00A424CA">
        <w:rPr>
          <w:rFonts w:ascii="Times New Roman" w:hAnsi="Times New Roman" w:cs="Times New Roman"/>
          <w:sz w:val="24"/>
          <w:szCs w:val="24"/>
        </w:rPr>
        <w:t xml:space="preserve"> županija (</w:t>
      </w:r>
      <w:r w:rsidR="000B39F7">
        <w:rPr>
          <w:rFonts w:ascii="Times New Roman" w:hAnsi="Times New Roman" w:cs="Times New Roman"/>
          <w:sz w:val="24"/>
          <w:szCs w:val="24"/>
        </w:rPr>
        <w:t>33,5%</w:t>
      </w:r>
      <w:r w:rsidR="00E44F24">
        <w:rPr>
          <w:rFonts w:ascii="Times New Roman" w:hAnsi="Times New Roman" w:cs="Times New Roman"/>
          <w:sz w:val="24"/>
          <w:szCs w:val="24"/>
        </w:rPr>
        <w:t>)</w:t>
      </w:r>
      <w:r w:rsidR="000B39F7">
        <w:rPr>
          <w:rFonts w:ascii="Times New Roman" w:hAnsi="Times New Roman" w:cs="Times New Roman"/>
          <w:sz w:val="24"/>
          <w:szCs w:val="24"/>
        </w:rPr>
        <w:t>.</w:t>
      </w:r>
      <w:r w:rsidR="00E44F24">
        <w:rPr>
          <w:rFonts w:ascii="Times New Roman" w:hAnsi="Times New Roman" w:cs="Times New Roman"/>
          <w:sz w:val="24"/>
          <w:szCs w:val="24"/>
        </w:rPr>
        <w:t xml:space="preserve"> Najveći intenzitet </w:t>
      </w:r>
      <w:proofErr w:type="spellStart"/>
      <w:r w:rsidR="00E44F24">
        <w:rPr>
          <w:rFonts w:ascii="Times New Roman" w:hAnsi="Times New Roman" w:cs="Times New Roman"/>
          <w:sz w:val="24"/>
          <w:szCs w:val="24"/>
        </w:rPr>
        <w:t>tercijarizacije</w:t>
      </w:r>
      <w:proofErr w:type="spellEnd"/>
      <w:r w:rsidR="00E44F24">
        <w:rPr>
          <w:rFonts w:ascii="Times New Roman" w:hAnsi="Times New Roman" w:cs="Times New Roman"/>
          <w:sz w:val="24"/>
          <w:szCs w:val="24"/>
        </w:rPr>
        <w:t xml:space="preserve"> zabilježen je u Šibensko-kninskoj, Splitsko-dalmatinskoj, Dubrovačko-neretvanskoj županiji i u Gradu Zagrebu. S druge strane, u promatranom razdoblju proces </w:t>
      </w:r>
      <w:proofErr w:type="spellStart"/>
      <w:r w:rsidR="00E44F24">
        <w:rPr>
          <w:rFonts w:ascii="Times New Roman" w:hAnsi="Times New Roman" w:cs="Times New Roman"/>
          <w:sz w:val="24"/>
          <w:szCs w:val="24"/>
        </w:rPr>
        <w:t>tercijarizacije</w:t>
      </w:r>
      <w:proofErr w:type="spellEnd"/>
      <w:r w:rsidR="00E44F24">
        <w:rPr>
          <w:rFonts w:ascii="Times New Roman" w:hAnsi="Times New Roman" w:cs="Times New Roman"/>
          <w:sz w:val="24"/>
          <w:szCs w:val="24"/>
        </w:rPr>
        <w:t xml:space="preserve"> još uvijek nije zahvatio 7 hrvatskih županija, od kojih posebno nije zahvatio Vukovarsko-srijemsku županiju (Slika 7.). Može se zaključiti da je proces </w:t>
      </w:r>
      <w:proofErr w:type="spellStart"/>
      <w:r w:rsidR="00E44F24">
        <w:rPr>
          <w:rFonts w:ascii="Times New Roman" w:hAnsi="Times New Roman" w:cs="Times New Roman"/>
          <w:sz w:val="24"/>
          <w:szCs w:val="24"/>
        </w:rPr>
        <w:t>tercijarizacije</w:t>
      </w:r>
      <w:proofErr w:type="spellEnd"/>
      <w:r w:rsidR="00E44F24">
        <w:rPr>
          <w:rFonts w:ascii="Times New Roman" w:hAnsi="Times New Roman" w:cs="Times New Roman"/>
          <w:sz w:val="24"/>
          <w:szCs w:val="24"/>
        </w:rPr>
        <w:t xml:space="preserve"> u Republici Hrvatskoj uvjetovan snažnim turističkim razvojem županija Jadranske Hrvatske u većoj mjeri, te sveopćim gospodarskim razvojem i ulogom Grada Zagreba kao prvorazrednog središta Hrvatske.</w:t>
      </w:r>
    </w:p>
    <w:p w:rsidR="00BA7B20" w:rsidRDefault="00BA7B20" w:rsidP="00BA7B20">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Svođenjem analizirane varijable na prosječne vrijednosti, moguće je prikazati sektorski profil jedne prosječne hrvatske županije.</w:t>
      </w:r>
    </w:p>
    <w:p w:rsidR="00BA7B20" w:rsidRDefault="00BA7B20" w:rsidP="00BA7B20">
      <w:pPr>
        <w:spacing w:line="360" w:lineRule="auto"/>
        <w:contextualSpacing/>
        <w:jc w:val="center"/>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0720" cy="3806825"/>
            <wp:effectExtent l="0" t="0" r="0" b="317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jecni_pomak_po_sektorima_2002_201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806825"/>
                    </a:xfrm>
                    <a:prstGeom prst="rect">
                      <a:avLst/>
                    </a:prstGeom>
                  </pic:spPr>
                </pic:pic>
              </a:graphicData>
            </a:graphic>
          </wp:inline>
        </w:drawing>
      </w:r>
    </w:p>
    <w:p w:rsidR="00794CCB" w:rsidRDefault="00794CCB" w:rsidP="00BA7B20">
      <w:pPr>
        <w:spacing w:line="360" w:lineRule="auto"/>
        <w:contextualSpacing/>
        <w:jc w:val="both"/>
        <w:rPr>
          <w:rFonts w:ascii="Times New Roman" w:hAnsi="Times New Roman" w:cs="Times New Roman"/>
          <w:sz w:val="24"/>
          <w:szCs w:val="24"/>
        </w:rPr>
      </w:pPr>
      <w:r w:rsidRPr="00BA7B20">
        <w:rPr>
          <w:rFonts w:ascii="Times New Roman" w:hAnsi="Times New Roman" w:cs="Times New Roman"/>
          <w:b/>
          <w:sz w:val="24"/>
          <w:szCs w:val="24"/>
        </w:rPr>
        <w:t>Slika 8.</w:t>
      </w:r>
      <w:r>
        <w:rPr>
          <w:rFonts w:ascii="Times New Roman" w:hAnsi="Times New Roman" w:cs="Times New Roman"/>
          <w:sz w:val="24"/>
          <w:szCs w:val="24"/>
        </w:rPr>
        <w:t xml:space="preserve"> Usporedni prikaz sektorskih profila jedne prosječne hrvatske županije 2002. i 2016. </w:t>
      </w:r>
      <w:r w:rsidR="00BA7B20">
        <w:rPr>
          <w:rFonts w:ascii="Times New Roman" w:hAnsi="Times New Roman" w:cs="Times New Roman"/>
          <w:sz w:val="24"/>
          <w:szCs w:val="24"/>
        </w:rPr>
        <w:t>g</w:t>
      </w:r>
      <w:r>
        <w:rPr>
          <w:rFonts w:ascii="Times New Roman" w:hAnsi="Times New Roman" w:cs="Times New Roman"/>
          <w:sz w:val="24"/>
          <w:szCs w:val="24"/>
        </w:rPr>
        <w:t>odine</w:t>
      </w:r>
    </w:p>
    <w:p w:rsidR="00BA7B20" w:rsidRDefault="00BA7B20" w:rsidP="00BA7B20">
      <w:pPr>
        <w:spacing w:line="360" w:lineRule="auto"/>
        <w:contextualSpacing/>
        <w:jc w:val="both"/>
        <w:rPr>
          <w:rFonts w:ascii="Times New Roman" w:hAnsi="Times New Roman" w:cs="Times New Roman"/>
          <w:sz w:val="24"/>
          <w:szCs w:val="24"/>
        </w:rPr>
      </w:pPr>
    </w:p>
    <w:p w:rsidR="00BA7B20" w:rsidRDefault="00BA7B20" w:rsidP="00BA7B20">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Prosječna hrvatska županija 2002. godine ostvarila je sljedeće udjele BDV po sektorima: primarni sektor – 3,2%; sekundarni sektor – 55,4%; tercijarni sektor – 32,0%; kvartarni sektor – 7,1%; </w:t>
      </w:r>
      <w:proofErr w:type="spellStart"/>
      <w:r>
        <w:rPr>
          <w:rFonts w:ascii="Times New Roman" w:hAnsi="Times New Roman" w:cs="Times New Roman"/>
          <w:sz w:val="24"/>
          <w:szCs w:val="24"/>
        </w:rPr>
        <w:t>kvintarni</w:t>
      </w:r>
      <w:proofErr w:type="spellEnd"/>
      <w:r>
        <w:rPr>
          <w:rFonts w:ascii="Times New Roman" w:hAnsi="Times New Roman" w:cs="Times New Roman"/>
          <w:sz w:val="24"/>
          <w:szCs w:val="24"/>
        </w:rPr>
        <w:t xml:space="preserve"> sektor – 2,4%. Godine 2016., prosječna hrvatska županija ostvarila je sljedeće udjele BDV po sektorima: </w:t>
      </w:r>
      <w:r w:rsidRPr="00BA7B20">
        <w:rPr>
          <w:rFonts w:ascii="Times New Roman" w:hAnsi="Times New Roman" w:cs="Times New Roman"/>
          <w:sz w:val="24"/>
          <w:szCs w:val="24"/>
        </w:rPr>
        <w:t xml:space="preserve">primarni sektor – </w:t>
      </w:r>
      <w:r>
        <w:rPr>
          <w:rFonts w:ascii="Times New Roman" w:hAnsi="Times New Roman" w:cs="Times New Roman"/>
          <w:sz w:val="24"/>
          <w:szCs w:val="24"/>
        </w:rPr>
        <w:t>4,7</w:t>
      </w:r>
      <w:r w:rsidRPr="00BA7B20">
        <w:rPr>
          <w:rFonts w:ascii="Times New Roman" w:hAnsi="Times New Roman" w:cs="Times New Roman"/>
          <w:sz w:val="24"/>
          <w:szCs w:val="24"/>
        </w:rPr>
        <w:t xml:space="preserve">%; sekundarni sektor – </w:t>
      </w:r>
      <w:r>
        <w:rPr>
          <w:rFonts w:ascii="Times New Roman" w:hAnsi="Times New Roman" w:cs="Times New Roman"/>
          <w:sz w:val="24"/>
          <w:szCs w:val="24"/>
        </w:rPr>
        <w:t>51,6</w:t>
      </w:r>
      <w:r w:rsidRPr="00BA7B20">
        <w:rPr>
          <w:rFonts w:ascii="Times New Roman" w:hAnsi="Times New Roman" w:cs="Times New Roman"/>
          <w:sz w:val="24"/>
          <w:szCs w:val="24"/>
        </w:rPr>
        <w:t xml:space="preserve">%; tercijarni sektor – </w:t>
      </w:r>
      <w:r>
        <w:rPr>
          <w:rFonts w:ascii="Times New Roman" w:hAnsi="Times New Roman" w:cs="Times New Roman"/>
          <w:sz w:val="24"/>
          <w:szCs w:val="24"/>
        </w:rPr>
        <w:t>32,6</w:t>
      </w:r>
      <w:r w:rsidRPr="00BA7B20">
        <w:rPr>
          <w:rFonts w:ascii="Times New Roman" w:hAnsi="Times New Roman" w:cs="Times New Roman"/>
          <w:sz w:val="24"/>
          <w:szCs w:val="24"/>
        </w:rPr>
        <w:t xml:space="preserve">%; kvartarni sektor – </w:t>
      </w:r>
      <w:r>
        <w:rPr>
          <w:rFonts w:ascii="Times New Roman" w:hAnsi="Times New Roman" w:cs="Times New Roman"/>
          <w:sz w:val="24"/>
          <w:szCs w:val="24"/>
        </w:rPr>
        <w:t>8,2</w:t>
      </w:r>
      <w:r w:rsidRPr="00BA7B20">
        <w:rPr>
          <w:rFonts w:ascii="Times New Roman" w:hAnsi="Times New Roman" w:cs="Times New Roman"/>
          <w:sz w:val="24"/>
          <w:szCs w:val="24"/>
        </w:rPr>
        <w:t xml:space="preserve">%; </w:t>
      </w:r>
      <w:proofErr w:type="spellStart"/>
      <w:r w:rsidRPr="00BA7B20">
        <w:rPr>
          <w:rFonts w:ascii="Times New Roman" w:hAnsi="Times New Roman" w:cs="Times New Roman"/>
          <w:sz w:val="24"/>
          <w:szCs w:val="24"/>
        </w:rPr>
        <w:t>kvintarni</w:t>
      </w:r>
      <w:proofErr w:type="spellEnd"/>
      <w:r w:rsidRPr="00BA7B20">
        <w:rPr>
          <w:rFonts w:ascii="Times New Roman" w:hAnsi="Times New Roman" w:cs="Times New Roman"/>
          <w:sz w:val="24"/>
          <w:szCs w:val="24"/>
        </w:rPr>
        <w:t xml:space="preserve"> sektor – </w:t>
      </w:r>
      <w:r>
        <w:rPr>
          <w:rFonts w:ascii="Times New Roman" w:hAnsi="Times New Roman" w:cs="Times New Roman"/>
          <w:sz w:val="24"/>
          <w:szCs w:val="24"/>
        </w:rPr>
        <w:t>2,9</w:t>
      </w:r>
      <w:r w:rsidRPr="00BA7B20">
        <w:rPr>
          <w:rFonts w:ascii="Times New Roman" w:hAnsi="Times New Roman" w:cs="Times New Roman"/>
          <w:sz w:val="24"/>
          <w:szCs w:val="24"/>
        </w:rPr>
        <w:t>%</w:t>
      </w:r>
      <w:r>
        <w:rPr>
          <w:rFonts w:ascii="Times New Roman" w:hAnsi="Times New Roman" w:cs="Times New Roman"/>
          <w:sz w:val="24"/>
          <w:szCs w:val="24"/>
        </w:rPr>
        <w:t>. Iz toga proizlazi da je u razdoblju 2002. – 2016. prosječno povećan udio BDV u primarnom sektoru (+1,5 postotnih bodova), smanjen u sekundarnom sektoru (-3,7</w:t>
      </w:r>
      <w:r w:rsidRPr="00BA7B20">
        <w:rPr>
          <w:rFonts w:ascii="Times New Roman" w:hAnsi="Times New Roman" w:cs="Times New Roman"/>
          <w:sz w:val="24"/>
          <w:szCs w:val="24"/>
        </w:rPr>
        <w:t xml:space="preserve"> postotnih bodova</w:t>
      </w:r>
      <w:r>
        <w:rPr>
          <w:rFonts w:ascii="Times New Roman" w:hAnsi="Times New Roman" w:cs="Times New Roman"/>
          <w:sz w:val="24"/>
          <w:szCs w:val="24"/>
        </w:rPr>
        <w:t xml:space="preserve">), te povećan u tercijarnom </w:t>
      </w:r>
      <w:r w:rsidRPr="00BA7B20">
        <w:rPr>
          <w:rFonts w:ascii="Times New Roman" w:hAnsi="Times New Roman" w:cs="Times New Roman"/>
          <w:sz w:val="24"/>
          <w:szCs w:val="24"/>
        </w:rPr>
        <w:t>(+</w:t>
      </w:r>
      <w:r w:rsidR="00EA508F">
        <w:rPr>
          <w:rFonts w:ascii="Times New Roman" w:hAnsi="Times New Roman" w:cs="Times New Roman"/>
          <w:sz w:val="24"/>
          <w:szCs w:val="24"/>
        </w:rPr>
        <w:t>0,6 postotnih</w:t>
      </w:r>
      <w:r w:rsidRPr="00BA7B20">
        <w:rPr>
          <w:rFonts w:ascii="Times New Roman" w:hAnsi="Times New Roman" w:cs="Times New Roman"/>
          <w:sz w:val="24"/>
          <w:szCs w:val="24"/>
        </w:rPr>
        <w:t xml:space="preserve"> bodova)</w:t>
      </w:r>
      <w:r>
        <w:rPr>
          <w:rFonts w:ascii="Times New Roman" w:hAnsi="Times New Roman" w:cs="Times New Roman"/>
          <w:sz w:val="24"/>
          <w:szCs w:val="24"/>
        </w:rPr>
        <w:t xml:space="preserve">, kvartarnom </w:t>
      </w:r>
      <w:r w:rsidRPr="00BA7B20">
        <w:rPr>
          <w:rFonts w:ascii="Times New Roman" w:hAnsi="Times New Roman" w:cs="Times New Roman"/>
          <w:sz w:val="24"/>
          <w:szCs w:val="24"/>
        </w:rPr>
        <w:t>(+</w:t>
      </w:r>
      <w:r w:rsidR="00EA508F">
        <w:rPr>
          <w:rFonts w:ascii="Times New Roman" w:hAnsi="Times New Roman" w:cs="Times New Roman"/>
          <w:sz w:val="24"/>
          <w:szCs w:val="24"/>
        </w:rPr>
        <w:t>1,2</w:t>
      </w:r>
      <w:r w:rsidRPr="00BA7B20">
        <w:rPr>
          <w:rFonts w:ascii="Times New Roman" w:hAnsi="Times New Roman" w:cs="Times New Roman"/>
          <w:sz w:val="24"/>
          <w:szCs w:val="24"/>
        </w:rPr>
        <w:t xml:space="preserve"> postotnih bodova)</w:t>
      </w:r>
      <w:r>
        <w:rPr>
          <w:rFonts w:ascii="Times New Roman" w:hAnsi="Times New Roman" w:cs="Times New Roman"/>
          <w:sz w:val="24"/>
          <w:szCs w:val="24"/>
        </w:rPr>
        <w:t xml:space="preserve"> i </w:t>
      </w:r>
      <w:proofErr w:type="spellStart"/>
      <w:r>
        <w:rPr>
          <w:rFonts w:ascii="Times New Roman" w:hAnsi="Times New Roman" w:cs="Times New Roman"/>
          <w:sz w:val="24"/>
          <w:szCs w:val="24"/>
        </w:rPr>
        <w:t>kvintarnom</w:t>
      </w:r>
      <w:proofErr w:type="spellEnd"/>
      <w:r>
        <w:rPr>
          <w:rFonts w:ascii="Times New Roman" w:hAnsi="Times New Roman" w:cs="Times New Roman"/>
          <w:sz w:val="24"/>
          <w:szCs w:val="24"/>
        </w:rPr>
        <w:t xml:space="preserve"> sektoru </w:t>
      </w:r>
      <w:r w:rsidRPr="00BA7B20">
        <w:rPr>
          <w:rFonts w:ascii="Times New Roman" w:hAnsi="Times New Roman" w:cs="Times New Roman"/>
          <w:sz w:val="24"/>
          <w:szCs w:val="24"/>
        </w:rPr>
        <w:t>(+</w:t>
      </w:r>
      <w:r w:rsidR="00EA508F">
        <w:rPr>
          <w:rFonts w:ascii="Times New Roman" w:hAnsi="Times New Roman" w:cs="Times New Roman"/>
          <w:sz w:val="24"/>
          <w:szCs w:val="24"/>
        </w:rPr>
        <w:t>0,5</w:t>
      </w:r>
      <w:r w:rsidRPr="00BA7B20">
        <w:rPr>
          <w:rFonts w:ascii="Times New Roman" w:hAnsi="Times New Roman" w:cs="Times New Roman"/>
          <w:sz w:val="24"/>
          <w:szCs w:val="24"/>
        </w:rPr>
        <w:t xml:space="preserve"> postotnih bodova)</w:t>
      </w:r>
      <w:r>
        <w:rPr>
          <w:rFonts w:ascii="Times New Roman" w:hAnsi="Times New Roman" w:cs="Times New Roman"/>
          <w:sz w:val="24"/>
          <w:szCs w:val="24"/>
        </w:rPr>
        <w:t xml:space="preserve"> (Slika 8.).</w:t>
      </w:r>
      <w:r w:rsidR="00DE1EAC">
        <w:rPr>
          <w:rFonts w:ascii="Times New Roman" w:hAnsi="Times New Roman" w:cs="Times New Roman"/>
          <w:sz w:val="24"/>
          <w:szCs w:val="24"/>
        </w:rPr>
        <w:t xml:space="preserve"> Sve navedeno ide u prilog potvrde </w:t>
      </w:r>
      <w:proofErr w:type="spellStart"/>
      <w:r w:rsidR="00DE1EAC">
        <w:rPr>
          <w:rFonts w:ascii="Times New Roman" w:hAnsi="Times New Roman" w:cs="Times New Roman"/>
          <w:sz w:val="24"/>
          <w:szCs w:val="24"/>
        </w:rPr>
        <w:t>tercijarizacije</w:t>
      </w:r>
      <w:proofErr w:type="spellEnd"/>
      <w:r w:rsidR="00DE1EAC">
        <w:rPr>
          <w:rFonts w:ascii="Times New Roman" w:hAnsi="Times New Roman" w:cs="Times New Roman"/>
          <w:sz w:val="24"/>
          <w:szCs w:val="24"/>
        </w:rPr>
        <w:t xml:space="preserve"> hrvatskog gospodarstva u cjelini (gledano kroz prizmu dodane vrijednosti).</w:t>
      </w:r>
    </w:p>
    <w:p w:rsidR="008567D2" w:rsidRPr="00794CCB" w:rsidRDefault="008567D2" w:rsidP="00BA7B20">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Za očekivati je da će se proces </w:t>
      </w:r>
      <w:proofErr w:type="spellStart"/>
      <w:r>
        <w:rPr>
          <w:rFonts w:ascii="Times New Roman" w:hAnsi="Times New Roman" w:cs="Times New Roman"/>
          <w:sz w:val="24"/>
          <w:szCs w:val="24"/>
        </w:rPr>
        <w:t>tercijarizacije</w:t>
      </w:r>
      <w:proofErr w:type="spellEnd"/>
      <w:r>
        <w:rPr>
          <w:rFonts w:ascii="Times New Roman" w:hAnsi="Times New Roman" w:cs="Times New Roman"/>
          <w:sz w:val="24"/>
          <w:szCs w:val="24"/>
        </w:rPr>
        <w:t xml:space="preserve"> hrvatskog gospodarstva nastaviti i u budućnosti, možda čak i snažnijim intenzitetom s obzirom da se Hrvatska sada nalazi u Europskoj uniji. Gospodarskim razvojem ostalih županija Kontinentalne Hrvatske, u uvjetima decentraliziranog razvoja, a sukladno europskim kohezijskim ciljevima smanjenja razvojnih dispariteta, moguće je da će se proces </w:t>
      </w:r>
      <w:proofErr w:type="spellStart"/>
      <w:r>
        <w:rPr>
          <w:rFonts w:ascii="Times New Roman" w:hAnsi="Times New Roman" w:cs="Times New Roman"/>
          <w:sz w:val="24"/>
          <w:szCs w:val="24"/>
        </w:rPr>
        <w:t>tercijarizacije</w:t>
      </w:r>
      <w:proofErr w:type="spellEnd"/>
      <w:r>
        <w:rPr>
          <w:rFonts w:ascii="Times New Roman" w:hAnsi="Times New Roman" w:cs="Times New Roman"/>
          <w:sz w:val="24"/>
          <w:szCs w:val="24"/>
        </w:rPr>
        <w:t xml:space="preserve"> intenzivirati i u tim županijama.</w:t>
      </w:r>
      <w:bookmarkStart w:id="0" w:name="_GoBack"/>
      <w:bookmarkEnd w:id="0"/>
    </w:p>
    <w:sectPr w:rsidR="008567D2" w:rsidRPr="00794C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1635" w:rsidRDefault="003A1635" w:rsidP="00A54CA3">
      <w:pPr>
        <w:spacing w:after="0" w:line="240" w:lineRule="auto"/>
      </w:pPr>
      <w:r>
        <w:separator/>
      </w:r>
    </w:p>
  </w:endnote>
  <w:endnote w:type="continuationSeparator" w:id="0">
    <w:p w:rsidR="003A1635" w:rsidRDefault="003A1635" w:rsidP="00A54C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1635" w:rsidRDefault="003A1635" w:rsidP="00A54CA3">
      <w:pPr>
        <w:spacing w:after="0" w:line="240" w:lineRule="auto"/>
      </w:pPr>
      <w:r>
        <w:separator/>
      </w:r>
    </w:p>
  </w:footnote>
  <w:footnote w:type="continuationSeparator" w:id="0">
    <w:p w:rsidR="003A1635" w:rsidRDefault="003A1635" w:rsidP="00A54CA3">
      <w:pPr>
        <w:spacing w:after="0" w:line="240" w:lineRule="auto"/>
      </w:pPr>
      <w:r>
        <w:continuationSeparator/>
      </w:r>
    </w:p>
  </w:footnote>
  <w:footnote w:id="1">
    <w:p w:rsidR="00A54CA3" w:rsidRPr="00403FE7" w:rsidRDefault="00A54CA3" w:rsidP="00403FE7">
      <w:pPr>
        <w:pStyle w:val="Tekstfusnote"/>
        <w:contextualSpacing/>
        <w:jc w:val="both"/>
        <w:rPr>
          <w:rFonts w:ascii="Times New Roman" w:hAnsi="Times New Roman" w:cs="Times New Roman"/>
        </w:rPr>
      </w:pPr>
      <w:r w:rsidRPr="00403FE7">
        <w:rPr>
          <w:rStyle w:val="Referencafusnote"/>
          <w:rFonts w:ascii="Times New Roman" w:hAnsi="Times New Roman" w:cs="Times New Roman"/>
        </w:rPr>
        <w:footnoteRef/>
      </w:r>
      <w:r w:rsidRPr="00403FE7">
        <w:rPr>
          <w:rFonts w:ascii="Times New Roman" w:hAnsi="Times New Roman" w:cs="Times New Roman"/>
        </w:rPr>
        <w:t xml:space="preserve"> Preuzeto iz: </w:t>
      </w:r>
      <w:proofErr w:type="spellStart"/>
      <w:r w:rsidRPr="00403FE7">
        <w:rPr>
          <w:rFonts w:ascii="Times New Roman" w:hAnsi="Times New Roman" w:cs="Times New Roman"/>
        </w:rPr>
        <w:t>Gelo</w:t>
      </w:r>
      <w:proofErr w:type="spellEnd"/>
      <w:r w:rsidRPr="00403FE7">
        <w:rPr>
          <w:rFonts w:ascii="Times New Roman" w:hAnsi="Times New Roman" w:cs="Times New Roman"/>
        </w:rPr>
        <w:t xml:space="preserve"> i Družić (2016.).</w:t>
      </w:r>
    </w:p>
  </w:footnote>
  <w:footnote w:id="2">
    <w:p w:rsidR="00A30D73" w:rsidRPr="00403FE7" w:rsidRDefault="00A30D73" w:rsidP="00403FE7">
      <w:pPr>
        <w:pStyle w:val="Tekstfusnote"/>
        <w:contextualSpacing/>
        <w:jc w:val="both"/>
        <w:rPr>
          <w:rFonts w:ascii="Times New Roman" w:hAnsi="Times New Roman" w:cs="Times New Roman"/>
        </w:rPr>
      </w:pPr>
      <w:r w:rsidRPr="00403FE7">
        <w:rPr>
          <w:rStyle w:val="Referencafusnote"/>
          <w:rFonts w:ascii="Times New Roman" w:hAnsi="Times New Roman" w:cs="Times New Roman"/>
        </w:rPr>
        <w:footnoteRef/>
      </w:r>
      <w:r w:rsidRPr="00403FE7">
        <w:rPr>
          <w:rFonts w:ascii="Times New Roman" w:hAnsi="Times New Roman" w:cs="Times New Roman"/>
        </w:rPr>
        <w:t xml:space="preserve"> </w:t>
      </w:r>
      <w:r w:rsidRPr="00403FE7">
        <w:rPr>
          <w:rFonts w:ascii="Times New Roman" w:hAnsi="Times New Roman" w:cs="Times New Roman"/>
        </w:rPr>
        <w:t xml:space="preserve">Kategorije djelatnosti prema NKD 2007. su: poljoprivreda, šumarstvo i ribarstvo (A), rudarstvo i vađenje (B), prerađivačka industrija (C), opskrba električnom energijom, plinom, parom i klimatizacija (D), opskrba vodom; uklanjanje otpadnih voda, gospodarenje otpadom te djelatnosti sanacije okoliša (E), građevinarstvo (F), trgovina na veliko i na malo; popravak motornih vozila i motocikla (G), prijevoz i skladištenje (H), djelatnosti pružanja smještaja te pripreme i usluživanja hrane (I), informacije i komunikacije (J), financijske djelatnosti i djelatnosti osiguranja (K), poslovanje nekretninama (L), stručne, znanstvene i tehničke djelatnosti (M), administrativne i pomoćne uslužne djelatnosti (N), javna uprava i obrana; obvezno socijalno osiguranje (O), obrazovanje (P), djelatnosti zdravstvene zaštite i socijalne skrbi (Q), umjetnost, zabava i rekreacija (R), ostale uslužne djelatnosti (S), djelatnosti kućanstava kao poslodavaca; djelatnosti kućanstava koje proizvode različitu robu i pružaju različite usluge za vlastite potrebe (T), i djelatnosti </w:t>
      </w:r>
      <w:proofErr w:type="spellStart"/>
      <w:r w:rsidRPr="00403FE7">
        <w:rPr>
          <w:rFonts w:ascii="Times New Roman" w:hAnsi="Times New Roman" w:cs="Times New Roman"/>
        </w:rPr>
        <w:t>izvanteritorijalnih</w:t>
      </w:r>
      <w:proofErr w:type="spellEnd"/>
      <w:r w:rsidRPr="00403FE7">
        <w:rPr>
          <w:rFonts w:ascii="Times New Roman" w:hAnsi="Times New Roman" w:cs="Times New Roman"/>
        </w:rPr>
        <w:t xml:space="preserve"> organizacija i tijela (U).</w:t>
      </w:r>
    </w:p>
  </w:footnote>
  <w:footnote w:id="3">
    <w:p w:rsidR="00403FE7" w:rsidRPr="00403FE7" w:rsidRDefault="00403FE7" w:rsidP="00403FE7">
      <w:pPr>
        <w:pStyle w:val="Tekstfusnote"/>
        <w:contextualSpacing/>
        <w:jc w:val="both"/>
        <w:rPr>
          <w:rFonts w:ascii="Times New Roman" w:hAnsi="Times New Roman" w:cs="Times New Roman"/>
        </w:rPr>
      </w:pPr>
      <w:r w:rsidRPr="00403FE7">
        <w:rPr>
          <w:rStyle w:val="Referencafusnote"/>
          <w:rFonts w:ascii="Times New Roman" w:hAnsi="Times New Roman" w:cs="Times New Roman"/>
        </w:rPr>
        <w:footnoteRef/>
      </w:r>
      <w:r w:rsidRPr="00403FE7">
        <w:rPr>
          <w:rFonts w:ascii="Times New Roman" w:hAnsi="Times New Roman" w:cs="Times New Roman"/>
        </w:rPr>
        <w:t xml:space="preserve"> </w:t>
      </w:r>
      <w:r w:rsidRPr="00403FE7">
        <w:rPr>
          <w:rFonts w:ascii="Times New Roman" w:hAnsi="Times New Roman" w:cs="Times New Roman"/>
        </w:rPr>
        <w:t>Dodana vrijednost kao povećanje vrijednosti proizvodnje jednaka je razlici između bruto vrijednosti proizvodnje i međufazne potrošnje. Dodana vrijednost u bazičnim cijenama jednaka je zbroju sredstava zaposlenih, ostalih poreza na proizvodnju, umanjenoj za ostale subvencije na proizvodnju, zbroju bruto poslovnog viška i bruto mješovitog dohotka.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F46CC"/>
    <w:multiLevelType w:val="hybridMultilevel"/>
    <w:tmpl w:val="C262B0FE"/>
    <w:lvl w:ilvl="0" w:tplc="041A0019">
      <w:start w:val="1"/>
      <w:numFmt w:val="lowerLetter"/>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21B848D2"/>
    <w:multiLevelType w:val="hybridMultilevel"/>
    <w:tmpl w:val="98D814EA"/>
    <w:lvl w:ilvl="0" w:tplc="041A0019">
      <w:start w:val="1"/>
      <w:numFmt w:val="lowerLetter"/>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7A893E5D"/>
    <w:multiLevelType w:val="hybridMultilevel"/>
    <w:tmpl w:val="98D814EA"/>
    <w:lvl w:ilvl="0" w:tplc="041A0019">
      <w:start w:val="1"/>
      <w:numFmt w:val="lowerLetter"/>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3C5C"/>
    <w:rsid w:val="00000E34"/>
    <w:rsid w:val="00023C5C"/>
    <w:rsid w:val="00031C7E"/>
    <w:rsid w:val="0006160D"/>
    <w:rsid w:val="00097486"/>
    <w:rsid w:val="000B39F7"/>
    <w:rsid w:val="000C4B6E"/>
    <w:rsid w:val="000E4987"/>
    <w:rsid w:val="00123C33"/>
    <w:rsid w:val="00175FCF"/>
    <w:rsid w:val="0017607F"/>
    <w:rsid w:val="00186E2D"/>
    <w:rsid w:val="00195F6F"/>
    <w:rsid w:val="001E457B"/>
    <w:rsid w:val="001E5F0C"/>
    <w:rsid w:val="001E7FEA"/>
    <w:rsid w:val="00256675"/>
    <w:rsid w:val="00270536"/>
    <w:rsid w:val="002C3D2B"/>
    <w:rsid w:val="002C7AD6"/>
    <w:rsid w:val="0031552E"/>
    <w:rsid w:val="00340502"/>
    <w:rsid w:val="00377192"/>
    <w:rsid w:val="003A1635"/>
    <w:rsid w:val="003C530B"/>
    <w:rsid w:val="003D411B"/>
    <w:rsid w:val="003E6D48"/>
    <w:rsid w:val="00403FE7"/>
    <w:rsid w:val="004307E8"/>
    <w:rsid w:val="004511D5"/>
    <w:rsid w:val="0048041A"/>
    <w:rsid w:val="004C0D95"/>
    <w:rsid w:val="004E0646"/>
    <w:rsid w:val="00586822"/>
    <w:rsid w:val="005B2DD7"/>
    <w:rsid w:val="005F2E4C"/>
    <w:rsid w:val="0061729E"/>
    <w:rsid w:val="00641D04"/>
    <w:rsid w:val="0067568E"/>
    <w:rsid w:val="00683EBB"/>
    <w:rsid w:val="00697F8B"/>
    <w:rsid w:val="006C3842"/>
    <w:rsid w:val="006D5DB4"/>
    <w:rsid w:val="007242C0"/>
    <w:rsid w:val="00726880"/>
    <w:rsid w:val="00734A39"/>
    <w:rsid w:val="00754978"/>
    <w:rsid w:val="00763A9E"/>
    <w:rsid w:val="007662A0"/>
    <w:rsid w:val="00794CCB"/>
    <w:rsid w:val="00797946"/>
    <w:rsid w:val="007C7E72"/>
    <w:rsid w:val="008567D2"/>
    <w:rsid w:val="008573BA"/>
    <w:rsid w:val="00883056"/>
    <w:rsid w:val="0089453D"/>
    <w:rsid w:val="00895FCF"/>
    <w:rsid w:val="008A2543"/>
    <w:rsid w:val="008D51F4"/>
    <w:rsid w:val="008F1086"/>
    <w:rsid w:val="009000F4"/>
    <w:rsid w:val="0095557A"/>
    <w:rsid w:val="00983284"/>
    <w:rsid w:val="009E2DAE"/>
    <w:rsid w:val="009E49D4"/>
    <w:rsid w:val="00A02F71"/>
    <w:rsid w:val="00A0689F"/>
    <w:rsid w:val="00A30D73"/>
    <w:rsid w:val="00A424CA"/>
    <w:rsid w:val="00A45D53"/>
    <w:rsid w:val="00A54CA3"/>
    <w:rsid w:val="00A6087D"/>
    <w:rsid w:val="00AA4096"/>
    <w:rsid w:val="00AA6AA6"/>
    <w:rsid w:val="00AD772B"/>
    <w:rsid w:val="00B55434"/>
    <w:rsid w:val="00B60BA2"/>
    <w:rsid w:val="00BA7B20"/>
    <w:rsid w:val="00BC3558"/>
    <w:rsid w:val="00BD0516"/>
    <w:rsid w:val="00C05F02"/>
    <w:rsid w:val="00C07EE7"/>
    <w:rsid w:val="00C21D52"/>
    <w:rsid w:val="00C239B6"/>
    <w:rsid w:val="00CB5268"/>
    <w:rsid w:val="00CC58EC"/>
    <w:rsid w:val="00CD1AC7"/>
    <w:rsid w:val="00D51136"/>
    <w:rsid w:val="00D81308"/>
    <w:rsid w:val="00DB16F7"/>
    <w:rsid w:val="00DD3F20"/>
    <w:rsid w:val="00DE1EAC"/>
    <w:rsid w:val="00E44F24"/>
    <w:rsid w:val="00E47BB9"/>
    <w:rsid w:val="00E71E7D"/>
    <w:rsid w:val="00EA508F"/>
    <w:rsid w:val="00ED2BD3"/>
    <w:rsid w:val="00F02330"/>
    <w:rsid w:val="00F044D6"/>
    <w:rsid w:val="00F84A7B"/>
    <w:rsid w:val="00F86F0A"/>
    <w:rsid w:val="00FB2A1E"/>
    <w:rsid w:val="00FF124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5D53"/>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fusnote">
    <w:name w:val="footnote text"/>
    <w:basedOn w:val="Normal"/>
    <w:link w:val="TekstfusnoteChar"/>
    <w:uiPriority w:val="99"/>
    <w:semiHidden/>
    <w:unhideWhenUsed/>
    <w:rsid w:val="00A54CA3"/>
    <w:pPr>
      <w:spacing w:after="0" w:line="240" w:lineRule="auto"/>
    </w:pPr>
    <w:rPr>
      <w:sz w:val="20"/>
      <w:szCs w:val="20"/>
    </w:rPr>
  </w:style>
  <w:style w:type="character" w:customStyle="1" w:styleId="TekstfusnoteChar">
    <w:name w:val="Tekst fusnote Char"/>
    <w:basedOn w:val="Zadanifontodlomka"/>
    <w:link w:val="Tekstfusnote"/>
    <w:uiPriority w:val="99"/>
    <w:semiHidden/>
    <w:rsid w:val="00A54CA3"/>
    <w:rPr>
      <w:sz w:val="20"/>
      <w:szCs w:val="20"/>
    </w:rPr>
  </w:style>
  <w:style w:type="character" w:styleId="Referencafusnote">
    <w:name w:val="footnote reference"/>
    <w:basedOn w:val="Zadanifontodlomka"/>
    <w:uiPriority w:val="99"/>
    <w:semiHidden/>
    <w:unhideWhenUsed/>
    <w:rsid w:val="00A54CA3"/>
    <w:rPr>
      <w:vertAlign w:val="superscript"/>
    </w:rPr>
  </w:style>
  <w:style w:type="paragraph" w:styleId="Odlomakpopisa">
    <w:name w:val="List Paragraph"/>
    <w:basedOn w:val="Normal"/>
    <w:uiPriority w:val="34"/>
    <w:qFormat/>
    <w:rsid w:val="00186E2D"/>
    <w:pPr>
      <w:ind w:left="720"/>
      <w:contextualSpacing/>
    </w:pPr>
  </w:style>
  <w:style w:type="paragraph" w:styleId="Tekstbalonia">
    <w:name w:val="Balloon Text"/>
    <w:basedOn w:val="Normal"/>
    <w:link w:val="TekstbaloniaChar"/>
    <w:uiPriority w:val="99"/>
    <w:semiHidden/>
    <w:unhideWhenUsed/>
    <w:rsid w:val="001E5F0C"/>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1E5F0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5D53"/>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fusnote">
    <w:name w:val="footnote text"/>
    <w:basedOn w:val="Normal"/>
    <w:link w:val="TekstfusnoteChar"/>
    <w:uiPriority w:val="99"/>
    <w:semiHidden/>
    <w:unhideWhenUsed/>
    <w:rsid w:val="00A54CA3"/>
    <w:pPr>
      <w:spacing w:after="0" w:line="240" w:lineRule="auto"/>
    </w:pPr>
    <w:rPr>
      <w:sz w:val="20"/>
      <w:szCs w:val="20"/>
    </w:rPr>
  </w:style>
  <w:style w:type="character" w:customStyle="1" w:styleId="TekstfusnoteChar">
    <w:name w:val="Tekst fusnote Char"/>
    <w:basedOn w:val="Zadanifontodlomka"/>
    <w:link w:val="Tekstfusnote"/>
    <w:uiPriority w:val="99"/>
    <w:semiHidden/>
    <w:rsid w:val="00A54CA3"/>
    <w:rPr>
      <w:sz w:val="20"/>
      <w:szCs w:val="20"/>
    </w:rPr>
  </w:style>
  <w:style w:type="character" w:styleId="Referencafusnote">
    <w:name w:val="footnote reference"/>
    <w:basedOn w:val="Zadanifontodlomka"/>
    <w:uiPriority w:val="99"/>
    <w:semiHidden/>
    <w:unhideWhenUsed/>
    <w:rsid w:val="00A54CA3"/>
    <w:rPr>
      <w:vertAlign w:val="superscript"/>
    </w:rPr>
  </w:style>
  <w:style w:type="paragraph" w:styleId="Odlomakpopisa">
    <w:name w:val="List Paragraph"/>
    <w:basedOn w:val="Normal"/>
    <w:uiPriority w:val="34"/>
    <w:qFormat/>
    <w:rsid w:val="00186E2D"/>
    <w:pPr>
      <w:ind w:left="720"/>
      <w:contextualSpacing/>
    </w:pPr>
  </w:style>
  <w:style w:type="paragraph" w:styleId="Tekstbalonia">
    <w:name w:val="Balloon Text"/>
    <w:basedOn w:val="Normal"/>
    <w:link w:val="TekstbaloniaChar"/>
    <w:uiPriority w:val="99"/>
    <w:semiHidden/>
    <w:unhideWhenUsed/>
    <w:rsid w:val="001E5F0C"/>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1E5F0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6C00076B-92EB-4732-964B-D78F8A1DA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TotalTime>
  <Pages>12</Pages>
  <Words>2282</Words>
  <Characters>13014</Characters>
  <Application>Microsoft Office Word</Application>
  <DocSecurity>0</DocSecurity>
  <Lines>108</Lines>
  <Paragraphs>30</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15266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dc:creator>
  <cp:keywords/>
  <dc:description/>
  <cp:lastModifiedBy>Nikola</cp:lastModifiedBy>
  <cp:revision>98</cp:revision>
  <dcterms:created xsi:type="dcterms:W3CDTF">2020-01-23T14:04:00Z</dcterms:created>
  <dcterms:modified xsi:type="dcterms:W3CDTF">2020-01-24T14:44:00Z</dcterms:modified>
</cp:coreProperties>
</file>