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pazz_final_adjustments_complete"/>
    <w:p>
      <w:pPr>
        <w:pStyle w:val="Heading1"/>
      </w:pPr>
      <w:r>
        <w:t xml:space="preserve">spazz_final_adjustments_complete</w:t>
      </w:r>
    </w:p>
    <w:bookmarkStart w:id="24" w:name="X081ce67116d6632204b30372547f713458cae80"/>
    <w:p>
      <w:pPr>
        <w:pStyle w:val="Heading2"/>
      </w:pPr>
      <w:r>
        <w:t xml:space="preserve">Task Summary: Spazz Platform Final Layout and Pricing Adjustments</w:t>
      </w:r>
    </w:p>
    <w:bookmarkStart w:id="20" w:name="execution-process"/>
    <w:p>
      <w:pPr>
        <w:pStyle w:val="Heading3"/>
      </w:pPr>
      <w:r>
        <w:t xml:space="preserve">Execution Process</w:t>
      </w:r>
    </w:p>
    <w:p>
      <w:pPr>
        <w:pStyle w:val="FirstParagraph"/>
      </w:pPr>
      <w:r>
        <w:t xml:space="preserve">Successfully completed the final refinements for the Spazz gaming platform with layout optimization, 3D model scaling, and enhanced pricing guide: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Layout Optimization</w:t>
      </w:r>
      <w:r>
        <w:t xml:space="preserve">: Completely removed the header card section that was interfering with the clean design flow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3D Model Scaling</w:t>
      </w:r>
      <w:r>
        <w:t xml:space="preserve">: Adjusted the isometric illustration to an appropriate size - prominent yet balanced within the overall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Pricing Guide Enhancement</w:t>
      </w:r>
      <w:r>
        <w:t xml:space="preserve">: Added comprehensive earning methods to create a complete credits economy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Quality Assurance</w:t>
      </w:r>
      <w:r>
        <w:t xml:space="preserve">: Ensured all changes maintained design consistency and functionality</w:t>
      </w:r>
    </w:p>
    <w:bookmarkEnd w:id="20"/>
    <w:bookmarkStart w:id="21" w:name="key-findings-implementation"/>
    <w:p>
      <w:pPr>
        <w:pStyle w:val="Heading3"/>
      </w:pPr>
      <w:r>
        <w:t xml:space="preserve">Key Findings &amp; Implementation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Clean Layout</w:t>
      </w:r>
      <w:r>
        <w:t xml:space="preserve">: Removal of header card created better visual hierarchy and content 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Balanced 3D Presentation</w:t>
      </w:r>
      <w:r>
        <w:t xml:space="preserve">: Scaled-down model provides visual interest without overwhelming the interface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Complete Economy System</w:t>
      </w:r>
      <w:r>
        <w:t xml:space="preserve">: Balanced credits system with both spending costs and earning opportunities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Enhanced User Engagement</w:t>
      </w:r>
      <w:r>
        <w:t xml:space="preserve">: New earning methods incentivize content creation and community participation</w:t>
      </w:r>
    </w:p>
    <w:bookmarkEnd w:id="21"/>
    <w:bookmarkStart w:id="22" w:name="core-conclusions"/>
    <w:p>
      <w:pPr>
        <w:pStyle w:val="Heading3"/>
      </w:pPr>
      <w:r>
        <w:t xml:space="preserve">Core Conclusions</w:t>
      </w:r>
    </w:p>
    <w:p>
      <w:pPr>
        <w:pStyle w:val="FirstParagraph"/>
      </w:pPr>
      <w:r>
        <w:t xml:space="preserve">The finalized Spazz platform now features: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Streamlined Design</w:t>
      </w:r>
      <w:r>
        <w:t xml:space="preserve">: Clean, professional layout without unnecessary elements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Optimized 3D Integration</w:t>
      </w:r>
      <w:r>
        <w:t xml:space="preserve">: Perfectly sized floating isometric illustration with stable animations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Comprehensive Credits Economy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Costs</w:t>
      </w:r>
      <w:r>
        <w:t xml:space="preserve">: Generate games (500), Play games (10), Download games (100)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Earnings</w:t>
      </w:r>
      <w:r>
        <w:t xml:space="preserve">: Creator rewards (1+ per play/download), Community participation (25+ for challenges/beta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Presentation</w:t>
      </w:r>
      <w:r>
        <w:t xml:space="preserve">: Enhanced pricing guide that clearly communicates value proposition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Stable Performance</w:t>
      </w:r>
      <w:r>
        <w:t xml:space="preserve">: All 3D interactions fixed, no disappearing model issues</w:t>
      </w:r>
    </w:p>
    <w:bookmarkEnd w:id="22"/>
    <w:bookmarkStart w:id="23" w:name="final-deliverables"/>
    <w:p>
      <w:pPr>
        <w:pStyle w:val="Heading3"/>
      </w:pPr>
      <w:r>
        <w:t xml:space="preserve">Final Deliverables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Production Platform</w:t>
      </w:r>
      <w:r>
        <w:t xml:space="preserve">: https://3rlvoms9g555.space.minimax.io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Complete Credits System</w:t>
      </w:r>
      <w:r>
        <w:t xml:space="preserve">: Balanced economy encouraging creation and community engagement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Optimized User Experience</w:t>
      </w:r>
      <w:r>
        <w:t xml:space="preserve">: Clean layout with perfect 3D model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Documentation</w:t>
      </w:r>
      <w:r>
        <w:t xml:space="preserve">: Comprehensive pricing guide explaining all costs and earning opportunities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generative-gaming-platform/src/pages/HomePage.tsx: Final homepage layout with removed header card and optimized 3D model scaling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generative-gaming-platform/src/components/PricingGuide.tsx: Enhanced pricing guide component with creator rewards and community participation earning methods</w:t>
      </w:r>
    </w:p>
    <w:p>
      <w:pPr>
        <w:numPr>
          <w:ilvl w:val="0"/>
          <w:numId w:val="1004"/>
        </w:numPr>
        <w:pStyle w:val="Compact"/>
      </w:pPr>
      <w:r>
        <w:t xml:space="preserve">generative-gaming-platform/src/components/ui/FloatingModel3D.tsx: Updated 3D model component with optimized scaling and stable floating animation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2025-08-25T21:49:54Z</dcterms:created>
  <dcterms:modified xsi:type="dcterms:W3CDTF">2025-08-25T21:49:54Z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