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A1A1A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Cédric</w:t>
            </w: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   —   Founder Resume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AI Software &amp; Automation  ·  Benelux Market  ·  Belgian/Flemish  ·  Dutch / English</w:t>
            </w:r>
          </w:p>
        </w:tc>
      </w:tr>
    </w:tbl>
    <w:p>
      <w:pPr>
        <w:spacing w:after="200" w:before="0"/>
      </w:pPr>
    </w:p>
    <w:p>
      <w:pPr>
        <w:pBdr>
          <w:bottom w:val="single" w:color="3C3489" w:sz="8" w:space="4"/>
        </w:pBdr>
        <w:spacing w:after="140" w:before="280"/>
      </w:pPr>
      <w:r>
        <w:rPr>
          <w:rFonts w:ascii="Arial" w:cs="Arial" w:eastAsia="Arial" w:hAnsi="Arial"/>
          <w:b/>
          <w:bCs/>
          <w:color w:val="3C3489"/>
          <w:sz w:val="24"/>
          <w:szCs w:val="24"/>
        </w:rPr>
        <w:t xml:space="preserve">🛠  PROJECTS</w:t>
      </w:r>
    </w:p>
    <w:p>
      <w:pPr>
        <w:spacing w:after="8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2960"/>
        <w:gridCol w:w="2960"/>
      </w:tblGrid>
      <w:tr>
        <w:tc>
          <w:tcPr>
            <w:tcW w:type="dxa" w:w="29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16"/>
                <w:szCs w:val="16"/>
                <w:shd w:fill="EEEDFE" w:val="clear"/>
              </w:rPr>
              <w:t xml:space="preserve">AI automation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AI intake &amp; scheduling system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Chatbot + Google Calendar for Belgian plumbers — automated lead capture &amp; booking at €297/mo</w:t>
            </w:r>
          </w:p>
        </w:tc>
        <w:tc>
          <w:tcPr>
            <w:tcW w:type="dxa" w:w="29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16"/>
                <w:szCs w:val="16"/>
                <w:shd w:fill="EEEDFE" w:val="clear"/>
              </w:rPr>
              <w:t xml:space="preserve">AI automation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AI phone answering service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Voice AI for dental practices &amp; home services across Benelux — after-hours lead qualification</w:t>
            </w:r>
          </w:p>
        </w:tc>
        <w:tc>
          <w:tcPr>
            <w:tcW w:type="dxa" w:w="29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  <w:shd w:fill="E1F5EE" w:val="clear"/>
              </w:rPr>
              <w:t xml:space="preserve">EdTech product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Trading psychology platform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LionFX Kingdom: lead magnet, email sequences, workbooks, webinars &amp; €3,000 coaching offer</w:t>
            </w:r>
          </w:p>
        </w:tc>
      </w:tr>
      <w:tr>
        <w:tc>
          <w:tcPr>
            <w:tcW w:type="dxa" w:w="29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  <w:shd w:fill="E1F5EE" w:val="clear"/>
              </w:rPr>
              <w:t xml:space="preserve">SaaS tool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Pre-trade decision engine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The Gatekeeper — 6-gate ICT/SMC checklist with emotional gating &amp; revenge-trading detection</w:t>
            </w:r>
          </w:p>
        </w:tc>
        <w:tc>
          <w:tcPr>
            <w:tcW w:type="dxa" w:w="29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  <w:shd w:fill="FAEEDA" w:val="clear"/>
              </w:rPr>
              <w:t xml:space="preserve">Data product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Sports analytics predictor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Python/Streamlit app using Dixon-Coles, Monte Carlo &amp; Kelly Criterion for European soccer fixtures</w:t>
            </w:r>
          </w:p>
        </w:tc>
        <w:tc>
          <w:tcPr>
            <w:tcW w:type="dxa" w:w="29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  <w:shd w:fill="FAEEDA" w:val="clear"/>
              </w:rPr>
              <w:t xml:space="preserve">Finance tool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ADHD-friendly finance dashboard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Belgian multi-income budget tracker with trading P&amp;L logging, 3-account system &amp; low-friction UX</w:t>
            </w:r>
          </w:p>
        </w:tc>
      </w:tr>
    </w:tbl>
    <w:p>
      <w:pPr>
        <w:pBdr>
          <w:bottom w:val="single" w:color="0F6E56" w:sz="8" w:space="4"/>
        </w:pBdr>
        <w:spacing w:after="14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💡  DOMAIN EXPERTISE</w:t>
      </w:r>
    </w:p>
    <w:p>
      <w:pPr>
        <w:spacing w:after="8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2960"/>
        <w:gridCol w:w="2960"/>
      </w:tblGrid>
      <w:tr>
        <w:tc>
          <w:tcPr>
            <w:tcW w:type="dxa" w:w="29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Retail trading &amp; market structure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Active BTC perpetuals trader · ICT/SMC methodology · Order flow (CVD, OI, Delta) · Multi-TF analysis</w:t>
            </w:r>
          </w:p>
        </w:tc>
        <w:tc>
          <w:tcPr>
            <w:tcW w:type="dxa" w:w="29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Trading psychology &amp; behavioral finance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Deep lived understanding of impulsive execution, FOMO, revenge trading — built a product category around it</w:t>
            </w:r>
          </w:p>
        </w:tc>
        <w:tc>
          <w:tcPr>
            <w:tcW w:type="dxa" w:w="29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ADHD &amp; neurodivergent system design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Designs workflows for ADHD brains — external accountability, friction reduction, dopamine-aware UX</w:t>
            </w:r>
          </w:p>
        </w:tc>
      </w:tr>
      <w:tr>
        <w:tc>
          <w:tcPr>
            <w:tcW w:type="dxa" w:w="29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Belgian/Benelux SMB market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Dutch/Flemish fluency · Local business culture, pricing &amp; buyer behaviour across BE/NL/LU/FR-Nord</w:t>
            </w:r>
          </w:p>
        </w:tc>
        <w:tc>
          <w:tcPr>
            <w:tcW w:type="dxa" w:w="29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AI automation for service businesses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Practical knowledge of chatbot, voice AI &amp; calendar automation stacks scoped for local business buyers</w:t>
            </w:r>
          </w:p>
        </w:tc>
        <w:tc>
          <w:tcPr>
            <w:tcW w:type="dxa" w:w="29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Manufacturing &amp; shift work operations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Toyota production floor experience — understands constraints &amp; communication style of blue-collar SMBs</w:t>
            </w:r>
          </w:p>
        </w:tc>
      </w:tr>
    </w:tbl>
    <w:p>
      <w:pPr>
        <w:pBdr>
          <w:bottom w:val="single" w:color="633806" w:sz="8" w:space="4"/>
        </w:pBdr>
        <w:spacing w:after="140" w:before="280"/>
      </w:pPr>
      <w:r>
        <w:rPr>
          <w:rFonts w:ascii="Arial" w:cs="Arial" w:eastAsia="Arial" w:hAnsi="Arial"/>
          <w:b/>
          <w:bCs/>
          <w:color w:val="633806"/>
          <w:sz w:val="24"/>
          <w:szCs w:val="24"/>
        </w:rPr>
        <w:t xml:space="preserve">🤝  SKILLS</w:t>
      </w:r>
    </w:p>
    <w:p>
      <w:pPr>
        <w:spacing w:after="8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2960"/>
        <w:gridCol w:w="2960"/>
      </w:tblGrid>
      <w:tr>
        <w:tc>
          <w:tcPr>
            <w:tcW w:type="dxa" w:w="29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AI product scoping &amp; delivery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Translates a business problem into a working AI tool — chatbot, automation or data app — solo</w:t>
            </w:r>
          </w:p>
        </w:tc>
        <w:tc>
          <w:tcPr>
            <w:tcW w:type="dxa" w:w="29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Founder-led content marketing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Writes sales pages, email sequences, diagnostic quizzes &amp; webinar scripts that convert</w:t>
            </w:r>
          </w:p>
        </w:tc>
        <w:tc>
          <w:tcPr>
            <w:tcW w:type="dxa" w:w="29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Python scripting &amp; data tools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Builds functional apps with real-world models (Poisson, Monte Carlo, Kelly) via Streamlit &amp; APIs</w:t>
            </w:r>
          </w:p>
        </w:tc>
      </w:tr>
      <w:tr>
        <w:tc>
          <w:tcPr>
            <w:tcW w:type="dxa" w:w="29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Systems design for humans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Designs workflows, dashboards &amp; checklists that people actually use — not just elegant on paper</w:t>
            </w:r>
          </w:p>
        </w:tc>
        <w:tc>
          <w:tcPr>
            <w:tcW w:type="dxa" w:w="29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Cold outreach &amp; B2B prospecting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Researches prospects, writes scripts, builds demo assets &amp; runs sequences across phone, email, video</w:t>
            </w:r>
          </w:p>
        </w:tc>
        <w:tc>
          <w:tcPr>
            <w:tcW w:type="dxa" w:w="29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Rapid MVP building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Goes from idea to working prototype fast — tools, landing pages, apps — without a dev team</w:t>
            </w:r>
          </w:p>
        </w:tc>
      </w:tr>
    </w:tbl>
    <w:p>
      <w:pPr>
        <w:spacing w:after="20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1A1A1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88880"/>
                <w:sz w:val="16"/>
                <w:szCs w:val="16"/>
              </w:rPr>
              <w:t xml:space="preserve">IF SOMEONE HANDED ME €500 THIS WEEK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Belgian plumber or locksmith — missing calls after 18:00, losing jobs to competitors who answer.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Set up AI phone answering + intake in under a week. €500 setup fee. Demo closes the deal.</w:t>
            </w:r>
          </w:p>
        </w:tc>
      </w:tr>
    </w:tbl>
    <w:p>
      <w:pPr>
        <w:spacing w:after="80" w:before="0"/>
      </w:pPr>
    </w:p>
    <w:p>
      <w:pPr>
        <w:pBdr>
          <w:top w:val="single" w:color="E0DDD6" w:sz="2" w:space="4"/>
        </w:pBdr>
        <w:spacing w:after="0" w:before="160"/>
        <w:jc w:val="center"/>
      </w:pPr>
      <w:r>
        <w:rPr>
          <w:rFonts w:ascii="Arial" w:cs="Arial" w:eastAsia="Arial" w:hAnsi="Arial"/>
          <w:color w:val="6B6B6B"/>
          <w:sz w:val="16"/>
          <w:szCs w:val="16"/>
        </w:rPr>
        <w:t xml:space="preserve">Founder Resume · Cédric · AI Software &amp; Automation · Belgium · 2026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2026-05-03T13:00:45.717Z</dcterms:created>
  <dcterms:modified xsi:type="dcterms:W3CDTF">2026-05-03T13:00:45.717Z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