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1F3864"/>
          <w:sz w:val="34"/>
          <w:szCs w:val="34"/>
        </w:rPr>
        <w:t xml:space="preserve">Hybrid Working Policy</w:t>
      </w:r>
    </w:p>
    <w:p>
      <w:pPr>
        <w:spacing w:after="0" w:before="20"/>
      </w:pPr>
      <w:r>
        <w:rPr>
          <w:color w:val="595959"/>
          <w:sz w:val="18"/>
          <w:szCs w:val="18"/>
        </w:rPr>
        <w:t xml:space="preserve">Version 1.0 | Owner: People Team | Effective: 1 August 2026 | Review: August 2027</w:t>
      </w:r>
    </w:p>
    <w:p>
      <w:pPr>
        <w:spacing w:after="0" w:before="0"/>
      </w:pPr>
    </w:p>
    <w:p>
      <w:pPr>
        <w:pBdr>
          <w:bottom w:val="single" w:color="1F3864" w:sz="6" w:space="4"/>
        </w:pBdr>
        <w:spacing w:after="180" w:before="40"/>
      </w:pPr>
    </w:p>
    <w:p>
      <w:pPr>
        <w:pBdr>
          <w:bottom w:val="single" w:color="EAF1F8" w:sz="4" w:space="3"/>
        </w:pBdr>
        <w:spacing w:after="80" w:before="280"/>
      </w:pPr>
      <w:r>
        <w:rPr>
          <w:b/>
          <w:bCs/>
          <w:color w:val="1F3864"/>
          <w:sz w:val="22"/>
          <w:szCs w:val="22"/>
        </w:rPr>
        <w:t xml:space="preserve">PURPOSE</w:t>
      </w:r>
    </w:p>
    <w:p>
      <w:pPr>
        <w:spacing w:after="100" w:before="0" w:line="264" w:lineRule="auto"/>
      </w:pPr>
      <w:r>
        <w:t xml:space="preserve">This policy sets out how hybrid working operates at Breeze HR Ltd. It balances the flexibility of remote work with the collaboration and culture benefits of time in the office, and applies to all employees whose roles are suitable for hybrid working.</w:t>
      </w:r>
    </w:p>
    <w:p>
      <w:pPr>
        <w:spacing w:after="0" w:before="0"/>
      </w:pPr>
    </w:p>
    <w:p>
      <w:pPr>
        <w:pBdr>
          <w:bottom w:val="single" w:color="EAF1F8" w:sz="4" w:space="3"/>
        </w:pBdr>
        <w:spacing w:after="80" w:before="280"/>
      </w:pPr>
      <w:r>
        <w:rPr>
          <w:b/>
          <w:bCs/>
          <w:color w:val="1F3864"/>
          <w:sz w:val="22"/>
          <w:szCs w:val="22"/>
        </w:rPr>
        <w:t xml:space="preserve">OFFICE VS REMOTE EXPECTATIONS</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spacing w:after="20" w:before="20" w:line="252" w:lineRule="auto"/>
            </w:pPr>
            <w:r>
              <w:rPr>
                <w:b/>
                <w:bCs/>
                <w:color w:val="FFFFFF"/>
              </w:rPr>
              <w:t xml:space="preserve">Area</w:t>
            </w:r>
          </w:p>
        </w:tc>
        <w:tc>
          <w:tcPr>
            <w:tcW w:type="dxa" w:w="312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spacing w:after="20" w:before="20" w:line="252" w:lineRule="auto"/>
            </w:pPr>
            <w:r>
              <w:rPr>
                <w:b/>
                <w:bCs/>
                <w:color w:val="FFFFFF"/>
              </w:rPr>
              <w:t xml:space="preserve">Office expectations</w:t>
            </w:r>
          </w:p>
        </w:tc>
        <w:tc>
          <w:tcPr>
            <w:tcW w:type="dxa" w:w="3120"/>
            <w:tcBorders>
              <w:top w:val="single" w:color="CCCCCC" w:sz="2"/>
              <w:left w:val="single" w:color="CCCCCC" w:sz="2"/>
              <w:bottom w:val="single" w:color="CCCCCC" w:sz="2"/>
              <w:right w:val="single" w:color="CCCCCC" w:sz="2"/>
            </w:tcBorders>
            <w:shd w:fill="1F3864" w:color="auto" w:val="clear"/>
            <w:tcMar>
              <w:top w:type="dxa" w:w="60"/>
              <w:left w:type="dxa" w:w="110"/>
              <w:bottom w:type="dxa" w:w="60"/>
              <w:right w:type="dxa" w:w="110"/>
            </w:tcMar>
          </w:tcPr>
          <w:p>
            <w:pPr>
              <w:spacing w:after="20" w:before="20" w:line="252" w:lineRule="auto"/>
            </w:pPr>
            <w:r>
              <w:rPr>
                <w:b/>
                <w:bCs/>
                <w:color w:val="FFFFFF"/>
              </w:rPr>
              <w:t xml:space="preserve">Remote expectations</w:t>
            </w:r>
          </w:p>
        </w:tc>
      </w:tr>
      <w:tr>
        <w:trPr>
          <w:tblHeader w:val="false"/>
        </w:trPr>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rPr>
                <w:b/>
                <w:bCs/>
                <w:color w:val="1F3864"/>
              </w:rPr>
              <w:t xml:space="preserve">Core hours</w:t>
            </w:r>
          </w:p>
        </w:tc>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t xml:space="preserve">On site 10:00-16:00 on office days</w:t>
            </w:r>
          </w:p>
        </w:tc>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t xml:space="preserve">Available and contactable 10:00-16:00</w:t>
            </w:r>
          </w:p>
        </w:tc>
      </w:tr>
      <w:tr>
        <w:trPr>
          <w:tblHeader w:val="false"/>
        </w:trPr>
        <w:tc>
          <w:tcPr>
            <w:tcW w:type="dxa" w:w="3120"/>
            <w:tcBorders>
              <w:top w:val="single" w:color="CCCCCC" w:sz="2"/>
              <w:left w:val="single" w:color="CCCCCC" w:sz="2"/>
              <w:bottom w:val="single" w:color="CCCCCC" w:sz="2"/>
              <w:right w:val="single" w:color="CCCCCC" w:sz="2"/>
            </w:tcBorders>
            <w:shd w:fill="FFFFFF" w:color="auto" w:val="clear"/>
            <w:tcMar>
              <w:top w:type="dxa" w:w="60"/>
              <w:left w:type="dxa" w:w="110"/>
              <w:bottom w:type="dxa" w:w="60"/>
              <w:right w:type="dxa" w:w="110"/>
            </w:tcMar>
          </w:tcPr>
          <w:p>
            <w:pPr>
              <w:spacing w:after="20" w:before="20" w:line="252" w:lineRule="auto"/>
            </w:pPr>
            <w:r>
              <w:rPr>
                <w:b/>
                <w:bCs/>
                <w:color w:val="1F3864"/>
              </w:rPr>
              <w:t xml:space="preserve">Availability</w:t>
            </w:r>
          </w:p>
        </w:tc>
        <w:tc>
          <w:tcPr>
            <w:tcW w:type="dxa" w:w="3120"/>
            <w:tcBorders>
              <w:top w:val="single" w:color="CCCCCC" w:sz="2"/>
              <w:left w:val="single" w:color="CCCCCC" w:sz="2"/>
              <w:bottom w:val="single" w:color="CCCCCC" w:sz="2"/>
              <w:right w:val="single" w:color="CCCCCC" w:sz="2"/>
            </w:tcBorders>
            <w:shd w:fill="FFFFFF" w:color="auto" w:val="clear"/>
            <w:tcMar>
              <w:top w:type="dxa" w:w="60"/>
              <w:left w:type="dxa" w:w="110"/>
              <w:bottom w:type="dxa" w:w="60"/>
              <w:right w:type="dxa" w:w="110"/>
            </w:tcMar>
          </w:tcPr>
          <w:p>
            <w:pPr>
              <w:spacing w:after="20" w:before="20" w:line="252" w:lineRule="auto"/>
            </w:pPr>
            <w:r>
              <w:t xml:space="preserve">Present at your desk or in meetings</w:t>
            </w:r>
          </w:p>
        </w:tc>
        <w:tc>
          <w:tcPr>
            <w:tcW w:type="dxa" w:w="3120"/>
            <w:tcBorders>
              <w:top w:val="single" w:color="CCCCCC" w:sz="2"/>
              <w:left w:val="single" w:color="CCCCCC" w:sz="2"/>
              <w:bottom w:val="single" w:color="CCCCCC" w:sz="2"/>
              <w:right w:val="single" w:color="CCCCCC" w:sz="2"/>
            </w:tcBorders>
            <w:shd w:fill="FFFFFF" w:color="auto" w:val="clear"/>
            <w:tcMar>
              <w:top w:type="dxa" w:w="60"/>
              <w:left w:type="dxa" w:w="110"/>
              <w:bottom w:type="dxa" w:w="60"/>
              <w:right w:type="dxa" w:w="110"/>
            </w:tcMar>
          </w:tcPr>
          <w:p>
            <w:pPr>
              <w:spacing w:after="20" w:before="20" w:line="252" w:lineRule="auto"/>
            </w:pPr>
            <w:r>
              <w:t xml:space="preserve">Online on Teams, calendar kept current</w:t>
            </w:r>
          </w:p>
        </w:tc>
      </w:tr>
      <w:tr>
        <w:trPr>
          <w:tblHeader w:val="false"/>
        </w:trPr>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rPr>
                <w:b/>
                <w:bCs/>
                <w:color w:val="1F3864"/>
              </w:rPr>
              <w:t xml:space="preserve">Meetings</w:t>
            </w:r>
          </w:p>
        </w:tc>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t xml:space="preserve">Attend team meetings in person</w:t>
            </w:r>
          </w:p>
        </w:tc>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t xml:space="preserve">Join by video with camera on</w:t>
            </w:r>
          </w:p>
        </w:tc>
      </w:tr>
      <w:tr>
        <w:trPr>
          <w:tblHeader w:val="false"/>
        </w:trPr>
        <w:tc>
          <w:tcPr>
            <w:tcW w:type="dxa" w:w="3120"/>
            <w:tcBorders>
              <w:top w:val="single" w:color="CCCCCC" w:sz="2"/>
              <w:left w:val="single" w:color="CCCCCC" w:sz="2"/>
              <w:bottom w:val="single" w:color="CCCCCC" w:sz="2"/>
              <w:right w:val="single" w:color="CCCCCC" w:sz="2"/>
            </w:tcBorders>
            <w:shd w:fill="FFFFFF" w:color="auto" w:val="clear"/>
            <w:tcMar>
              <w:top w:type="dxa" w:w="60"/>
              <w:left w:type="dxa" w:w="110"/>
              <w:bottom w:type="dxa" w:w="60"/>
              <w:right w:type="dxa" w:w="110"/>
            </w:tcMar>
          </w:tcPr>
          <w:p>
            <w:pPr>
              <w:spacing w:after="20" w:before="20" w:line="252" w:lineRule="auto"/>
            </w:pPr>
            <w:r>
              <w:rPr>
                <w:b/>
                <w:bCs/>
                <w:color w:val="1F3864"/>
              </w:rPr>
              <w:t xml:space="preserve">Equipment</w:t>
            </w:r>
          </w:p>
        </w:tc>
        <w:tc>
          <w:tcPr>
            <w:tcW w:type="dxa" w:w="3120"/>
            <w:tcBorders>
              <w:top w:val="single" w:color="CCCCCC" w:sz="2"/>
              <w:left w:val="single" w:color="CCCCCC" w:sz="2"/>
              <w:bottom w:val="single" w:color="CCCCCC" w:sz="2"/>
              <w:right w:val="single" w:color="CCCCCC" w:sz="2"/>
            </w:tcBorders>
            <w:shd w:fill="FFFFFF" w:color="auto" w:val="clear"/>
            <w:tcMar>
              <w:top w:type="dxa" w:w="60"/>
              <w:left w:type="dxa" w:w="110"/>
              <w:bottom w:type="dxa" w:w="60"/>
              <w:right w:type="dxa" w:w="110"/>
            </w:tcMar>
          </w:tcPr>
          <w:p>
            <w:pPr>
              <w:spacing w:after="20" w:before="20" w:line="252" w:lineRule="auto"/>
            </w:pPr>
            <w:r>
              <w:t xml:space="preserve">Company desk setup provided</w:t>
            </w:r>
          </w:p>
        </w:tc>
        <w:tc>
          <w:tcPr>
            <w:tcW w:type="dxa" w:w="3120"/>
            <w:tcBorders>
              <w:top w:val="single" w:color="CCCCCC" w:sz="2"/>
              <w:left w:val="single" w:color="CCCCCC" w:sz="2"/>
              <w:bottom w:val="single" w:color="CCCCCC" w:sz="2"/>
              <w:right w:val="single" w:color="CCCCCC" w:sz="2"/>
            </w:tcBorders>
            <w:shd w:fill="FFFFFF" w:color="auto" w:val="clear"/>
            <w:tcMar>
              <w:top w:type="dxa" w:w="60"/>
              <w:left w:type="dxa" w:w="110"/>
              <w:bottom w:type="dxa" w:w="60"/>
              <w:right w:type="dxa" w:w="110"/>
            </w:tcMar>
          </w:tcPr>
          <w:p>
            <w:pPr>
              <w:spacing w:after="20" w:before="20" w:line="252" w:lineRule="auto"/>
            </w:pPr>
            <w:r>
              <w:t xml:space="preserve">Employee ensures safe, private workspace</w:t>
            </w:r>
          </w:p>
        </w:tc>
      </w:tr>
      <w:tr>
        <w:trPr>
          <w:tblHeader w:val="false"/>
        </w:trPr>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rPr>
                <w:b/>
                <w:bCs/>
                <w:color w:val="1F3864"/>
              </w:rPr>
              <w:t xml:space="preserve">Data security</w:t>
            </w:r>
          </w:p>
        </w:tc>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t xml:space="preserve">Clear-desk policy at end of day</w:t>
            </w:r>
          </w:p>
        </w:tc>
        <w:tc>
          <w:tcPr>
            <w:tcW w:type="dxa" w:w="3120"/>
            <w:tcBorders>
              <w:top w:val="single" w:color="CCCCCC" w:sz="2"/>
              <w:left w:val="single" w:color="CCCCCC" w:sz="2"/>
              <w:bottom w:val="single" w:color="CCCCCC" w:sz="2"/>
              <w:right w:val="single" w:color="CCCCCC" w:sz="2"/>
            </w:tcBorders>
            <w:shd w:fill="EAF1F8" w:color="auto" w:val="clear"/>
            <w:tcMar>
              <w:top w:type="dxa" w:w="60"/>
              <w:left w:type="dxa" w:w="110"/>
              <w:bottom w:type="dxa" w:w="60"/>
              <w:right w:type="dxa" w:w="110"/>
            </w:tcMar>
          </w:tcPr>
          <w:p>
            <w:pPr>
              <w:spacing w:after="20" w:before="20" w:line="252" w:lineRule="auto"/>
            </w:pPr>
            <w:r>
              <w:t xml:space="preserve">No confidential work in public spaces</w:t>
            </w:r>
          </w:p>
        </w:tc>
      </w:tr>
    </w:tbl>
    <w:p>
      <w:pPr>
        <w:spacing w:after="160" w:before="0"/>
      </w:pPr>
    </w:p>
    <w:p>
      <w:pPr>
        <w:spacing w:after="0" w:before="0"/>
      </w:pPr>
    </w:p>
    <w:p>
      <w:pPr>
        <w:pBdr>
          <w:left w:val="single" w:color="1F3864" w:sz="18" w:space="8"/>
        </w:pBdr>
        <w:shd w:fill="EAF1F8" w:color="auto" w:val="clear"/>
        <w:spacing w:after="120" w:before="80" w:line="264" w:lineRule="auto"/>
        <w:ind w:left="240" w:right="120"/>
      </w:pPr>
      <w:r>
        <w:t xml:space="preserve">Key rules: a minimum of 2 days per week in the office; full-remote arrangements require written manager approval; confidential or personal data must never be worked on in public spaces or on unsecured networks.</w:t>
      </w:r>
    </w:p>
    <w:p>
      <w:pPr>
        <w:spacing w:after="0" w:before="0"/>
      </w:pPr>
    </w:p>
    <w:p>
      <w:pPr>
        <w:pBdr>
          <w:bottom w:val="single" w:color="EAF1F8" w:sz="4" w:space="3"/>
        </w:pBdr>
        <w:spacing w:after="80" w:before="280"/>
      </w:pPr>
      <w:r>
        <w:rPr>
          <w:b/>
          <w:bCs/>
          <w:color w:val="1F3864"/>
          <w:sz w:val="22"/>
          <w:szCs w:val="22"/>
        </w:rPr>
        <w:t xml:space="preserve">REQUESTING A CHANGE</w:t>
      </w:r>
    </w:p>
    <w:p>
      <w:pPr>
        <w:spacing w:after="100" w:before="0" w:line="264" w:lineRule="auto"/>
      </w:pPr>
      <w:r>
        <w:t xml:space="preserve">Employees who wish to change their hybrid pattern should speak to their line manager, who will consider the request against business and team needs. Approved patterns are reviewed every six months.</w:t>
      </w:r>
    </w:p>
    <w:p>
      <w:pPr>
        <w:spacing w:after="0" w:before="0"/>
      </w:pPr>
    </w:p>
    <w:p>
      <w:pPr>
        <w:pBdr>
          <w:bottom w:val="single" w:color="D0D0D0" w:sz="4" w:space="2"/>
        </w:pBdr>
        <w:spacing w:after="60" w:before="60"/>
      </w:pPr>
    </w:p>
    <w:p>
      <w:pPr>
        <w:spacing w:after="100" w:before="0" w:line="264" w:lineRule="auto"/>
      </w:pPr>
      <w:r>
        <w:t xml:space="preserve">Breeze HR Ltd - Hybrid Working Policy - Page 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0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2026-07-02T15:40:07.537Z</dcterms:created>
  <dcterms:modified xsi:type="dcterms:W3CDTF">2026-07-02T15:40:07.537Z</dcterms:modified>
</cp:coreProperties>
</file>

<file path=docProps/custom.xml><?xml version="1.0" encoding="utf-8"?>
<Properties xmlns="http://schemas.openxmlformats.org/officeDocument/2006/custom-properties" xmlns:vt="http://schemas.openxmlformats.org/officeDocument/2006/docPropsVTypes"/>
</file>