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24 → 25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Phases 24-25 — Le plan de la bonne buvette, l'ardoise partagée, et le passage au paiement réel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2026-08-29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a été construit</w:t>
      </w:r>
    </w:p>
    <w:p>
      <w:pPr>
        <w:spacing w:after="60" w:before="60"/>
      </w:pPr>
      <w:r>
        <w:rPr>
          <w:b/>
          <w:bCs/>
        </w:rPr>
        <w:t xml:space="preserve">Un plan d'accès par buvette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suppliers.plan_url</w:t>
      </w:r>
      <w:r>
        <w:t xml:space="preserve">). Le plan était rangé sur</w:t>
      </w:r>
    </w:p>
    <w:p>
      <w:pPr>
        <w:spacing w:after="60" w:before="60"/>
      </w:pPr>
      <w:r>
        <w:t xml:space="preserve">le LIEU : un stade à quatre comptoirs affichait la même image à tous les</w:t>
      </w:r>
    </w:p>
    <w:p>
      <w:pPr>
        <w:spacing w:after="60" w:before="60"/>
      </w:pPr>
      <w:r>
        <w:t xml:space="preserve">clients. </w:t>
      </w:r>
      <w:r>
        <w:rPr>
          <w:rFonts w:ascii="Consolas" w:cs="Consolas" w:eastAsia="Consolas" w:hAnsi="Consolas"/>
          <w:color w:val="8A3B12"/>
        </w:rPr>
        <w:t xml:space="preserve">withPickupGuidance()</w:t>
      </w:r>
      <w:r>
        <w:t xml:space="preserve"> (OrdersService) attache désormais à chaque</w:t>
      </w:r>
    </w:p>
    <w:p>
      <w:pPr>
        <w:spacing w:after="60" w:before="60"/>
      </w:pPr>
      <w:r>
        <w:t xml:space="preserve">commande le nom de sa buvette et le plan à montrer — celui de la buvette, à</w:t>
      </w:r>
    </w:p>
    <w:p>
      <w:pPr>
        <w:spacing w:after="60" w:before="60"/>
      </w:pPr>
      <w:r>
        <w:t xml:space="preserve">défaut celui du lieu. Deux lectures groupées, quelle que soit la longueur de la</w:t>
      </w:r>
    </w:p>
    <w:p>
      <w:pPr>
        <w:spacing w:after="60" w:before="60"/>
      </w:pPr>
      <w:r>
        <w:t xml:space="preserve">liste ; </w:t>
      </w:r>
      <w:r>
        <w:rPr>
          <w:rFonts w:ascii="Consolas" w:cs="Consolas" w:eastAsia="Consolas" w:hAnsi="Consolas"/>
          <w:color w:val="8A3B12"/>
        </w:rPr>
        <w:t xml:space="preserve">Order</w:t>
      </w:r>
      <w:r>
        <w:t xml:space="preserve"> ne porte que des identifiants bruts, sans relation Prisma.</w:t>
      </w:r>
    </w:p>
    <w:p>
      <w:pPr>
        <w:spacing w:after="60" w:before="60"/>
      </w:pPr>
      <w:r>
        <w:rPr>
          <w:b/>
          <w:bCs/>
        </w:rPr>
        <w:t xml:space="preserve">« L'ardoise »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modules/order-splits/</w:t>
      </w:r>
      <w:r>
        <w:t xml:space="preserve">). Un groupe arrive au stade et **une</w:t>
      </w:r>
    </w:p>
    <w:p>
      <w:pPr>
        <w:spacing w:after="60" w:before="60"/>
      </w:pPr>
      <w:r>
        <w:t xml:space="preserve">seule personne installe l'app**. Elle compose la tournée, partage un lien, et</w:t>
      </w:r>
    </w:p>
    <w:p>
      <w:pPr>
        <w:spacing w:after="60" w:before="60"/>
      </w:pPr>
      <w:r>
        <w:t xml:space="preserve">chaque convive ouvre une PAGE WEB pour cocher SES articles et les payer par</w:t>
      </w:r>
    </w:p>
    <w:p>
      <w:pPr>
        <w:spacing w:after="60" w:before="60"/>
      </w:pPr>
      <w:r>
        <w:t xml:space="preserve">carte. C'est le seul montage qui corresponde à la réalité du comptoir.</w:t>
      </w:r>
    </w:p>
    <w:p>
      <w:pPr>
        <w:spacing w:after="60" w:before="60"/>
      </w:pPr>
      <w:r>
        <w:rPr>
          <w:b/>
          <w:bCs/>
        </w:rPr>
        <w:t xml:space="preserve">Le paiement réel</w:t>
      </w:r>
      <w:r>
        <w:t xml:space="preserve">, par page hébergée Stripe (</w:t>
      </w:r>
      <w:r>
        <w:rPr>
          <w:rFonts w:ascii="Consolas" w:cs="Consolas" w:eastAsia="Consolas" w:hAnsi="Consolas"/>
          <w:color w:val="8A3B12"/>
        </w:rPr>
        <w:t xml:space="preserve">createHostedCheckout</w:t>
      </w:r>
      <w:r>
        <w:t xml:space="preserve">), pour la</w:t>
      </w:r>
    </w:p>
    <w:p>
      <w:pPr>
        <w:spacing w:after="60" w:before="60"/>
      </w:pPr>
      <w:r>
        <w:t xml:space="preserve">commande seule comme pour les parts d'ardoise. Le mode démo a été supprimé.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Pourquoi ces choix-là</w:t>
      </w:r>
    </w:p>
    <w:p>
      <w:pPr>
        <w:spacing w:after="60" w:before="60"/>
      </w:pPr>
      <w:r>
        <w:rPr>
          <w:b/>
          <w:bCs/>
        </w:rPr>
        <w:t xml:space="preserve">Pourquoi une page hébergée par Stripe et non des champs de carte dans l'app.</w:t>
      </w:r>
    </w:p>
    <w:p>
      <w:pPr>
        <w:spacing w:after="60" w:before="60"/>
      </w:pPr>
      <w:r>
        <w:t xml:space="preserve">Aucun numéro ne traverse notre code, il n'y a pas de bibliothèque native à</w:t>
      </w:r>
    </w:p>
    <w:p>
      <w:pPr>
        <w:spacing w:after="60" w:before="60"/>
      </w:pPr>
      <w:r>
        <w:t xml:space="preserve">embarquer — donc pas de build de plus, pas de dépendance de plus dans un</w:t>
      </w:r>
    </w:p>
    <w:p>
      <w:pPr>
        <w:spacing w:after="60" w:before="60"/>
      </w:pPr>
      <w:r>
        <w:t xml:space="preserve">monorepo qui a déjà payé cher ses doublons — et la même page sert les convives</w:t>
      </w:r>
    </w:p>
    <w:p>
      <w:pPr>
        <w:spacing w:after="60" w:before="60"/>
      </w:pPr>
      <w:r>
        <w:t xml:space="preserve">qui n'ont rien installé. Apple Pay reste disponible : c'est une carte.</w:t>
      </w:r>
    </w:p>
    <w:p>
      <w:pPr>
        <w:spacing w:after="60" w:before="60"/>
      </w:pPr>
      <w:r>
        <w:rPr>
          <w:b/>
          <w:bCs/>
        </w:rPr>
        <w:t xml:space="preserve">Pourquoi l'autorisation puis la capture, et non un paiement immédiat.</w:t>
      </w:r>
      <w:r>
        <w:t xml:space="preserve"> Une</w:t>
      </w:r>
    </w:p>
    <w:p>
      <w:pPr>
        <w:spacing w:after="60" w:before="60"/>
      </w:pPr>
      <w:r>
        <w:t xml:space="preserve">part d'ardoise BLOQUE la carte sans la débiter (</w:t>
      </w:r>
      <w:r>
        <w:rPr>
          <w:rFonts w:ascii="Consolas" w:cs="Consolas" w:eastAsia="Consolas" w:hAnsi="Consolas"/>
          <w:color w:val="8A3B12"/>
        </w:rPr>
        <w:t xml:space="preserve">capture_method: 'manual'</w:t>
      </w:r>
      <w:r>
        <w:t xml:space="preserve">).</w:t>
      </w:r>
    </w:p>
    <w:p>
      <w:pPr>
        <w:spacing w:after="60" w:before="60"/>
      </w:pPr>
      <w:r>
        <w:t xml:space="preserve">L'encaissement n'a lieu qu'au départ de la commande, en une fois, pour toutes</w:t>
      </w:r>
    </w:p>
    <w:p>
      <w:pPr>
        <w:spacing w:after="60" w:before="60"/>
      </w:pPr>
      <w:r>
        <w:t xml:space="preserve">les parts — </w:t>
      </w:r>
      <w:r>
        <w:rPr>
          <w:rFonts w:ascii="Consolas" w:cs="Consolas" w:eastAsia="Consolas" w:hAnsi="Consolas"/>
          <w:color w:val="8A3B12"/>
        </w:rPr>
        <w:t xml:space="preserve">envoyer()</w:t>
      </w:r>
      <w:r>
        <w:t xml:space="preserve"> refuse tant qu'un seul article n'est pas réglé.</w:t>
      </w:r>
    </w:p>
    <w:p>
      <w:pPr>
        <w:spacing w:after="60" w:before="60"/>
      </w:pPr>
      <w:r>
        <w:t xml:space="preserve">La conséquence est le cœur du dispositif : **une tournée qui capote ne laisse</w:t>
      </w:r>
    </w:p>
    <w:p>
      <w:pPr>
        <w:spacing w:after="60" w:before="60"/>
      </w:pPr>
      <w:r>
        <w:t xml:space="preserve">aucun remboursement à faire.** Les autorisations non capturées se libèrent</w:t>
      </w:r>
    </w:p>
    <w:p>
      <w:pPr>
        <w:spacing w:after="60" w:before="60"/>
      </w:pPr>
      <w:r>
        <w:t xml:space="preserve">seules (7 jours pour une carte en ligne). Un remboursement, ce sont des jours et</w:t>
      </w:r>
    </w:p>
    <w:p>
      <w:pPr>
        <w:spacing w:after="60" w:before="60"/>
      </w:pPr>
      <w:r>
        <w:t xml:space="preserve">des frais des deux côtés ; une réserve abandonnée, ce n'est rien.</w:t>
      </w:r>
    </w:p>
    <w:p>
      <w:pPr>
        <w:spacing w:after="60" w:before="60"/>
      </w:pPr>
      <w:r>
        <w:rPr>
          <w:b/>
          <w:bCs/>
        </w:rPr>
        <w:t xml:space="preserve">Pourquoi le découpage à l'unité.</w:t>
      </w:r>
      <w:r>
        <w:t xml:space="preserve"> « 3 bières » donne trois cases à cocher.</w:t>
      </w:r>
    </w:p>
    <w:p>
      <w:pPr>
        <w:spacing w:after="60" w:before="60"/>
      </w:pPr>
      <w:r>
        <w:t xml:space="preserve">Une ligne indivisible empêcherait deux convives d'en prendre une chacun — le</w:t>
      </w:r>
    </w:p>
    <w:p>
      <w:pPr>
        <w:spacing w:after="60" w:before="60"/>
      </w:pPr>
      <w:r>
        <w:t xml:space="preserve">principe casserait dès la première tournée.</w:t>
      </w:r>
    </w:p>
    <w:p>
      <w:pPr>
        <w:spacing w:after="60" w:before="60"/>
      </w:pPr>
      <w:r>
        <w:rPr>
          <w:b/>
          <w:bCs/>
        </w:rPr>
        <w:t xml:space="preserve">Pourquoi la division par article et non en parts égales.</w:t>
      </w:r>
      <w:r>
        <w:t xml:space="preserve"> Quand quelqu'un se</w:t>
      </w:r>
    </w:p>
    <w:p>
      <w:pPr>
        <w:spacing w:after="60" w:before="60"/>
      </w:pPr>
      <w:r>
        <w:t xml:space="preserve">retire, le montant des autres ne change pas : leurs autorisations restent</w:t>
      </w:r>
    </w:p>
    <w:p>
      <w:pPr>
        <w:spacing w:after="60" w:before="60"/>
      </w:pPr>
      <w:r>
        <w:t xml:space="preserve">valables telles quelles. En parts égales, il aurait fallu annuler et redemander</w:t>
      </w:r>
    </w:p>
    <w:p>
      <w:pPr>
        <w:spacing w:after="60" w:before="60"/>
      </w:pPr>
      <w:r>
        <w:t xml:space="preserve">l'autorisation de TOUT LE MONDE, donc renvoyer chacun sur une nouvelle page de</w:t>
      </w:r>
    </w:p>
    <w:p>
      <w:pPr>
        <w:spacing w:after="60" w:before="60"/>
      </w:pPr>
      <w:r>
        <w:t xml:space="preserve">paiement, au stade, pendant le match.</w:t>
      </w:r>
    </w:p>
    <w:p>
      <w:pPr>
        <w:spacing w:after="60" w:before="60"/>
      </w:pPr>
      <w:r>
        <w:rPr>
          <w:b/>
          <w:bCs/>
        </w:rPr>
        <w:t xml:space="preserve">Pourquoi le board opérateur est passé à trois colonnes fixes.</w:t>
      </w:r>
      <w:r>
        <w:t xml:space="preserve"> « Acceptée »</w:t>
      </w:r>
    </w:p>
    <w:p>
      <w:pPr>
        <w:spacing w:after="60" w:before="60"/>
      </w:pPr>
      <w:r>
        <w:t xml:space="preserve">n'était pas un geste réel : accepter une commande et s'y mettre sont le même</w:t>
      </w:r>
    </w:p>
    <w:p>
      <w:pPr>
        <w:spacing w:after="60" w:before="60"/>
      </w:pPr>
      <w:r>
        <w:t xml:space="preserve">mouvement au comptoir, et la colonne imposait deux clics pour un seul. Deux</w:t>
      </w:r>
    </w:p>
    <w:p>
      <w:pPr>
        <w:spacing w:after="60" w:before="60"/>
      </w:pPr>
      <w:r>
        <w:t xml:space="preserve">transitions ont rejoint la machine à états (</w:t>
      </w:r>
      <w:r>
        <w:rPr>
          <w:rFonts w:ascii="Consolas" w:cs="Consolas" w:eastAsia="Consolas" w:hAnsi="Consolas"/>
          <w:color w:val="8A3B12"/>
        </w:rPr>
        <w:t xml:space="preserve">PAID → PREPARING</w:t>
      </w:r>
      <w:r>
        <w:t xml:space="preserve">,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ACCEPTED → READY</w:t>
      </w:r>
      <w:r>
        <w:t xml:space="preserve">) : ce sont les transitions NORMALES de ce board, pas des</w:t>
      </w:r>
    </w:p>
    <w:p>
      <w:pPr>
        <w:spacing w:after="60" w:before="60"/>
      </w:pPr>
      <w:r>
        <w:t xml:space="preserve">exceptions. Chaque colonne regroupe plusieurs statuts, à dessein — **un statut</w:t>
      </w:r>
    </w:p>
    <w:p>
      <w:pPr>
        <w:spacing w:after="60" w:before="60"/>
      </w:pPr>
      <w:r>
        <w:t xml:space="preserve">sans colonne est une commande invisible**.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pièges rencontrés, et ce qu'ils enseignent</w:t>
      </w:r>
    </w:p>
    <w:p>
      <w:pPr>
        <w:spacing w:after="60" w:before="60"/>
      </w:pPr>
      <w:r>
        <w:rPr>
          <w:b/>
          <w:bCs/>
        </w:rPr>
        <w:t xml:space="preserve">Deux chemins de création de commande, un seul câblé.</w:t>
      </w:r>
      <w:r>
        <w:t xml:space="preserve"> Le rattachement au</w:t>
      </w:r>
    </w:p>
    <w:p>
      <w:pPr>
        <w:spacing w:after="60" w:before="60"/>
      </w:pPr>
      <w:r>
        <w:t xml:space="preserve">groupe avait été posé sur </w:t>
      </w:r>
      <w:r>
        <w:rPr>
          <w:rFonts w:ascii="Consolas" w:cs="Consolas" w:eastAsia="Consolas" w:hAnsi="Consolas"/>
          <w:color w:val="8A3B12"/>
        </w:rPr>
        <w:t xml:space="preserve">createFromPaymentIntent</w:t>
      </w:r>
      <w:r>
        <w:t xml:space="preserve"> mais pas sur </w:t>
      </w:r>
      <w:r>
        <w:rPr>
          <w:rFonts w:ascii="Consolas" w:cs="Consolas" w:eastAsia="Consolas" w:hAnsi="Consolas"/>
          <w:color w:val="8A3B12"/>
        </w:rPr>
        <w:t xml:space="preserve">demoCheckout</w:t>
      </w:r>
    </w:p>
    <w:p>
      <w:pPr>
        <w:spacing w:after="60" w:before="60"/>
      </w:pPr>
      <w:r>
        <w:t xml:space="preserve">— or l'app empruntait le second. La fonction n'aurait rien groupé là où elle</w:t>
      </w:r>
    </w:p>
    <w:p>
      <w:pPr>
        <w:spacing w:after="60" w:before="60"/>
      </w:pPr>
      <w:r>
        <w:t xml:space="preserve">servait. Relevé par un audit externe, pas par les tests.</w:t>
      </w:r>
    </w:p>
    <w:p>
      <w:pPr>
        <w:spacing w:after="60" w:before="60"/>
      </w:pPr>
      <w:r>
        <w:t xml:space="preserve">&gt; Quand une donnée doit suivre une commande, la poser sur </w:t>
      </w:r>
      <w:r>
        <w:rPr>
          <w:b/>
          <w:bCs/>
        </w:rPr>
        <w:t xml:space="preserve">tous</w:t>
      </w:r>
      <w:r>
        <w:t xml:space="preserve"> les points</w:t>
      </w:r>
    </w:p>
    <w:p>
      <w:pPr>
        <w:spacing w:after="60" w:before="60"/>
      </w:pPr>
      <w:r>
        <w:t xml:space="preserve">&gt; d'entrée de création, ou n'en avoir qu'un. Ils vivent désormais côte à côte</w:t>
      </w:r>
    </w:p>
    <w:p>
      <w:pPr>
        <w:spacing w:after="60" w:before="60"/>
      </w:pPr>
      <w:r>
        <w:t xml:space="preserve">&gt; dans </w:t>
      </w:r>
      <w:r>
        <w:rPr>
          <w:rFonts w:ascii="Consolas" w:cs="Consolas" w:eastAsia="Consolas" w:hAnsi="Consolas"/>
          <w:color w:val="8A3B12"/>
        </w:rPr>
        <w:t xml:space="preserve">OrdersService</w:t>
      </w:r>
      <w:r>
        <w:t xml:space="preserve"> pour qu'on les voie ensemble.</w:t>
      </w:r>
    </w:p>
    <w:p>
      <w:pPr>
        <w:spacing w:after="60" w:before="60"/>
      </w:pPr>
      <w:r>
        <w:rPr>
          <w:b/>
          <w:bCs/>
        </w:rPr>
        <w:t xml:space="preserve">Une règle appliquée en lecture et pas en écriture ne protège rien.</w:t>
      </w:r>
      <w:r>
        <w:t xml:space="preserve"> Le board</w:t>
      </w:r>
    </w:p>
    <w:p>
      <w:pPr>
        <w:spacing w:after="60" w:before="60"/>
      </w:pPr>
      <w:r>
        <w:t xml:space="preserve">appliquait l'épinglage à la buvette depuis la phase 12.9 ; les transitions, non.</w:t>
      </w:r>
    </w:p>
    <w:p>
      <w:pPr>
        <w:spacing w:after="60" w:before="60"/>
      </w:pPr>
      <w:r>
        <w:t xml:space="preserve">N'importe quel membre pouvait faire avancer, par appel direct, la commande d'un</w:t>
      </w:r>
    </w:p>
    <w:p>
      <w:pPr>
        <w:spacing w:after="60" w:before="60"/>
      </w:pPr>
      <w:r>
        <w:t xml:space="preserve">autre comptoir.</w:t>
      </w:r>
    </w:p>
    <w:p>
      <w:pPr>
        <w:spacing w:after="60" w:before="60"/>
      </w:pPr>
      <w:r>
        <w:rPr>
          <w:b/>
          <w:bCs/>
        </w:rPr>
        <w:t xml:space="preserve">L'encaissement d'une part réveille les webhooks de paiement classiques.</w:t>
      </w:r>
    </w:p>
    <w:p>
      <w:pPr>
        <w:spacing w:after="60" w:before="60"/>
      </w:pPr>
      <w:r>
        <w:t xml:space="preserve">Capturer une part émet </w:t>
      </w:r>
      <w:r>
        <w:rPr>
          <w:rFonts w:ascii="Consolas" w:cs="Consolas" w:eastAsia="Consolas" w:hAnsi="Consolas"/>
          <w:color w:val="8A3B12"/>
        </w:rPr>
        <w:t xml:space="preserve">payment_intent.succeeded</w:t>
      </w:r>
      <w:r>
        <w:t xml:space="preserve"> comme n'importe quel paiement.</w:t>
      </w:r>
    </w:p>
    <w:p>
      <w:pPr>
        <w:spacing w:after="60" w:before="60"/>
      </w:pPr>
      <w:r>
        <w:t xml:space="preserve">Sans filtre, le gestionnaire cherchait un panier inexistant à chaque tournée ;</w:t>
      </w:r>
    </w:p>
    <w:p>
      <w:pPr>
        <w:spacing w:after="60" w:before="60"/>
      </w:pPr>
      <w:r>
        <w:t xml:space="preserve">et sur un refus, il aurait créé une ligne de paiement orpheline qui aurait fait</w:t>
      </w:r>
    </w:p>
    <w:p>
      <w:pPr>
        <w:spacing w:after="60" w:before="60"/>
      </w:pPr>
      <w:r>
        <w:t xml:space="preserve">échouer la création de la commande sur la contrainte d'unicité. Les parts</w:t>
      </w:r>
    </w:p>
    <w:p>
      <w:pPr>
        <w:spacing w:after="60" w:before="60"/>
      </w:pPr>
      <w:r>
        <w:t xml:space="preserve">d'ardoise sont donc écartées explicitement (</w:t>
      </w:r>
      <w:r>
        <w:rPr>
          <w:rFonts w:ascii="Consolas" w:cs="Consolas" w:eastAsia="Consolas" w:hAnsi="Consolas"/>
          <w:color w:val="8A3B12"/>
        </w:rPr>
        <w:t xml:space="preserve">metadata.orderSplitShareId</w:t>
      </w:r>
      <w:r>
        <w:t xml:space="preserve">).</w:t>
      </w:r>
    </w:p>
    <w:p>
      <w:pPr>
        <w:spacing w:after="60" w:before="60"/>
      </w:pPr>
      <w:r>
        <w:rPr>
          <w:b/>
          <w:bCs/>
        </w:rPr>
        <w:t xml:space="preserve">Une API sans porte d'entrée n'existe pas.</w:t>
      </w:r>
      <w:r>
        <w:t xml:space="preserve"> Les routes d'inscription Stripe</w:t>
      </w:r>
    </w:p>
    <w:p>
      <w:pPr>
        <w:spacing w:after="60" w:before="60"/>
      </w:pPr>
      <w:r>
        <w:t xml:space="preserve">Connect dormaient depuis la phase 5 sans qu'aucune interface ne les appelle :</w:t>
      </w:r>
    </w:p>
    <w:p>
      <w:pPr>
        <w:spacing w:after="60" w:before="60"/>
      </w:pPr>
      <w:r>
        <w:t xml:space="preserve">aucune buvette ne pouvait donc encaisser. Le mode démo masquait ce blocage</w:t>
      </w:r>
    </w:p>
    <w:p>
      <w:pPr>
        <w:spacing w:after="60" w:before="60"/>
      </w:pPr>
      <w:r>
        <w:t xml:space="preserve">total.</w:t>
      </w:r>
    </w:p>
    <w:p>
      <w:pPr>
        <w:spacing w:after="60" w:before="60"/>
      </w:pPr>
      <w:r>
        <w:t xml:space="preserve">&gt; Une fonctionnalité livrée sans son bouton n'est pas livrée. Chercher les</w:t>
      </w:r>
    </w:p>
    <w:p>
      <w:pPr>
        <w:spacing w:after="60" w:before="60"/>
      </w:pPr>
      <w:r>
        <w:t xml:space="preserve">&gt; routes que personne n'appelle.</w:t>
      </w:r>
    </w:p>
    <w:p>
      <w:pPr>
        <w:spacing w:after="60" w:before="60"/>
      </w:pPr>
      <w:r>
        <w:rPr>
          <w:b/>
          <w:bCs/>
        </w:rPr>
        <w:t xml:space="preserve">Un repli de développement échoue en silence en production.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CORS_ORIGINS</w:t>
      </w:r>
    </w:p>
    <w:p>
      <w:pPr>
        <w:spacing w:after="60" w:before="60"/>
      </w:pPr>
      <w:r>
        <w:t xml:space="preserve">absent ⇒ seuls les localhost sont autorisés et tous les dashboards affichent</w:t>
      </w:r>
    </w:p>
    <w:p>
      <w:pPr>
        <w:spacing w:after="60" w:before="60"/>
      </w:pPr>
      <w:r>
        <w:t xml:space="preserve">« identifiants incorrects ». </w:t>
      </w:r>
      <w:r>
        <w:rPr>
          <w:rFonts w:ascii="Consolas" w:cs="Consolas" w:eastAsia="Consolas" w:hAnsi="Consolas"/>
          <w:color w:val="8A3B12"/>
        </w:rPr>
        <w:t xml:space="preserve">PUBLIC_WEB_URL</w:t>
      </w:r>
      <w:r>
        <w:t xml:space="preserve"> absent ⇒ le client paie et est</w:t>
      </w:r>
    </w:p>
    <w:p>
      <w:pPr>
        <w:spacing w:after="60" w:before="60"/>
      </w:pPr>
      <w:r>
        <w:t xml:space="preserve">renvoyé vers </w:t>
      </w:r>
      <w:r>
        <w:rPr>
          <w:rFonts w:ascii="Consolas" w:cs="Consolas" w:eastAsia="Consolas" w:hAnsi="Consolas"/>
          <w:color w:val="8A3B12"/>
        </w:rPr>
        <w:t xml:space="preserve">localhost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verifierConfigurationProduction()</w:t>
      </w:r>
      <w:r>
        <w:t xml:space="preserve"> (main.ts) énumère</w:t>
      </w:r>
    </w:p>
    <w:p>
      <w:pPr>
        <w:spacing w:after="60" w:before="60"/>
      </w:pPr>
      <w:r>
        <w:t xml:space="preserve">désormais ces variables au démarrage.</w:t>
      </w:r>
    </w:p>
    <w:p>
      <w:pPr>
        <w:spacing w:after="60" w:before="60"/>
      </w:pPr>
      <w:r>
        <w:rPr>
          <w:b/>
          <w:bCs/>
        </w:rPr>
        <w:t xml:space="preserve">Un `void` sans `.catch` peut arrêter le serveur.</w:t>
      </w:r>
      <w:r>
        <w:t xml:space="preserve"> Depuis Node 15, une</w:t>
      </w:r>
    </w:p>
    <w:p>
      <w:pPr>
        <w:spacing w:after="60" w:before="60"/>
      </w:pPr>
      <w:r>
        <w:t xml:space="preserve">promesse rejetée sans gestionnaire coupe le processus. Un incident APNs au</w:t>
      </w:r>
    </w:p>
    <w:p>
      <w:pPr>
        <w:spacing w:after="60" w:before="60"/>
      </w:pPr>
      <w:r>
        <w:t xml:space="preserve">moment d'un « Je suis arrivé » aurait suffi à faire tomber l'API en plein</w:t>
      </w:r>
    </w:p>
    <w:p>
      <w:pPr>
        <w:spacing w:after="60" w:before="60"/>
      </w:pPr>
      <w:r>
        <w:t xml:space="preserve">service.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schéma et les migrations doivent être VÉRIFIÉS l'un contre l'autre</w:t>
      </w:r>
    </w:p>
    <w:p>
      <w:pPr>
        <w:spacing w:after="60" w:before="60"/>
      </w:pPr>
      <w:r>
        <w:t xml:space="preserve">Le 01/09, commander et partager l'addition échouaient toutes deux en</w:t>
      </w:r>
    </w:p>
    <w:p>
      <w:pPr>
        <w:spacing w:after="60" w:before="60"/>
      </w:pPr>
      <w:r>
        <w:t xml:space="preserve">« Internal server error ». Cause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P2022 — meta: { modelName: 'Cart', column: 'carts.order_group_id' }
</w:t>
      </w:r>
    </w:p>
    <w:p>
      <w:pPr>
        <w:spacing w:after="120"/>
      </w:pPr>
    </w:p>
    <w:p>
      <w:pPr>
        <w:spacing w:after="60" w:before="60"/>
      </w:pPr>
      <w:r>
        <w:t xml:space="preserve">Le champ </w:t>
      </w:r>
      <w:r>
        <w:rPr>
          <w:rFonts w:ascii="Consolas" w:cs="Consolas" w:eastAsia="Consolas" w:hAnsi="Consolas"/>
          <w:color w:val="8A3B12"/>
        </w:rPr>
        <w:t xml:space="preserve">orderGroupId</w:t>
      </w:r>
      <w:r>
        <w:t xml:space="preserve"> était </w:t>
      </w:r>
      <w:r>
        <w:rPr>
          <w:b/>
          <w:bCs/>
        </w:rPr>
        <w:t xml:space="preserve">resté dans `schema.prisma`</w:t>
      </w:r>
      <w:r>
        <w:t xml:space="preserve"> alors que la</w:t>
      </w:r>
    </w:p>
    <w:p>
      <w:pPr>
        <w:spacing w:after="60" w:before="60"/>
      </w:pPr>
      <w:r>
        <w:t xml:space="preserve">migration du même commit avait supprimé la colonne. Toute lecture de panier</w:t>
      </w:r>
    </w:p>
    <w:p>
      <w:pPr>
        <w:spacing w:after="60" w:before="60"/>
      </w:pPr>
      <w:r>
        <w:t xml:space="preserve">émettait donc une requête réclamant une colonne absente.</w:t>
      </w:r>
    </w:p>
    <w:p>
      <w:pPr>
        <w:spacing w:after="60" w:before="60"/>
      </w:pPr>
      <w:r>
        <w:t xml:space="preserve">Rien ne l'avait signalé, et c'est ce qui rend le cas instructif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prisma validate</w:t>
      </w:r>
      <w:r>
        <w:t xml:space="preserve"> </w:t>
      </w:r>
      <w:r>
        <w:rPr>
          <w:b/>
          <w:bCs/>
        </w:rPr>
        <w:t xml:space="preserve">passe</w:t>
      </w:r>
      <w:r>
        <w:t xml:space="preserve"> — un champ orphelin est un schéma valide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prisma generate</w:t>
      </w:r>
      <w:r>
        <w:t xml:space="preserve"> </w:t>
      </w:r>
      <w:r>
        <w:rPr>
          <w:b/>
          <w:bCs/>
        </w:rPr>
        <w:t xml:space="preserve">passe</w:t>
      </w:r>
      <w:r>
        <w:t xml:space="preserve"> — il génère ce qu'on lui donne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tsc</w:t>
      </w:r>
      <w:r>
        <w:t xml:space="preserve"> </w:t>
      </w:r>
      <w:r>
        <w:rPr>
          <w:b/>
          <w:bCs/>
        </w:rPr>
        <w:t xml:space="preserve">passe</w:t>
      </w:r>
      <w:r>
        <w:t xml:space="preserve"> — plus aucun code ne lisait ce champ ;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les </w:t>
      </w:r>
      <w:r>
        <w:rPr>
          <w:b/>
          <w:bCs/>
        </w:rPr>
        <w:t xml:space="preserve">471 tests passent</w:t>
      </w:r>
      <w:r>
        <w:t xml:space="preserve"> — ils travaillent sur des mocks, jamais sur la base.
</w:t>
      </w:r>
    </w:p>
    <w:p>
      <w:pPr>
        <w:spacing w:after="60" w:before="60"/>
      </w:pPr>
      <w:r>
        <w:t xml:space="preserve">Aucun garde-fou de la chaîne ne compare le schéma aux migrations. La</w:t>
      </w:r>
    </w:p>
    <w:p>
      <w:pPr>
        <w:spacing w:after="60" w:before="60"/>
      </w:pPr>
      <w:r>
        <w:t xml:space="preserve">vérification tient pourtant en une ligne, et vaut d'être refaite après toute</w:t>
      </w:r>
    </w:p>
    <w:p>
      <w:pPr>
        <w:spacing w:after="60" w:before="60"/>
      </w:pPr>
      <w:r>
        <w:t xml:space="preserve">suppression de colonne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Toute colonne ajoutée/supprimée par une migration, confrontée au schéma
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grep -oE '(ADD|DROP) COLUMN IF (NOT )?EXISTS "[a-z_]+"' prisma/migrations/*/migration.sql
</w:t>
      </w:r>
    </w:p>
    <w:p>
      <w:pPr>
        <w:spacing w:after="120"/>
      </w:pPr>
    </w:p>
    <w:p>
      <w:pPr>
        <w:spacing w:after="60" w:before="60"/>
      </w:pPr>
      <w:r>
        <w:t xml:space="preserve">&gt; Une suppression par remplacement de texte qui ne trouve pas son motif ne</w:t>
      </w:r>
    </w:p>
    <w:p>
      <w:pPr>
        <w:spacing w:after="60" w:before="60"/>
      </w:pPr>
      <w:r>
        <w:t xml:space="preserve">&gt; supprime rien, et ne le dit pas. C'est ce qui s'est produit : </w:t>
      </w:r>
      <w:r>
        <w:rPr>
          <w:rFonts w:ascii="Consolas" w:cs="Consolas" w:eastAsia="Consolas" w:hAnsi="Consolas"/>
          <w:color w:val="8A3B12"/>
        </w:rPr>
        <w:t xml:space="preserve">prisma format</w:t>
      </w:r>
    </w:p>
    <w:p>
      <w:pPr>
        <w:spacing w:after="60" w:before="60"/>
      </w:pPr>
      <w:r>
        <w:t xml:space="preserve">&gt; avait réaligné les colonnes entre-temps. **Toute édition automatisée doit</w:t>
      </w:r>
    </w:p>
    <w:p>
      <w:pPr>
        <w:spacing w:after="60" w:before="60"/>
      </w:pPr>
      <w:r>
        <w:t xml:space="preserve">&gt; échouer bruyamment quand son motif est introuvable.**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a été supprimé, et pourquoi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mode démo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demo-checkout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DEMO_MODE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DemoGuard</w:t>
      </w:r>
      <w:r>
        <w:t xml:space="preserve">, le simulateur) :
</w:t>
      </w:r>
    </w:p>
    <w:p>
      <w:pPr>
        <w:spacing w:after="60" w:before="60"/>
      </w:pPr>
      <w:r>
        <w:t xml:space="preserve">il créait de vraies commandes sans qu'un centime ne bouge.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configurateur d'écrans opérateur</w:t>
      </w:r>
      <w:r>
        <w:t xml:space="preserve"> : le board est fixe, il n'avait plus
</w:t>
      </w:r>
    </w:p>
    <w:p>
      <w:pPr>
        <w:spacing w:after="60" w:before="60"/>
      </w:pPr>
      <w:r>
        <w:t xml:space="preserve">d'objet. Les tables restent, annotées dans le schéma — les supprimer</w:t>
      </w:r>
    </w:p>
    <w:p>
      <w:pPr>
        <w:spacing w:after="60" w:before="60"/>
      </w:pPr>
      <w:r>
        <w:t xml:space="preserve">effacerait les écrans enregistrés par les clubs.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« Inviter un ami à commander »</w:t>
      </w:r>
      <w:r>
        <w:t xml:space="preserve"> : il supposait que TOUS les convives
</w:t>
      </w:r>
    </w:p>
    <w:p>
      <w:pPr>
        <w:spacing w:after="60" w:before="60"/>
      </w:pPr>
      <w:r>
        <w:t xml:space="preserve">installent l'app. Personne ne fait ça au comptoir. Ses tables n'ayant jamais</w:t>
      </w:r>
    </w:p>
    <w:p>
      <w:pPr>
        <w:spacing w:after="60" w:before="60"/>
      </w:pPr>
      <w:r>
        <w:t xml:space="preserve">été déployées, elles ont été supprimées plutôt que laissées en vestige.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chemin PaymentIntent + Stripe Elements</w:t>
      </w:r>
      <w:r>
        <w:t xml:space="preserve"> : jamais appelé.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tient la charge, et ce qui reste à surveiller</w:t>
      </w:r>
    </w:p>
    <w:p>
      <w:pPr>
        <w:spacing w:after="60" w:before="60"/>
      </w:pPr>
      <w:r>
        <w:t xml:space="preserve">Le board opérateur ne charge plus que ce qui reste </w:t>
      </w:r>
      <w:r>
        <w:rPr>
          <w:b/>
          <w:bCs/>
        </w:rPr>
        <w:t xml:space="preserve">à faire</w:t>
      </w:r>
      <w:r>
        <w:t xml:space="preserve">. </w:t>
      </w:r>
      <w:r>
        <w:rPr>
          <w:rFonts w:ascii="Consolas" w:cs="Consolas" w:eastAsia="Consolas" w:hAnsi="Consolas"/>
          <w:color w:val="8A3B12"/>
        </w:rPr>
        <w:t xml:space="preserve">PICKED_UP</w:t>
      </w:r>
      <w:r>
        <w:t xml:space="preserve"> en</w:t>
      </w:r>
    </w:p>
    <w:p>
      <w:pPr>
        <w:spacing w:after="60" w:before="60"/>
      </w:pPr>
      <w:r>
        <w:t xml:space="preserve">faisait partie pour un écran disparu : une commande remise y restait pour</w:t>
      </w:r>
    </w:p>
    <w:p>
      <w:pPr>
        <w:spacing w:after="60" w:before="60"/>
      </w:pPr>
      <w:r>
        <w:t xml:space="preserve">toujours, et sur une soirée à 5 000 commandes le board finissait par les</w:t>
      </w:r>
    </w:p>
    <w:p>
      <w:pPr>
        <w:spacing w:after="60" w:before="60"/>
      </w:pPr>
      <w:r>
        <w:t xml:space="preserve">transporter toutes, à chaque rafraîchissement et pour chaque poste.</w:t>
      </w:r>
    </w:p>
    <w:p>
      <w:pPr>
        <w:spacing w:after="60" w:before="60"/>
      </w:pPr>
      <w:r>
        <w:t xml:space="preserve">Restent connus et </w:t>
      </w:r>
      <w:r>
        <w:rPr>
          <w:b/>
          <w:bCs/>
        </w:rPr>
        <w:t xml:space="preserve">non traités</w:t>
      </w:r>
      <w:r>
        <w:t xml:space="preserve">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Aucune limitation de débit</w:t>
      </w:r>
      <w:r>
        <w:t xml:space="preserve"> sur les routes publiques (</w:t>
      </w:r>
      <w:r>
        <w:rPr>
          <w:rFonts w:ascii="Consolas" w:cs="Consolas" w:eastAsia="Consolas" w:hAnsi="Consolas"/>
          <w:color w:val="8A3B12"/>
        </w:rPr>
        <w:t xml:space="preserve">/public/**</w:t>
      </w:r>
      <w:r>
        <w:t xml:space="preserve">), qui
</w:t>
      </w:r>
    </w:p>
    <w:p>
      <w:pPr>
        <w:spacing w:after="60" w:before="60"/>
      </w:pPr>
      <w:r>
        <w:t xml:space="preserve">sont ouvertes sans authentification.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Socket.io en mémoire, sans adaptateur Redis</w:t>
      </w:r>
      <w:r>
        <w:t xml:space="preserve"> : ne pas passer le serveur à
</w:t>
      </w:r>
    </w:p>
    <w:p>
      <w:pPr>
        <w:spacing w:after="60" w:before="60"/>
      </w:pPr>
      <w:r>
        <w:t xml:space="preserve">plusieurs instances sans en ajouter un, sinon un poste ne recevra que les</w:t>
      </w:r>
    </w:p>
    <w:p>
      <w:pPr>
        <w:spacing w:after="60" w:before="60"/>
      </w:pPr>
      <w:r>
        <w:t xml:space="preserve">événements de l'instance qui le sert.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Taille du pool Prisma</w:t>
      </w:r>
      <w:r>
        <w:t xml:space="preserve"> non réglée : à ajuster via </w:t>
      </w:r>
      <w:r>
        <w:rPr>
          <w:rFonts w:ascii="Consolas" w:cs="Consolas" w:eastAsia="Consolas" w:hAnsi="Consolas"/>
          <w:color w:val="8A3B12"/>
        </w:rPr>
        <w:t xml:space="preserve">connection_limit</w:t>
      </w:r>
      <w:r>
        <w:t xml:space="preserve"> dans
</w:t>
      </w:r>
    </w:p>
    <w:p>
      <w:pPr>
        <w:spacing w:after="60" w:before="60"/>
      </w:pPr>
      <w:r>
        <w:t xml:space="preserve">l'URL de base si le coup de feu sature les connexions.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Phases 24-25 — Le plan de la bonne buvette, l'ardoise partagée, et le passage au paiement réel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2026-10-11T08:55:29.896Z</dcterms:created>
  <dcterms:modified xsi:type="dcterms:W3CDTF">2026-10-11T08:55:29.896Z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