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44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44 — Dire au client qu'il a été remboursé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19/09/2026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constat</w:t>
      </w:r>
    </w:p>
    <w:p>
      <w:pPr>
        <w:spacing w:after="60" w:before="60"/>
      </w:pPr>
      <w:r>
        <w:t xml:space="preserve">La base savait déjà l'enregistrer : </w:t>
      </w:r>
      <w:r>
        <w:rPr>
          <w:rFonts w:ascii="Consolas" w:cs="Consolas" w:eastAsia="Consolas" w:hAnsi="Consolas"/>
          <w:color w:val="8A3B12"/>
        </w:rPr>
        <w:t xml:space="preserve">PaymentStatus</w:t>
      </w:r>
      <w:r>
        <w:t xml:space="preserve"> porte </w:t>
      </w:r>
      <w:r>
        <w:rPr>
          <w:rFonts w:ascii="Consolas" w:cs="Consolas" w:eastAsia="Consolas" w:hAnsi="Consolas"/>
          <w:color w:val="8A3B12"/>
        </w:rPr>
        <w:t xml:space="preserve">REFUNDED</w:t>
      </w:r>
      <w:r>
        <w:t xml:space="preserve"> et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PARTIALLY_REFUNDED</w:t>
      </w:r>
      <w:r>
        <w:t xml:space="preserve"> depuis les origines. L'API le renvoyait même déjà, les</w:t>
      </w:r>
    </w:p>
    <w:p>
      <w:pPr>
        <w:spacing w:after="60" w:before="60"/>
      </w:pPr>
      <w:r>
        <w:t xml:space="preserve">routes de commande utilisant </w:t>
      </w:r>
      <w:r>
        <w:rPr>
          <w:rFonts w:ascii="Consolas" w:cs="Consolas" w:eastAsia="Consolas" w:hAnsi="Consolas"/>
          <w:color w:val="8A3B12"/>
        </w:rPr>
        <w:t xml:space="preserve">include</w:t>
      </w:r>
      <w:r>
        <w:t xml:space="preserve"> et non </w:t>
      </w:r>
      <w:r>
        <w:rPr>
          <w:rFonts w:ascii="Consolas" w:cs="Consolas" w:eastAsia="Consolas" w:hAnsi="Consolas"/>
          <w:color w:val="8A3B12"/>
        </w:rPr>
        <w:t xml:space="preserve">select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Personne ne le lisait.</w:t>
      </w:r>
      <w:r>
        <w:t xml:space="preserve"> Une commande remboursée s'affichait « Récupérée »,</w:t>
      </w:r>
    </w:p>
    <w:p>
      <w:pPr>
        <w:spacing w:after="60" w:before="60"/>
      </w:pPr>
      <w:r>
        <w:t xml:space="preserve">comme si de rien n'était. Le client voyait l'argent revenir sur son compte sans</w:t>
      </w:r>
    </w:p>
    <w:p>
      <w:pPr>
        <w:spacing w:after="60" w:before="60"/>
      </w:pPr>
      <w:r>
        <w:t xml:space="preserve">que l'application lui en dise un mot — ou, pire, ne le voyait pas revenir et</w:t>
      </w:r>
    </w:p>
    <w:p>
      <w:pPr>
        <w:spacing w:after="60" w:before="60"/>
      </w:pPr>
      <w:r>
        <w:t xml:space="preserve">n'avait aucune trace de la décision.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Pourquoi c'était à faire MAINTENANT, et pas « quand Flaix arrivera »</w:t>
      </w:r>
    </w:p>
    <w:p>
      <w:pPr>
        <w:spacing w:after="60" w:before="60"/>
      </w:pPr>
      <w:r>
        <w:t xml:space="preserve">L'EXÉCUTION d'un remboursement dépend de qui encaisse : seule la clé qui a créé</w:t>
      </w:r>
    </w:p>
    <w:p>
      <w:pPr>
        <w:spacing w:after="60" w:before="60"/>
      </w:pPr>
      <w:r>
        <w:t xml:space="preserve">le paiement peut le rembourser. Le jour où un partenaire encaissera à notre</w:t>
      </w:r>
    </w:p>
    <w:p>
      <w:pPr>
        <w:spacing w:after="60" w:before="60"/>
      </w:pPr>
      <w:r>
        <w:t xml:space="preserve">place, c'est lui qui déclenchera.</w:t>
      </w:r>
    </w:p>
    <w:p>
      <w:pPr>
        <w:spacing w:after="60" w:before="60"/>
      </w:pPr>
      <w:r>
        <w:t xml:space="preserve">Son AFFICHAGE, non. Quel que soit celui qui rend l'argent, c'est dans CETTE</w:t>
      </w:r>
    </w:p>
    <w:p>
      <w:pPr>
        <w:spacing w:after="60" w:before="60"/>
      </w:pPr>
      <w:r>
        <w:t xml:space="preserve">application que le client vient voir où en est sa commande. Ce bandeau vaut donc</w:t>
      </w:r>
    </w:p>
    <w:p>
      <w:pPr>
        <w:spacing w:after="60" w:before="60"/>
      </w:pPr>
      <w:r>
        <w:t xml:space="preserve">dans tous les scénarios — il n'y a rien de spéculatif à l'écrire.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Deux décisions d'affichage</w:t>
      </w:r>
    </w:p>
    <w:p>
      <w:pPr>
        <w:spacing w:after="60" w:before="60"/>
      </w:pPr>
      <w:r>
        <w:rPr>
          <w:b/>
          <w:bCs/>
        </w:rPr>
        <w:t xml:space="preserve">Bleu, et non rouge.</w:t>
      </w:r>
      <w:r>
        <w:t xml:space="preserve"> Le rouge dit « problème », et il est déjà pris par</w:t>
      </w:r>
    </w:p>
    <w:p>
      <w:pPr>
        <w:spacing w:after="60" w:before="60"/>
      </w:pPr>
      <w:r>
        <w:t xml:space="preserve">l'annulation et le produit manquant. Un remboursement est une information :</w:t>
      </w:r>
    </w:p>
    <w:p>
      <w:pPr>
        <w:spacing w:after="60" w:before="60"/>
      </w:pPr>
      <w:r>
        <w:t xml:space="preserve">l'argent revient. Le teinter en rouge inquiéterait un client à qui il n'arrive,</w:t>
      </w:r>
    </w:p>
    <w:p>
      <w:pPr>
        <w:spacing w:after="60" w:before="60"/>
      </w:pPr>
      <w:r>
        <w:t xml:space="preserve">au fond, rien de grave.</w:t>
      </w:r>
    </w:p>
    <w:p>
      <w:pPr>
        <w:spacing w:after="60" w:before="60"/>
      </w:pPr>
      <w:r>
        <w:rPr>
          <w:b/>
          <w:bCs/>
        </w:rPr>
        <w:t xml:space="preserve">Le délai est écrit noir sur blanc.</w:t>
      </w:r>
      <w:r>
        <w:t xml:space="preserve"> « Comptez quelques jours ouvrés, selon</w:t>
      </w:r>
    </w:p>
    <w:p>
      <w:pPr>
        <w:spacing w:after="60" w:before="60"/>
      </w:pPr>
      <w:r>
        <w:t xml:space="preserve">votre banque. » Ce n'est pas du remplissage : l'argent ne revient pas à la</w:t>
      </w:r>
    </w:p>
    <w:p>
      <w:pPr>
        <w:spacing w:after="60" w:before="60"/>
      </w:pPr>
      <w:r>
        <w:t xml:space="preserve">seconde, et un client qui ne voit rien sur son compte le lendemain croit qu'on</w:t>
      </w:r>
    </w:p>
    <w:p>
      <w:pPr>
        <w:spacing w:after="60" w:before="60"/>
      </w:pPr>
      <w:r>
        <w:t xml:space="preserve">ne l'a pas remboursé. C'est le message que reçoit un service client juste après</w:t>
      </w:r>
    </w:p>
    <w:p>
      <w:pPr>
        <w:spacing w:after="60" w:before="60"/>
      </w:pPr>
      <w:r>
        <w:t xml:space="preserve">chaque remboursement.</w:t>
      </w:r>
    </w:p>
    <w:p>
      <w:pPr>
        <w:spacing w:after="60" w:before="60"/>
      </w:pPr>
      <w:r>
        <w:rPr>
          <w:b/>
          <w:bCs/>
        </w:rPr>
        <w:t xml:space="preserve">Et il n'est JAMAIS masqué par l'état de la commande.</w:t>
      </w:r>
      <w:r>
        <w:t xml:space="preserve"> Un remboursement</w:t>
      </w:r>
    </w:p>
    <w:p>
      <w:pPr>
        <w:spacing w:after="60" w:before="60"/>
      </w:pPr>
      <w:r>
        <w:t xml:space="preserve">arrive presque toujours APRÈS que tout est terminé : le limiter aux commandes en</w:t>
      </w:r>
    </w:p>
    <w:p>
      <w:pPr>
        <w:spacing w:after="60" w:before="60"/>
      </w:pPr>
      <w:r>
        <w:t xml:space="preserve">cours reviendrait à ne l'afficher quasiment jamais. La première version le</w:t>
      </w:r>
    </w:p>
    <w:p>
      <w:pPr>
        <w:spacing w:after="60" w:before="60"/>
      </w:pPr>
      <w:r>
        <w:t xml:space="preserve">faisait — c'est l'erreur à ne pas refaire.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manque encore</w:t>
      </w:r>
    </w:p>
    <w:p>
      <w:pPr>
        <w:spacing w:after="60" w:before="60"/>
      </w:pPr>
      <w:r>
        <w:t xml:space="preserve">Le MONTANT remboursé n'est pas stocké : </w:t>
      </w:r>
      <w:r>
        <w:rPr>
          <w:rFonts w:ascii="Consolas" w:cs="Consolas" w:eastAsia="Consolas" w:hAnsi="Consolas"/>
          <w:color w:val="8A3B12"/>
        </w:rPr>
        <w:t xml:space="preserve">Payment</w:t>
      </w:r>
      <w:r>
        <w:t xml:space="preserve"> porte le montant d'origine et</w:t>
      </w:r>
    </w:p>
    <w:p>
      <w:pPr>
        <w:spacing w:after="60" w:before="60"/>
      </w:pPr>
      <w:r>
        <w:t xml:space="preserve">un statut, rien d'autre. Le bandeau reste donc factuel — « remboursement</w:t>
      </w:r>
    </w:p>
    <w:p>
      <w:pPr>
        <w:spacing w:after="60" w:before="60"/>
      </w:pPr>
      <w:r>
        <w:t xml:space="preserve">partiel », sans dire combien. Afficher une somme demanderait une colonne, et</w:t>
      </w:r>
    </w:p>
    <w:p>
      <w:pPr>
        <w:spacing w:after="60" w:before="60"/>
      </w:pPr>
      <w:r>
        <w:t xml:space="preserve">donc une décision : elle n'a de sens que le jour où le remboursement sera</w:t>
      </w:r>
    </w:p>
    <w:p>
      <w:pPr>
        <w:spacing w:after="60" w:before="60"/>
      </w:pPr>
      <w:r>
        <w:t xml:space="preserve">déclenché depuis nos écrans.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44 — Dire au client qu'il a été remboursé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2026-10-11T08:55:30.399Z</dcterms:created>
  <dcterms:modified xsi:type="dcterms:W3CDTF">2026-10-11T08:55:30.399Z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