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45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45 — La carte, entre les mains du comptoir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19/09/2026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geste qui manquait</w:t>
      </w:r>
    </w:p>
    <w:p>
      <w:pPr>
        <w:spacing w:after="60" w:before="60"/>
      </w:pPr>
      <w:r>
        <w:t xml:space="preserve">Un produit ne pouvait passer « en rupture » qu'en RÉACTION : le comptoir</w:t>
      </w:r>
    </w:p>
    <w:p>
      <w:pPr>
        <w:spacing w:after="60" w:before="60"/>
      </w:pPr>
      <w:r>
        <w:t xml:space="preserve">signalait un manquant sur une commande déjà passée, et le produit disparaissait</w:t>
      </w:r>
    </w:p>
    <w:p>
      <w:pPr>
        <w:spacing w:after="60" w:before="60"/>
      </w:pPr>
      <w:r>
        <w:t xml:space="preserve">de la carte au passage. Autrement dit, **il fallait qu'un client ait commandé le</w:t>
      </w:r>
    </w:p>
    <w:p>
      <w:pPr>
        <w:spacing w:after="60" w:before="60"/>
      </w:pPr>
      <w:r>
        <w:t xml:space="preserve">Coca pour qu'on puisse dire qu'il n'y en a plus.**</w:t>
      </w:r>
    </w:p>
    <w:p>
      <w:pPr>
        <w:spacing w:after="60" w:before="60"/>
      </w:pPr>
      <w:r>
        <w:t xml:space="preserve">Or le comptoir sait avant. Le fût est vide, le carton est parti. Le panneau « La</w:t>
      </w:r>
    </w:p>
    <w:p>
      <w:pPr>
        <w:spacing w:after="60" w:before="60"/>
      </w:pPr>
      <w:r>
        <w:t xml:space="preserve">carte » du poste opérateur liste les produits de SA buvette et permet de retirer</w:t>
      </w:r>
    </w:p>
    <w:p>
      <w:pPr>
        <w:spacing w:after="60" w:before="60"/>
      </w:pPr>
      <w:r>
        <w:t xml:space="preserve">ou de remettre en vente, sans attendre une commande ni un manager qui n'est pas</w:t>
      </w:r>
    </w:p>
    <w:p>
      <w:pPr>
        <w:spacing w:after="60" w:before="60"/>
      </w:pPr>
      <w:r>
        <w:t xml:space="preserve">derrière le comptoir.</w:t>
      </w:r>
    </w:p>
    <w:p>
      <w:pPr>
        <w:spacing w:after="60" w:before="60"/>
      </w:pPr>
      <w:r>
        <w:t xml:space="preserve">Deux détails qui comptent en service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un filtre, parce qu'une carte de quarante produits ne se parcourt pas à la
</w:t>
      </w:r>
    </w:p>
    <w:p>
      <w:pPr>
        <w:spacing w:after="60" w:before="60"/>
      </w:pPr>
      <w:r>
        <w:t xml:space="preserve">main un soir de match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les produits masqués par un manager (</w:t>
      </w:r>
      <w:r>
        <w:rPr>
          <w:rFonts w:ascii="Consolas" w:cs="Consolas" w:eastAsia="Consolas" w:hAnsi="Consolas"/>
          <w:color w:val="8A3B12"/>
        </w:rPr>
        <w:t xml:space="preserve">INACTIVE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ARCHIVED</w:t>
      </w:r>
      <w:r>
        <w:t xml:space="preserve">) sont affichés
</w:t>
      </w:r>
    </w:p>
    <w:p>
      <w:pPr>
        <w:spacing w:after="60" w:before="60"/>
      </w:pPr>
      <w:r>
        <w:rPr>
          <w:b/>
          <w:bCs/>
        </w:rPr>
        <w:t xml:space="preserve">sans bouton</w:t>
      </w:r>
      <w:r>
        <w:t xml:space="preserve">, avec la raison. Le serveur refuse de les basculer : offrir un</w:t>
      </w:r>
    </w:p>
    <w:p>
      <w:pPr>
        <w:spacing w:after="60" w:before="60"/>
      </w:pPr>
      <w:r>
        <w:t xml:space="preserve">bouton qui échoue serait pire que n'en offrir aucun.</w:t>
      </w:r>
    </w:p>
    <w:p>
      <w:pPr>
        <w:spacing w:after="60" w:before="60"/>
      </w:pPr>
      <w:r>
        <w:t xml:space="preserve">Rien de tout cela ne touche les autres buvettes : les produits leur</w:t>
      </w:r>
    </w:p>
    <w:p>
      <w:pPr>
        <w:spacing w:after="60" w:before="60"/>
      </w:pPr>
      <w:r>
        <w:t xml:space="preserve">appartiennent déjà, et le serveur refuse tout produit d'une autre buvette. La</w:t>
      </w:r>
    </w:p>
    <w:p>
      <w:pPr>
        <w:spacing w:after="60" w:before="60"/>
      </w:pPr>
      <w:r>
        <w:t xml:space="preserve">règle était donc déjà tenue — il manquait seulement le geste.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Dupliquer une buvette avec sa carte</w:t>
      </w:r>
    </w:p>
    <w:p>
      <w:pPr>
        <w:spacing w:after="60" w:before="60"/>
      </w:pPr>
      <w:r>
        <w:t xml:space="preserve">Quatre points de retrait qui vendent la même chose, c'est quatre fois la même</w:t>
      </w:r>
    </w:p>
    <w:p>
      <w:pPr>
        <w:spacing w:after="60" w:before="60"/>
      </w:pPr>
      <w:r>
        <w:t xml:space="preserve">carte à ressaisir, et autant d'occasions de se tromper sur un prix ou un taux</w:t>
      </w:r>
    </w:p>
    <w:p>
      <w:pPr>
        <w:spacing w:after="60" w:before="60"/>
      </w:pPr>
      <w:r>
        <w:t xml:space="preserve">de TVA.</w:t>
      </w:r>
    </w:p>
    <w:p>
      <w:pPr>
        <w:spacing w:after="60" w:before="60"/>
      </w:pPr>
      <w:r>
        <w:t xml:space="preserve">Ce qui est copié : catégories, produits, prix, TVA, descriptions, images. La</w:t>
      </w:r>
    </w:p>
    <w:p>
      <w:pPr>
        <w:spacing w:after="60" w:before="60"/>
      </w:pPr>
      <w:r>
        <w:t xml:space="preserve">copie est ensuite </w:t>
      </w:r>
      <w:r>
        <w:rPr>
          <w:b/>
          <w:bCs/>
        </w:rPr>
        <w:t xml:space="preserve">parfaitement indépendante</w:t>
      </w:r>
      <w:r>
        <w:t xml:space="preserve"> — c'est la propriété qui compte,</w:t>
      </w:r>
    </w:p>
    <w:p>
      <w:pPr>
        <w:spacing w:after="60" w:before="60"/>
      </w:pPr>
      <w:r>
        <w:t xml:space="preserve">et elle est vérifiée sur base réelle : mettre un produit en rupture sur la copie</w:t>
      </w:r>
    </w:p>
    <w:p>
      <w:pPr>
        <w:spacing w:after="60" w:before="60"/>
      </w:pPr>
      <w:r>
        <w:t xml:space="preserve">laisse l'original en vente.</w:t>
      </w:r>
    </w:p>
    <w:p>
      <w:pPr>
        <w:spacing w:after="60" w:before="60"/>
      </w:pPr>
      <w:r>
        <w:t xml:space="preserve">Ce qui ne l'est PAS, et pourquoi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stock</w:t>
      </w:r>
      <w:r>
        <w:t xml:space="preserve"> : les quantités décrivent un comptoir physique. Les recopier
</w:t>
      </w:r>
    </w:p>
    <w:p>
      <w:pPr>
        <w:spacing w:after="60" w:before="60"/>
      </w:pPr>
      <w:r>
        <w:t xml:space="preserve">annoncerait des bouteilles qui n'existent pas. Sans ligne de stock, un produit</w:t>
      </w:r>
    </w:p>
    <w:p>
      <w:pPr>
        <w:spacing w:after="60" w:before="60"/>
      </w:pPr>
      <w:r>
        <w:t xml:space="preserve">est « non suivi », donc commandable — la règle déjà en place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rattachement aux événements</w:t>
      </w:r>
      <w:r>
        <w:t xml:space="preserve"> : une buvette dupliquée pendant un match
</w:t>
      </w:r>
    </w:p>
    <w:p>
      <w:pPr>
        <w:spacing w:after="60" w:before="60"/>
      </w:pPr>
      <w:r>
        <w:t xml:space="preserve">apparaîtrait aussitôt chez les clients, sans point de retrait ni équipe</w:t>
      </w:r>
    </w:p>
    <w:p>
      <w:pPr>
        <w:spacing w:after="60" w:before="60"/>
      </w:pPr>
      <w:r>
        <w:t xml:space="preserve">derrière. Le club la rattache quand elle est prête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code de parrainage</w:t>
      </w:r>
      <w:r>
        <w:t xml:space="preserve">, unique par définition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l'état</w:t>
      </w:r>
      <w:r>
        <w:t xml:space="preserve"> : la copie naît FERMÉE. Une buvette qui s'ouvrirait seule prendrait
</w:t>
      </w:r>
    </w:p>
    <w:p>
      <w:pPr>
        <w:spacing w:after="60" w:before="60"/>
      </w:pPr>
      <w:r>
        <w:t xml:space="preserve">des commandes que personne n'attend.</w:t>
      </w:r>
    </w:p>
    <w:p>
      <w:pPr>
        <w:spacing w:after="60" w:before="60"/>
      </w:pPr>
      <w:r>
        <w:t xml:space="preserve">Un produit en rupture chez l'original repart </w:t>
      </w:r>
      <w:r>
        <w:rPr>
          <w:b/>
          <w:bCs/>
        </w:rPr>
        <w:t xml:space="preserve">en vente</w:t>
      </w:r>
      <w:r>
        <w:t xml:space="preserve"> sur la copie : la</w:t>
      </w:r>
    </w:p>
    <w:p>
      <w:pPr>
        <w:spacing w:after="60" w:before="60"/>
      </w:pPr>
      <w:r>
        <w:t xml:space="preserve">rupture décrit le stock d'un comptoir, pas le produit.</w:t>
      </w:r>
    </w:p>
    <w:p>
      <w:pPr>
        <w:spacing w:after="60" w:before="60"/>
      </w:pPr>
      <w:r>
        <w:t xml:space="preserve">Tout se fait en UNE transaction. Une carte à moitié copiée serait pire qu'un</w:t>
      </w:r>
    </w:p>
    <w:p>
      <w:pPr>
        <w:spacing w:after="60" w:before="60"/>
      </w:pPr>
      <w:r>
        <w:t xml:space="preserve">échec franc : le club croirait avoir tout, et découvrirait les manques un soir</w:t>
      </w:r>
    </w:p>
    <w:p>
      <w:pPr>
        <w:spacing w:after="60" w:before="60"/>
      </w:pPr>
      <w:r>
        <w:t xml:space="preserve">de service.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45 — La carte, entre les mains du comptoir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2026-10-11T08:55:30.424Z</dcterms:created>
  <dcterms:modified xsi:type="dcterms:W3CDTF">2026-10-11T08:55:30.424Z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