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53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53 — Les cinq défauts de l'audit, corrigés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30/09/2026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spacing w:after="60" w:before="60"/>
      </w:pPr>
      <w:r>
        <w:t xml:space="preserve">Un audit technique du dépôt — commit par commit, dossier par dossier — a classé</w:t>
      </w:r>
    </w:p>
    <w:p>
      <w:pPr>
        <w:spacing w:after="60" w:before="60"/>
      </w:pPr>
      <w:r>
        <w:t xml:space="preserve">cinq défauts en </w:t>
      </w:r>
      <w:r>
        <w:rPr>
          <w:b/>
          <w:bCs/>
        </w:rPr>
        <w:t xml:space="preserve">P1 : à corriger avant production</w:t>
      </w:r>
      <w:r>
        <w:t xml:space="preserve">. Ils sont corrigés ici, dans</w:t>
      </w:r>
    </w:p>
    <w:p>
      <w:pPr>
        <w:spacing w:after="60" w:before="60"/>
      </w:pPr>
      <w:r>
        <w:t xml:space="preserve">l'ordre recommandé par l'audit. Tous les cinq touchent une frontière : entre deux</w:t>
      </w:r>
    </w:p>
    <w:p>
      <w:pPr>
        <w:spacing w:after="60" w:before="60"/>
      </w:pPr>
      <w:r>
        <w:t xml:space="preserve">clubs, entre deux états d'un lieu, entre l'argent pris et la commande servie.</w:t>
      </w:r>
    </w:p>
    <w:p>
      <w:pPr>
        <w:spacing w:after="60" w:before="60"/>
      </w:pPr>
      <w:r>
        <w:t xml:space="preserve">Chaque correction porte ses tests, et chacun de ces tests a d'abord été vu</w:t>
      </w:r>
    </w:p>
    <w:p>
      <w:pPr>
        <w:spacing w:after="60" w:before="60"/>
      </w:pPr>
      <w:r>
        <w:t xml:space="preserve">ÉCHOUER sur le code d'avant — sans quoi il ne prouve rien.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1. Les créneaux d'un autre club se lisaient (cloisonnement)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GET /events/:eventId/slots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/slots/:id</w:t>
      </w:r>
      <w:r>
        <w:t xml:space="preserve"> étaient authentifiés, mais ne</w:t>
      </w:r>
    </w:p>
    <w:p>
      <w:pPr>
        <w:spacing w:after="60" w:before="60"/>
      </w:pPr>
      <w:r>
        <w:t xml:space="preserve">vérifiaient ni l'appartenance au club, ni la cohérence entre l'événement de</w:t>
      </w:r>
    </w:p>
    <w:p>
      <w:pPr>
        <w:spacing w:after="60" w:before="60"/>
      </w:pPr>
      <w:r>
        <w:t xml:space="preserve">l'URL et le créneau demandé : </w:t>
      </w:r>
      <w:r>
        <w:rPr>
          <w:rFonts w:ascii="Consolas" w:cs="Consolas" w:eastAsia="Consolas" w:hAnsi="Consolas"/>
          <w:color w:val="8A3B12"/>
        </w:rPr>
        <w:t xml:space="preserve">findOne</w:t>
      </w:r>
      <w:r>
        <w:t xml:space="preserve"> cherchait par identifiant SEUL.</w:t>
      </w:r>
    </w:p>
    <w:p>
      <w:pPr>
        <w:spacing w:after="60" w:before="60"/>
      </w:pPr>
      <w:r>
        <w:t xml:space="preserve">Deux conséquences. N'importe quel compte connecté pouvait lire les créneaux —</w:t>
      </w:r>
    </w:p>
    <w:p>
      <w:pPr>
        <w:spacing w:after="60" w:before="60"/>
      </w:pPr>
      <w:r>
        <w:t xml:space="preserve">donc le rythme de service — d'un autre club, en devinant un UUID. Et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/events/A/slots/B</w:t>
      </w:r>
      <w:r>
        <w:t xml:space="preserve"> rendait le créneau B même s'il appartenait à l'événement X.</w:t>
      </w:r>
    </w:p>
    <w:p>
      <w:pPr>
        <w:spacing w:after="60" w:before="60"/>
      </w:pPr>
      <w:r>
        <w:t xml:space="preserve">L'événement de l'URL devient </w:t>
      </w:r>
      <w:r>
        <w:rPr>
          <w:b/>
          <w:bCs/>
        </w:rPr>
        <w:t xml:space="preserve">contraignant</w:t>
      </w:r>
      <w:r>
        <w:t xml:space="preserve"> : le contrôleur passe </w:t>
      </w:r>
      <w:r>
        <w:rPr>
          <w:rFonts w:ascii="Consolas" w:cs="Consolas" w:eastAsia="Consolas" w:hAnsi="Consolas"/>
          <w:color w:val="8A3B12"/>
        </w:rPr>
        <w:t xml:space="preserve">eventId</w:t>
      </w:r>
      <w:r>
        <w:t xml:space="preserve"> et</w:t>
      </w:r>
    </w:p>
    <w:p>
      <w:pPr>
        <w:spacing w:after="60" w:before="60"/>
      </w:pPr>
      <w:r>
        <w:t xml:space="preserve">l'appelant au service, la recherche porte sur </w:t>
      </w:r>
      <w:r>
        <w:rPr>
          <w:rFonts w:ascii="Consolas" w:cs="Consolas" w:eastAsia="Consolas" w:hAnsi="Consolas"/>
          <w:color w:val="8A3B12"/>
        </w:rPr>
        <w:t xml:space="preserve">{ id, eventId }</w:t>
      </w:r>
      <w:r>
        <w:t xml:space="preserve">, et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requireOrgAccess(..., ALL_ORG_ROLES)</w:t>
      </w:r>
      <w:r>
        <w:t xml:space="preserve"> garde la lecture. Une méthode privée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parId(eventId, id)</w:t>
      </w:r>
      <w:r>
        <w:t xml:space="preserve"> sert les écritures, qui ont déjà leur contrôle de rôle.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2. Le conteneur d'un lieu permanent restait commandable</w:t>
      </w:r>
    </w:p>
    <w:p>
      <w:pPr>
        <w:spacing w:after="60" w:before="60"/>
      </w:pPr>
      <w:r>
        <w:t xml:space="preserve">Un lieu ouvert en continu porte un événement invisible qui reçoit ses commandes.</w:t>
      </w:r>
    </w:p>
    <w:p>
      <w:pPr>
        <w:spacing w:after="60" w:before="60"/>
      </w:pPr>
      <w:r>
        <w:t xml:space="preserve">Quand il repassait en mode événementiel, ce conteneur était CONSERVÉ — les</w:t>
      </w:r>
    </w:p>
    <w:p>
      <w:pPr>
        <w:spacing w:after="60" w:before="60"/>
      </w:pPr>
      <w:r>
        <w:t xml:space="preserve">commandes déjà passées y sont rattachées — mais </w:t>
      </w:r>
      <w:r>
        <w:rPr>
          <w:b/>
          <w:bCs/>
        </w:rPr>
        <w:t xml:space="preserve">rien ne changeait son état</w:t>
      </w:r>
      <w:r>
        <w:t xml:space="preserve">.</w:t>
      </w:r>
    </w:p>
    <w:p>
      <w:pPr>
        <w:spacing w:after="60" w:before="60"/>
      </w:pPr>
      <w:r>
        <w:t xml:space="preserve">Il disparaissait de toutes les listes, et restait ACTIVE : un ancien lien profond</w:t>
      </w:r>
    </w:p>
    <w:p>
      <w:pPr>
        <w:spacing w:after="60" w:before="60"/>
      </w:pPr>
      <w:r>
        <w:t xml:space="preserve">suffisait à ouvrir un panier et à payer dans un lieu qui n'ouvrait plus.</w:t>
      </w:r>
    </w:p>
    <w:p>
      <w:pPr>
        <w:spacing w:after="60" w:before="60"/>
      </w:pPr>
      <w:r>
        <w:t xml:space="preserve">Il est maintenant </w:t>
      </w:r>
      <w:r>
        <w:rPr>
          <w:b/>
          <w:bCs/>
        </w:rPr>
        <w:t xml:space="preserve">ENDORMI</w:t>
      </w:r>
      <w:r>
        <w:t xml:space="preserve"> (</w:t>
      </w:r>
      <w:r>
        <w:rPr>
          <w:rFonts w:ascii="Consolas" w:cs="Consolas" w:eastAsia="Consolas" w:hAnsi="Consolas"/>
          <w:color w:val="8A3B12"/>
        </w:rPr>
        <w:t xml:space="preserve">PAUSED</w:t>
      </w:r>
      <w:r>
        <w:t xml:space="preserve">) à la sortie du mode permanent, et</w:t>
      </w:r>
    </w:p>
    <w:p>
      <w:pPr>
        <w:spacing w:after="60" w:before="60"/>
      </w:pPr>
      <w:r>
        <w:rPr>
          <w:b/>
          <w:bCs/>
        </w:rPr>
        <w:t xml:space="preserve">RÉVEILLÉ</w:t>
      </w:r>
      <w:r>
        <w:t xml:space="preserve"> au retour. Le panier exige déjà un événement ACTIVE : c'est ce seul</w:t>
      </w:r>
    </w:p>
    <w:p>
      <w:pPr>
        <w:spacing w:after="60" w:before="60"/>
      </w:pPr>
      <w:r>
        <w:t xml:space="preserve">statut qui referme la porte, sur tous les chemins à la fois — panier, paiement,</w:t>
      </w:r>
    </w:p>
    <w:p>
      <w:pPr>
        <w:spacing w:after="60" w:before="60"/>
      </w:pPr>
      <w:r>
        <w:t xml:space="preserve">lien profond — au lieu d'un contrôle à répéter partout.</w:t>
      </w:r>
    </w:p>
    <w:p>
      <w:pPr>
        <w:spacing w:after="60" w:before="60"/>
      </w:pPr>
      <w:r>
        <w:t xml:space="preserve">Le réveil n'est pas un détail : sans lui, un aller-retour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EVENT_BASED → PERMANENT</w:t>
      </w:r>
      <w:r>
        <w:t xml:space="preserve"> laissait un lieu « ouvert en continu » incapable de</w:t>
      </w:r>
    </w:p>
    <w:p>
      <w:pPr>
        <w:spacing w:after="60" w:before="60"/>
      </w:pPr>
      <w:r>
        <w:t xml:space="preserve">prendre la moindre commande, sans rien afficher d'anormal.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3. L'ardoise : de l'argent pris sans commande, et deux commandes pour une tournée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envoyer</w:t>
      </w:r>
      <w:r>
        <w:t xml:space="preserve"> encaissait les cartes des convives, créait la commande, puis passait</w:t>
      </w:r>
    </w:p>
    <w:p>
      <w:pPr>
        <w:spacing w:after="60" w:before="60"/>
      </w:pPr>
      <w:r>
        <w:t xml:space="preserve">l'ardoise à </w:t>
      </w:r>
      <w:r>
        <w:rPr>
          <w:rFonts w:ascii="Consolas" w:cs="Consolas" w:eastAsia="Consolas" w:hAnsi="Consolas"/>
          <w:color w:val="8A3B12"/>
        </w:rPr>
        <w:t xml:space="preserve">SENT</w:t>
      </w:r>
      <w:r>
        <w:t xml:space="preserve">. Dans cet ordre, deux défauts 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 la création échouait — un invariant, une base indisponible — **l'argent
</w:t>
      </w:r>
    </w:p>
    <w:p>
      <w:pPr>
        <w:spacing w:after="60" w:before="60"/>
      </w:pPr>
      <w:r>
        <w:t xml:space="preserve">était pris et il n'y avait pas de commande**. L'ardoise restait « ouverte »,</w:t>
      </w:r>
    </w:p>
    <w:p>
      <w:pPr>
        <w:spacing w:after="60" w:before="60"/>
      </w:pPr>
      <w:r>
        <w:t xml:space="preserve">puisque son changement d'état venait après ;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deux appuis simultanés sur le bouton lisaient tous les deux </w:t>
      </w:r>
      <w:r>
        <w:rPr>
          <w:rFonts w:ascii="Consolas" w:cs="Consolas" w:eastAsia="Consolas" w:hAnsi="Consolas"/>
          <w:color w:val="8A3B12"/>
        </w:rPr>
        <w:t xml:space="preserve">OPEN</w:t>
      </w:r>
      <w:r>
        <w:t xml:space="preserve">,
</w:t>
      </w:r>
    </w:p>
    <w:p>
      <w:pPr>
        <w:spacing w:after="60" w:before="60"/>
      </w:pPr>
      <w:r>
        <w:t xml:space="preserve">encaissaient les mêmes parts et créaient </w:t>
      </w:r>
      <w:r>
        <w:rPr>
          <w:b/>
          <w:bCs/>
        </w:rPr>
        <w:t xml:space="preserve">deux commandes</w:t>
      </w:r>
      <w:r>
        <w:t xml:space="preserve"> pour une seule</w:t>
      </w:r>
    </w:p>
    <w:p>
      <w:pPr>
        <w:spacing w:after="60" w:before="60"/>
      </w:pPr>
      <w:r>
        <w:t xml:space="preserve">tournée, la seconde écrasant le lien de la première.</w:t>
      </w:r>
    </w:p>
    <w:p>
      <w:pPr>
        <w:spacing w:after="60" w:before="60"/>
      </w:pPr>
      <w:r>
        <w:t xml:space="preserve">L'envoi devient une </w:t>
      </w:r>
      <w:r>
        <w:rPr>
          <w:b/>
          <w:bCs/>
        </w:rPr>
        <w:t xml:space="preserve">revendication</w:t>
      </w:r>
      <w:r>
        <w:t xml:space="preserve"> : un état </w:t>
      </w:r>
      <w:r>
        <w:rPr>
          <w:rFonts w:ascii="Consolas" w:cs="Consolas" w:eastAsia="Consolas" w:hAnsi="Consolas"/>
          <w:color w:val="8A3B12"/>
        </w:rPr>
        <w:t xml:space="preserve">SENDING</w:t>
      </w:r>
      <w:r>
        <w:t xml:space="preserve">, obtenu par une</w:t>
      </w:r>
    </w:p>
    <w:p>
      <w:pPr>
        <w:spacing w:after="60" w:before="60"/>
      </w:pPr>
      <w:r>
        <w:t xml:space="preserve">transition atomique </w:t>
      </w:r>
      <w:r>
        <w:rPr>
          <w:rFonts w:ascii="Consolas" w:cs="Consolas" w:eastAsia="Consolas" w:hAnsi="Consolas"/>
          <w:color w:val="8A3B12"/>
        </w:rPr>
        <w:t xml:space="preserve">OPEN → SENDING</w:t>
      </w:r>
      <w:r>
        <w:t xml:space="preserve"> que Postgres n'accorde qu'une fois. Les</w:t>
      </w:r>
    </w:p>
    <w:p>
      <w:pPr>
        <w:spacing w:after="60" w:before="60"/>
      </w:pPr>
      <w:r>
        <w:t xml:space="preserve">autres appels sont refusés, et tant que l'ardoise est </w:t>
      </w:r>
      <w:r>
        <w:rPr>
          <w:rFonts w:ascii="Consolas" w:cs="Consolas" w:eastAsia="Consolas" w:hAnsi="Consolas"/>
          <w:color w:val="8A3B12"/>
        </w:rPr>
        <w:t xml:space="preserve">SENDING</w:t>
      </w:r>
      <w:r>
        <w:t xml:space="preserve"> aucun convive ne</w:t>
      </w:r>
    </w:p>
    <w:p>
      <w:pPr>
        <w:spacing w:after="60" w:before="60"/>
      </w:pPr>
      <w:r>
        <w:t xml:space="preserve">peut plus y payer. </w:t>
      </w:r>
      <w:r>
        <w:rPr>
          <w:rFonts w:ascii="Consolas" w:cs="Consolas" w:eastAsia="Consolas" w:hAnsi="Consolas"/>
          <w:color w:val="8A3B12"/>
        </w:rPr>
        <w:t xml:space="preserve">OrderSplit.orderId</w:t>
      </w:r>
      <w:r>
        <w:t xml:space="preserve"> devient UNIQUE : une seconde tournée</w:t>
      </w:r>
    </w:p>
    <w:p>
      <w:pPr>
        <w:spacing w:after="60" w:before="60"/>
      </w:pPr>
      <w:r>
        <w:t xml:space="preserve">serait refusée par la base avant d'exister.</w:t>
      </w:r>
    </w:p>
    <w:p>
      <w:pPr>
        <w:spacing w:after="60" w:before="60"/>
      </w:pPr>
      <w:r>
        <w:t xml:space="preserve">Et si la commande ne peut pas naître, </w:t>
      </w:r>
      <w:r>
        <w:rPr>
          <w:b/>
          <w:bCs/>
        </w:rPr>
        <w:t xml:space="preserve">tout le monde est remboursé</w:t>
      </w:r>
      <w:r>
        <w:t xml:space="preserve"> —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refundPaymentIntent</w:t>
      </w:r>
      <w:r>
        <w:t xml:space="preserve">, qui n'existait nulle part, avec </w:t>
      </w:r>
      <w:r>
        <w:rPr>
          <w:rFonts w:ascii="Consolas" w:cs="Consolas" w:eastAsia="Consolas" w:hAnsi="Consolas"/>
          <w:color w:val="8A3B12"/>
        </w:rPr>
        <w:t xml:space="preserve">reverse_transfer</w:t>
      </w:r>
      <w:r>
        <w:t xml:space="preserve"> (en</w:t>
      </w:r>
    </w:p>
    <w:p>
      <w:pPr>
        <w:spacing w:after="60" w:before="60"/>
      </w:pPr>
      <w:r>
        <w:t xml:space="preserve">destination charge, les fonds sont déjà partis vers le club) et une clé</w:t>
      </w:r>
    </w:p>
    <w:p>
      <w:pPr>
        <w:spacing w:after="60" w:before="60"/>
      </w:pPr>
      <w:r>
        <w:t xml:space="preserve">d'idempotence par part. L'ardoise passe alors à </w:t>
      </w:r>
      <w:r>
        <w:rPr>
          <w:rFonts w:ascii="Consolas" w:cs="Consolas" w:eastAsia="Consolas" w:hAnsi="Consolas"/>
          <w:color w:val="8A3B12"/>
        </w:rPr>
        <w:t xml:space="preserve">FAILED</w:t>
      </w:r>
      <w:r>
        <w:t xml:space="preserve"> : ni ouverte, ni annulée</w:t>
      </w:r>
    </w:p>
    <w:p>
      <w:pPr>
        <w:spacing w:after="60" w:before="60"/>
      </w:pPr>
      <w:r>
        <w:t xml:space="preserve">par l'hôte. Un remboursement qui échoue n'est pas masqué : la part reste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CAPTURED</w:t>
      </w:r>
      <w:r>
        <w:t xml:space="preserve"> sur une ardoise </w:t>
      </w:r>
      <w:r>
        <w:rPr>
          <w:rFonts w:ascii="Consolas" w:cs="Consolas" w:eastAsia="Consolas" w:hAnsi="Consolas"/>
          <w:color w:val="8A3B12"/>
        </w:rPr>
        <w:t xml:space="preserve">FAILED</w:t>
      </w:r>
      <w:r>
        <w:t xml:space="preserve">, et le journal nomme le paiement à rendre à</w:t>
      </w:r>
    </w:p>
    <w:p>
      <w:pPr>
        <w:spacing w:after="60" w:before="60"/>
      </w:pPr>
      <w:r>
        <w:t xml:space="preserve">la main. Mentir en la marquant </w:t>
      </w:r>
      <w:r>
        <w:rPr>
          <w:rFonts w:ascii="Consolas" w:cs="Consolas" w:eastAsia="Consolas" w:hAnsi="Consolas"/>
          <w:color w:val="8A3B12"/>
        </w:rPr>
        <w:t xml:space="preserve">REFUNDED</w:t>
      </w:r>
      <w:r>
        <w:t xml:space="preserve"> serait pire que l'incident.</w:t>
      </w:r>
    </w:p>
    <w:p>
      <w:pPr>
        <w:spacing w:after="60" w:before="60"/>
      </w:pPr>
      <w:r>
        <w:t xml:space="preserve">Une carte refusée au milieu de l'encaissement, en revanche, </w:t>
      </w:r>
      <w:r>
        <w:rPr>
          <w:b/>
          <w:bCs/>
        </w:rPr>
        <w:t xml:space="preserve">rouvre</w:t>
      </w:r>
      <w:r>
        <w:t xml:space="preserve"> l'ardoise</w:t>
      </w:r>
    </w:p>
    <w:p>
      <w:pPr>
        <w:spacing w:after="60" w:before="60"/>
      </w:pPr>
      <w:r>
        <w:t xml:space="preserve">et rend au pot commun les articles de ce seul convive : les parts déjà encaissées</w:t>
      </w:r>
    </w:p>
    <w:p>
      <w:pPr>
        <w:spacing w:after="60" w:before="60"/>
      </w:pPr>
      <w:r>
        <w:t xml:space="preserve">le restent et serviront au prochain envoi, qui ne cherche que des parts</w:t>
      </w:r>
    </w:p>
    <w:p>
      <w:pPr>
        <w:spacing w:after="60" w:before="60"/>
      </w:pPr>
      <w:r>
        <w:t xml:space="preserve">autorisées. Personne n'est prié de repayer parce que la carte d'un autre a</w:t>
      </w:r>
    </w:p>
    <w:p>
      <w:pPr>
        <w:spacing w:after="60" w:before="60"/>
      </w:pPr>
      <w:r>
        <w:t xml:space="preserve">expiré. Et </w:t>
      </w:r>
      <w:r>
        <w:rPr>
          <w:rFonts w:ascii="Consolas" w:cs="Consolas" w:eastAsia="Consolas" w:hAnsi="Consolas"/>
          <w:color w:val="8A3B12"/>
        </w:rPr>
        <w:t xml:space="preserve">annuler</w:t>
      </w:r>
      <w:r>
        <w:t xml:space="preserve"> rembourse désormais ces parts encaissées — sans quoi</w:t>
      </w:r>
    </w:p>
    <w:p>
      <w:pPr>
        <w:spacing w:after="60" w:before="60"/>
      </w:pPr>
      <w:r>
        <w:t xml:space="preserve">l'argent resterait pris pour une tournée que personne ne sert.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4. L'ardoise ne décrémentait aucun stock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createFromSplit</w:t>
      </w:r>
      <w:r>
        <w:t xml:space="preserve"> créait la commande, les lignes, les paiements et l'audit. Pas</w:t>
      </w:r>
    </w:p>
    <w:p>
      <w:pPr>
        <w:spacing w:after="60" w:before="60"/>
      </w:pPr>
      <w:r>
        <w:t xml:space="preserve">le stock. Une tournée de dix bières laissait l'étagère intacte, et le comptoir</w:t>
      </w:r>
    </w:p>
    <w:p>
      <w:pPr>
        <w:spacing w:after="60" w:before="60"/>
      </w:pPr>
      <w:r>
        <w:t xml:space="preserve">continuait d'en vendre qu'il n'avait plus.</w:t>
      </w:r>
    </w:p>
    <w:p>
      <w:pPr>
        <w:spacing w:after="60" w:before="60"/>
      </w:pPr>
      <w:r>
        <w:t xml:space="preserve">Le décrément du chemin Stripe est devenu une méthode partagée,</w:t>
      </w:r>
    </w:p>
    <w:p>
      <w:pPr>
        <w:spacing w:after="60" w:before="60"/>
      </w:pPr>
      <w:r>
        <w:rPr>
          <w:rFonts w:ascii="Consolas" w:cs="Consolas" w:eastAsia="Consolas" w:hAnsi="Consolas"/>
          <w:color w:val="8A3B12"/>
        </w:rPr>
        <w:t xml:space="preserve">decrementerStock</w:t>
      </w:r>
      <w:r>
        <w:t xml:space="preserve">, appelée par les deux chemins. Elle garde sa règle : passé le</w:t>
      </w:r>
    </w:p>
    <w:p>
      <w:pPr>
        <w:spacing w:after="60" w:before="60"/>
      </w:pPr>
      <w:r>
        <w:t xml:space="preserve">débit, </w:t>
      </w:r>
      <w:r>
        <w:rPr>
          <w:b/>
          <w:bCs/>
        </w:rPr>
        <w:t xml:space="preserve">elle ne refuse jamais rien</w:t>
      </w:r>
      <w:r>
        <w:t xml:space="preserve">, elle constate. Le refus a sa place avant</w:t>
      </w:r>
    </w:p>
    <w:p>
      <w:pPr>
        <w:spacing w:after="60" w:before="60"/>
      </w:pPr>
      <w:r>
        <w:t xml:space="preserve">le règlement, et il y est déjà.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5. La fidélité : un paiement confirmé, une commande refusée</w:t>
      </w:r>
    </w:p>
    <w:p>
      <w:pPr>
        <w:spacing w:after="60" w:before="60"/>
      </w:pPr>
      <w:r>
        <w:t xml:space="preserve">Les points étaient débités DANS la transaction de création de commande, donc</w:t>
      </w:r>
    </w:p>
    <w:p>
      <w:pPr>
        <w:spacing w:after="60" w:before="60"/>
      </w:pPr>
      <w:r>
        <w:t xml:space="preserve">après la confirmation de Stripe. Si le client les avait dépensés entre-temps sur</w:t>
      </w:r>
    </w:p>
    <w:p>
      <w:pPr>
        <w:spacing w:after="60" w:before="60"/>
      </w:pPr>
      <w:r>
        <w:t xml:space="preserve">une autre commande, cette transaction était annulée : **carte débitée, aucune</w:t>
      </w:r>
    </w:p>
    <w:p>
      <w:pPr>
        <w:spacing w:after="60" w:before="60"/>
      </w:pPr>
      <w:r>
        <w:t xml:space="preserve">commande**, et un solde qui ne redevenait pas disponible tout seul. Le webhook</w:t>
      </w:r>
    </w:p>
    <w:p>
      <w:pPr>
        <w:spacing w:after="60" w:before="60"/>
      </w:pPr>
      <w:r>
        <w:t xml:space="preserve">rejouait, et échouait de la même façon.</w:t>
      </w:r>
    </w:p>
    <w:p>
      <w:pPr>
        <w:spacing w:after="60" w:before="60"/>
      </w:pPr>
      <w:r>
        <w:t xml:space="preserve">Les points se </w:t>
      </w:r>
      <w:r>
        <w:rPr>
          <w:b/>
          <w:bCs/>
        </w:rPr>
        <w:t xml:space="preserve">réservent</w:t>
      </w:r>
      <w:r>
        <w:t xml:space="preserve"> maintenant au départ du paiement (</w:t>
      </w:r>
      <w:r>
        <w:rPr>
          <w:rFonts w:ascii="Consolas" w:cs="Consolas" w:eastAsia="Consolas" w:hAnsi="Consolas"/>
          <w:color w:val="8A3B12"/>
        </w:rPr>
        <w:t xml:space="preserve">HOLD</w:t>
      </w:r>
      <w:r>
        <w:t xml:space="preserve">) : le solde</w:t>
      </w:r>
    </w:p>
    <w:p>
      <w:pPr>
        <w:spacing w:after="60" w:before="60"/>
      </w:pPr>
      <w:r>
        <w:t xml:space="preserve">est débité tout de suite, avant qu'aucun montant ne soit annoncé à Stripe. Le</w:t>
      </w:r>
    </w:p>
    <w:p>
      <w:pPr>
        <w:spacing w:after="60" w:before="60"/>
      </w:pPr>
      <w:r>
        <w:t xml:space="preserve">refus pour solde insuffisant arrive alors là où il ne coûte qu'un message. À la</w:t>
      </w:r>
    </w:p>
    <w:p>
      <w:pPr>
        <w:spacing w:after="60" w:before="60"/>
      </w:pPr>
      <w:r>
        <w:t xml:space="preserve">création de la commande, la réservation est </w:t>
      </w:r>
      <w:r>
        <w:rPr>
          <w:b/>
          <w:bCs/>
        </w:rPr>
        <w:t xml:space="preserve">convertie</w:t>
      </w:r>
      <w:r>
        <w:t xml:space="preserve"> en dépense</w:t>
      </w:r>
    </w:p>
    <w:p>
      <w:pPr>
        <w:spacing w:after="60" w:before="60"/>
      </w:pPr>
      <w:r>
        <w:t xml:space="preserve">(</w:t>
      </w:r>
      <w:r>
        <w:rPr>
          <w:rFonts w:ascii="Consolas" w:cs="Consolas" w:eastAsia="Consolas" w:hAnsi="Consolas"/>
          <w:color w:val="8A3B12"/>
        </w:rPr>
        <w:t xml:space="preserve">HOLD → REDEEM</w:t>
      </w:r>
      <w:r>
        <w:t xml:space="preserve">) sans retoucher au solde — une étape qui ne peut pas manquer de</w:t>
      </w:r>
    </w:p>
    <w:p>
      <w:pPr>
        <w:spacing w:after="60" w:before="60"/>
      </w:pPr>
      <w:r>
        <w:t xml:space="preserve">points, donc qui ne peut plus faire perdre une commande payée.</w:t>
      </w:r>
    </w:p>
    <w:p>
      <w:pPr>
        <w:spacing w:after="60" w:before="60"/>
      </w:pPr>
      <w:r>
        <w:t xml:space="preserve">Convertir plutôt qu'ajouter une seconde ligne garde la somme du registre égale au</w:t>
      </w:r>
    </w:p>
    <w:p>
      <w:pPr>
        <w:spacing w:after="60" w:before="60"/>
      </w:pPr>
      <w:r>
        <w:t xml:space="preserve">solde. Deux paniers du même client ne peuvent plus dépenser les mêmes points,</w:t>
      </w:r>
    </w:p>
    <w:p>
      <w:pPr>
        <w:spacing w:after="60" w:before="60"/>
      </w:pPr>
      <w:r>
        <w:t xml:space="preserve">puisque le premier les a déjà retirés.</w:t>
      </w:r>
    </w:p>
    <w:p>
      <w:pPr>
        <w:spacing w:after="60" w:before="60"/>
      </w:pPr>
      <w:r>
        <w:t xml:space="preserve">Le retour des points est assuré par une ronde toutes les cinq minutes sur les</w:t>
      </w:r>
    </w:p>
    <w:p>
      <w:pPr>
        <w:spacing w:after="60" w:before="60"/>
      </w:pPr>
      <w:r>
        <w:t xml:space="preserve">paniers expirés sans paiement (</w:t>
      </w:r>
      <w:r>
        <w:rPr>
          <w:rFonts w:ascii="Consolas" w:cs="Consolas" w:eastAsia="Consolas" w:hAnsi="Consolas"/>
          <w:color w:val="8A3B12"/>
        </w:rPr>
        <w:t xml:space="preserve">RELEASE</w:t>
      </w:r>
      <w:r>
        <w:t xml:space="preserve">). Un paiement qui ÉCHOUE, lui, ne rend</w:t>
      </w:r>
    </w:p>
    <w:p>
      <w:pPr>
        <w:spacing w:after="60" w:before="60"/>
      </w:pPr>
      <w:r>
        <w:t xml:space="preserve">rien : le client peut reprendre la même page de paiement, la réservation lui sert</w:t>
      </w:r>
    </w:p>
    <w:p>
      <w:pPr>
        <w:spacing w:after="60" w:before="60"/>
      </w:pPr>
      <w:r>
        <w:t xml:space="preserve">encore. L'expiration du panier, elle, est définitive.</w:t>
      </w:r>
    </w:p>
    <w:p>
      <w:pPr>
        <w:spacing w:after="60" w:before="60"/>
      </w:pPr>
      <w:r>
        <w:t xml:space="preserve">Un chemin de secours reste en place pour les paniers engagés avant cette phase :</w:t>
      </w:r>
    </w:p>
    <w:p>
      <w:pPr>
        <w:spacing w:after="60" w:before="60"/>
      </w:pPr>
      <w:r>
        <w:t xml:space="preserve">l'ancien débit, mais dont l'échec ne détruit plus la commande — il est journalisé</w:t>
      </w:r>
    </w:p>
    <w:p>
      <w:pPr>
        <w:spacing w:after="60" w:before="60"/>
      </w:pPr>
      <w:r>
        <w:t xml:space="preserve">comme tel, l'argent étant déjà encaissé.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Ce que l'audit laisse ouvert</w:t>
      </w:r>
    </w:p>
    <w:p>
      <w:pPr>
        <w:spacing w:after="60" w:before="60"/>
      </w:pPr>
      <w:r>
        <w:t xml:space="preserve">Les neuf sujets </w:t>
      </w:r>
      <w:r>
        <w:rPr>
          <w:b/>
          <w:bCs/>
        </w:rPr>
        <w:t xml:space="preserve">P2</w:t>
      </w:r>
      <w:r>
        <w:t xml:space="preserve"> sont notés dans </w:t>
      </w:r>
      <w:r>
        <w:rPr>
          <w:rFonts w:ascii="Consolas" w:cs="Consolas" w:eastAsia="Consolas" w:hAnsi="Consolas"/>
          <w:color w:val="8A3B12"/>
        </w:rPr>
        <w:t xml:space="preserve">REPRISE.md</w:t>
      </w:r>
      <w:r>
        <w:t xml:space="preserve"> → « SUJETS OUVERTS » :</w:t>
      </w:r>
    </w:p>
    <w:p>
      <w:pPr>
        <w:spacing w:after="60" w:before="60"/>
      </w:pPr>
      <w:r>
        <w:t xml:space="preserve">portée fournisseur du stock et des créneaux côté opérateur, date de créneau</w:t>
      </w:r>
    </w:p>
    <w:p>
      <w:pPr>
        <w:spacing w:after="60" w:before="60"/>
      </w:pPr>
      <w:r>
        <w:t xml:space="preserve">locale contre UTC, créneaux récurrents injectés dans tout événement du lieu,</w:t>
      </w:r>
    </w:p>
    <w:p>
      <w:pPr>
        <w:spacing w:after="60" w:before="60"/>
      </w:pPr>
      <w:r>
        <w:t xml:space="preserve">KPI back-office contre stats d'organisation sur les commandes annulées, absence</w:t>
      </w:r>
    </w:p>
    <w:p>
      <w:pPr>
        <w:spacing w:after="60" w:before="60"/>
      </w:pPr>
      <w:r>
        <w:t xml:space="preserve">de renouvellement de session au back-office, invitation non transactionnelle,</w:t>
      </w:r>
    </w:p>
    <w:p>
      <w:pPr>
        <w:spacing w:after="60" w:before="60"/>
      </w:pPr>
      <w:r>
        <w:t xml:space="preserve">course dans l'idempotence des webhooks Stripe, et identifiants Flaix non bornés</w:t>
      </w:r>
    </w:p>
    <w:p>
      <w:pPr>
        <w:spacing w:after="60" w:before="60"/>
      </w:pPr>
      <w:r>
        <w:t xml:space="preserve">à l'événement de la commande.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53 — Les cinq défauts de l'audit, corrigés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2026-10-11T08:55:30.666Z</dcterms:created>
  <dcterms:modified xsi:type="dcterms:W3CDTF">2026-10-11T08:55:30.666Z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