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15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15 — Dashboard Manager (analytics org/événement, lecture seule)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2026-06-07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Première brique d'</w:t>
      </w:r>
      <w:r>
        <w:rPr>
          <w:b/>
          <w:bCs/>
        </w:rPr>
        <w:t xml:space="preserve">analytics manager</w:t>
      </w:r>
      <w:r>
        <w:t xml:space="preserve">, entièrement </w:t>
      </w:r>
      <w:r>
        <w:rPr>
          <w:b/>
          <w:bCs/>
        </w:rPr>
        <w:t xml:space="preserve">lecture seule</w:t>
      </w:r>
      <w:r>
        <w:t xml:space="preserve"> (aucune migration, aucune écriture)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Module backend `stats`</w:t>
      </w:r>
      <w:r>
        <w:t xml:space="preserve"> — deux endpoints JWT : </w:t>
      </w:r>
      <w:r>
        <w:rPr>
          <w:rFonts w:ascii="Consolas" w:cs="Consolas" w:eastAsia="Consolas" w:hAnsi="Consolas"/>
          <w:color w:val="8A3B12"/>
        </w:rPr>
        <w:t xml:space="preserve">GET /api/v1/organizations/:orgId/stats</w:t>
      </w:r>
      <w:r>
        <w:t xml:space="preserve"> (vue org + rollup par événement) et </w:t>
      </w:r>
      <w:r>
        <w:rPr>
          <w:rFonts w:ascii="Consolas" w:cs="Consolas" w:eastAsia="Consolas" w:hAnsi="Consolas"/>
          <w:color w:val="8A3B12"/>
        </w:rPr>
        <w:t xml:space="preserve">GET /api/v1/events/:eventId/stats</w:t>
      </w:r>
      <w:r>
        <w:t xml:space="preserve"> (analytics d'un événement).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Dashboard admin réécrit</w:t>
      </w:r>
      <w:r>
        <w:t xml:space="preserve"> — de simple lanceur de navigation à </w:t>
      </w:r>
      <w:r>
        <w:rPr>
          <w:b/>
          <w:bCs/>
        </w:rPr>
        <w:t xml:space="preserve">tableau de bord opérationnel</w:t>
      </w:r>
      <w:r>
        <w:t xml:space="preserve"> de l'organisation (KPIs CA + performance par événement).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Bloc stats par événement</w:t>
      </w:r>
      <w:r>
        <w:t xml:space="preserve"> — carte 📊 sur la fiche </w:t>
      </w:r>
      <w:r>
        <w:rPr>
          <w:rFonts w:ascii="Consolas" w:cs="Consolas" w:eastAsia="Consolas" w:hAnsi="Consolas"/>
          <w:color w:val="8A3B12"/>
        </w:rPr>
        <w:t xml:space="preserve">events/[id]</w:t>
      </w:r>
      <w:r>
        <w:t xml:space="preserve"> (KPIs, répartition par statut, top produits).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manager était aveugle.</w:t>
      </w:r>
      <w:r>
        <w:t xml:space="preserve"> Le board opérateur (Phase 11.4) est riche en temps réel, le back office (Phase 14.5) sert le SUPER_ADMIN — mais le </w:t>
      </w:r>
      <w:r>
        <w:rPr>
          <w:b/>
          <w:bCs/>
        </w:rPr>
        <w:t xml:space="preserve">gérant de club</w:t>
      </w:r>
      <w:r>
        <w:t xml:space="preserve"> (le client payant) n'avait </w:t>
      </w:r>
      <w:r>
        <w:rPr>
          <w:b/>
          <w:bCs/>
        </w:rPr>
        <w:t xml:space="preserve">aucune</w:t>
      </w:r>
      <w:r>
        <w:t xml:space="preserve"> vue chiffrée. C'est le plus gros trou fonctionnel visible.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Réconciliation des chiffres.</w:t>
      </w:r>
      <w:r>
        <w:t xml:space="preserve"> En réutilisant </w:t>
      </w:r>
      <w:r>
        <w:rPr>
          <w:b/>
          <w:bCs/>
        </w:rPr>
        <w:t xml:space="preserve">exactement</w:t>
      </w:r>
      <w:r>
        <w:t xml:space="preserve"> la règle de CA de </w:t>
      </w:r>
      <w:r>
        <w:rPr>
          <w:rFonts w:ascii="Consolas" w:cs="Consolas" w:eastAsia="Consolas" w:hAnsi="Consolas"/>
          <w:color w:val="8A3B12"/>
        </w:rPr>
        <w:t xml:space="preserve">BackofficeService</w:t>
      </w:r>
      <w:r>
        <w:t xml:space="preserve">, le CA vu par le manager et le CA vu par le SUPER_ADMIN sont </w:t>
      </w:r>
      <w:r>
        <w:rPr>
          <w:b/>
          <w:bCs/>
        </w:rPr>
        <w:t xml:space="preserve">les mêmes</w:t>
      </w:r>
      <w:r>
        <w:t xml:space="preserve"> — pas deux vérités divergentes.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Zéro risque sur l'existant.</w:t>
      </w:r>
      <w:r>
        <w:t xml:space="preserve"> Pure agrégation : pas de schéma, pas de write, pas de dépendance. Le risque est confiné à la lecture.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spacing w:after="60" w:before="60"/>
      </w:pPr>
      <w:r>
        <w:rPr>
          <w:b/>
          <w:bCs/>
        </w:rPr>
        <w:t xml:space="preserve">Règle de revenu (source unique).</w:t>
      </w:r>
      <w:r>
        <w:t xml:space="preserve"> Une commande compte au CA </w:t>
      </w:r>
      <w:r>
        <w:rPr>
          <w:b/>
          <w:bCs/>
        </w:rPr>
        <w:t xml:space="preserve">uniquement</w:t>
      </w:r>
      <w:r>
        <w:t xml:space="preserve"> si </w:t>
      </w:r>
      <w:r>
        <w:rPr>
          <w:rFonts w:ascii="Consolas" w:cs="Consolas" w:eastAsia="Consolas" w:hAnsi="Consolas"/>
          <w:color w:val="8A3B12"/>
        </w:rPr>
        <w:t xml:space="preserve">paymentStatus = SUCCEEDED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Order.totalCents</w:t>
      </w:r>
      <w:r>
        <w:t xml:space="preserve"> est </w:t>
      </w:r>
      <w:r>
        <w:rPr>
          <w:b/>
          <w:bCs/>
        </w:rPr>
        <w:t xml:space="preserve">TTC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CA HT = round(CA TTC / (1 + vatRate))</w:t>
      </w:r>
      <w:r>
        <w:t xml:space="preserve">, où </w:t>
      </w:r>
      <w:r>
        <w:rPr>
          <w:rFonts w:ascii="Consolas" w:cs="Consolas" w:eastAsia="Consolas" w:hAnsi="Consolas"/>
          <w:color w:val="8A3B12"/>
        </w:rPr>
        <w:t xml:space="preserve">vatRate</w:t>
      </w:r>
      <w:r>
        <w:t xml:space="preserve"> vient de la config </w:t>
      </w:r>
      <w:r>
        <w:rPr>
          <w:rFonts w:ascii="Consolas" w:cs="Consolas" w:eastAsia="Consolas" w:hAnsi="Consolas"/>
          <w:color w:val="8A3B12"/>
        </w:rPr>
        <w:t xml:space="preserve">app.reporting.vatRate</w:t>
      </w:r>
      <w:r>
        <w:t xml:space="preserve"> (garde NaN/négatif → fallback </w:t>
      </w:r>
      <w:r>
        <w:rPr>
          <w:b/>
          <w:bCs/>
        </w:rPr>
        <w:t xml:space="preserve">0.1</w:t>
      </w:r>
      <w:r>
        <w:t xml:space="preserve">). Le constructeur du service fige </w:t>
      </w:r>
      <w:r>
        <w:rPr>
          <w:rFonts w:ascii="Consolas" w:cs="Consolas" w:eastAsia="Consolas" w:hAnsi="Consolas"/>
          <w:color w:val="8A3B12"/>
        </w:rPr>
        <w:t xml:space="preserve">this.vatRate</w:t>
      </w:r>
      <w:r>
        <w:t xml:space="preserve"> une fois.</w:t>
      </w:r>
    </w:p>
    <w:p>
      <w:pPr>
        <w:spacing w:after="60" w:before="60"/>
      </w:pPr>
      <w:r>
        <w:rPr>
          <w:b/>
          <w:bCs/>
        </w:rPr>
        <w:t xml:space="preserve">Org overview (`getOrgOverview`).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requireOrgAccess(MANAGE_ROLES)</w:t>
      </w:r>
      <w:r>
        <w:t xml:space="preserve"> d'abord, puis </w:t>
      </w:r>
      <w:r>
        <w:rPr>
          <w:b/>
          <w:bCs/>
        </w:rPr>
        <w:t xml:space="preserve">un seul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Promise.all</w:t>
      </w:r>
      <w:r>
        <w:t xml:space="preserve"> de trois requêtes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order.aggregate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organizationId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SUCCEEDED</w:t>
      </w:r>
      <w:r>
        <w:t xml:space="preserve">) → </w:t>
      </w:r>
      <w:r>
        <w:rPr>
          <w:rFonts w:ascii="Consolas" w:cs="Consolas" w:eastAsia="Consolas" w:hAnsi="Consolas"/>
          <w:color w:val="8A3B12"/>
        </w:rPr>
        <w:t xml:space="preserve">_sum.totalCents</w:t>
      </w:r>
      <w:r>
        <w:t xml:space="preserve"> (CA TTC) + </w:t>
      </w:r>
      <w:r>
        <w:rPr>
          <w:rFonts w:ascii="Consolas" w:cs="Consolas" w:eastAsia="Consolas" w:hAnsi="Consolas"/>
          <w:color w:val="8A3B12"/>
        </w:rPr>
        <w:t xml:space="preserve">_count._all</w:t>
      </w:r>
      <w:r>
        <w:t xml:space="preserve"> (nb commandes)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event.findMany</w:t>
      </w:r>
      <w:r>
        <w:t xml:space="preserve"> (events de l'org, </w:t>
      </w:r>
      <w:r>
        <w:rPr>
          <w:rFonts w:ascii="Consolas" w:cs="Consolas" w:eastAsia="Consolas" w:hAnsi="Consolas"/>
          <w:color w:val="8A3B12"/>
        </w:rPr>
        <w:t xml:space="preserve">orderBy startAt desc</w:t>
      </w:r>
      <w:r>
        <w:t xml:space="preserve">)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order.groupBy by eventId</w:t>
      </w:r>
      <w:r>
        <w:t xml:space="preserve"> (mêmes filtres) → revenu par événement, rangé dans une </w:t>
      </w:r>
      <w:r>
        <w:rPr>
          <w:rFonts w:ascii="Consolas" w:cs="Consolas" w:eastAsia="Consolas" w:hAnsi="Consolas"/>
          <w:color w:val="8A3B12"/>
        </w:rPr>
        <w:t xml:space="preserve">Map</w:t>
      </w:r>
      <w:r>
        <w:t xml:space="preserve">.
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activeEventsCount</w:t>
      </w:r>
      <w:r>
        <w:t xml:space="preserve"> = events avec </w:t>
      </w:r>
      <w:r>
        <w:rPr>
          <w:rFonts w:ascii="Consolas" w:cs="Consolas" w:eastAsia="Consolas" w:hAnsi="Consolas"/>
          <w:color w:val="8A3B12"/>
        </w:rPr>
        <w:t xml:space="preserve">startAt ≤ now ≤ endAt</w:t>
      </w:r>
      <w:r>
        <w:t xml:space="preserve"> (calculé en mémoire, pas une requête de plus). Le panier moyen est dérivé du CA et du nb commandes (garde division-par-zéro → 0).</w:t>
      </w:r>
    </w:p>
    <w:p>
      <w:pPr>
        <w:spacing w:after="60" w:before="60"/>
      </w:pPr>
      <w:r>
        <w:rPr>
          <w:b/>
          <w:bCs/>
        </w:rPr>
        <w:t xml:space="preserve">Event stats (`getEventStats`).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event.findUnique</w:t>
      </w:r>
      <w:r>
        <w:t xml:space="preserve"> d'abord → </w:t>
      </w:r>
      <w:r>
        <w:rPr>
          <w:b/>
          <w:bCs/>
        </w:rPr>
        <w:t xml:space="preserve">404 si inconnu</w:t>
      </w:r>
      <w:r>
        <w:t xml:space="preserve"> (avant tout check d'accès, pour ne pas révéler l'appartenance org), puis </w:t>
      </w:r>
      <w:r>
        <w:rPr>
          <w:rFonts w:ascii="Consolas" w:cs="Consolas" w:eastAsia="Consolas" w:hAnsi="Consolas"/>
          <w:color w:val="8A3B12"/>
        </w:rPr>
        <w:t xml:space="preserve">requireOrgAccess(MANAGE_ROLES)</w:t>
      </w:r>
      <w:r>
        <w:t xml:space="preserve"> sur </w:t>
      </w:r>
      <w:r>
        <w:rPr>
          <w:rFonts w:ascii="Consolas" w:cs="Consolas" w:eastAsia="Consolas" w:hAnsi="Consolas"/>
          <w:color w:val="8A3B12"/>
        </w:rPr>
        <w:t xml:space="preserve">event.organizationId</w:t>
      </w:r>
      <w:r>
        <w:t xml:space="preserve">. Ensuite </w:t>
      </w:r>
      <w:r>
        <w:rPr>
          <w:rFonts w:ascii="Consolas" w:cs="Consolas" w:eastAsia="Consolas" w:hAnsi="Consolas"/>
          <w:color w:val="8A3B12"/>
        </w:rPr>
        <w:t xml:space="preserve">Promise.all</w:t>
      </w:r>
      <w:r>
        <w:t xml:space="preserve">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order.aggregate</w:t>
      </w:r>
      <w:r>
        <w:t xml:space="preserve"> (CA + count)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order.groupBy by status</w:t>
      </w:r>
      <w:r>
        <w:t xml:space="preserve"> → fusionné dans un objet </w:t>
      </w:r>
      <w:r>
        <w:rPr>
          <w:b/>
          <w:bCs/>
        </w:rPr>
        <w:t xml:space="preserve">zéro-seedé</w:t>
      </w:r>
      <w:r>
        <w:t xml:space="preserve"> sur </w:t>
      </w:r>
      <w:r>
        <w:rPr>
          <w:rFonts w:ascii="Consolas" w:cs="Consolas" w:eastAsia="Consolas" w:hAnsi="Consolas"/>
          <w:color w:val="8A3B12"/>
        </w:rPr>
        <w:t xml:space="preserve">Object.values(OrderStatus)</w:t>
      </w:r>
      <w:r>
        <w:t xml:space="preserve"> (les 8 statuts présents même à 0)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orderItem.groupBy by [productId, productNameSnapshot]</w:t>
      </w:r>
      <w:r>
        <w:t xml:space="preserve">, filtré via la relation </w:t>
      </w:r>
      <w:r>
        <w:rPr>
          <w:rFonts w:ascii="Consolas" w:cs="Consolas" w:eastAsia="Consolas" w:hAnsi="Consolas"/>
          <w:color w:val="8A3B12"/>
        </w:rPr>
        <w:t xml:space="preserve">order: { eventId, paymentStatus: SUCCEEDED }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orderBy _sum.quantity desc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take 10</w:t>
      </w:r>
      <w:r>
        <w:t xml:space="preserve"> → top produits (</w:t>
      </w:r>
      <w:r>
        <w:rPr>
          <w:rFonts w:ascii="Consolas" w:cs="Consolas" w:eastAsia="Consolas" w:hAnsi="Consolas"/>
          <w:color w:val="8A3B12"/>
        </w:rPr>
        <w:t xml:space="preserve">name</w:t>
      </w:r>
      <w:r>
        <w:t xml:space="preserve"> = </w:t>
      </w:r>
      <w:r>
        <w:rPr>
          <w:rFonts w:ascii="Consolas" w:cs="Consolas" w:eastAsia="Consolas" w:hAnsi="Consolas"/>
          <w:color w:val="8A3B12"/>
        </w:rPr>
        <w:t xml:space="preserve">productNameSnapshot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revenueCents</w:t>
      </w:r>
      <w:r>
        <w:t xml:space="preserve"> = </w:t>
      </w:r>
      <w:r>
        <w:rPr>
          <w:rFonts w:ascii="Consolas" w:cs="Consolas" w:eastAsia="Consolas" w:hAnsi="Consolas"/>
          <w:color w:val="8A3B12"/>
        </w:rPr>
        <w:t xml:space="preserve">_sum.lineTotalCents</w:t>
      </w:r>
      <w:r>
        <w:t xml:space="preserve">).
</w:t>
      </w:r>
    </w:p>
    <w:p>
      <w:pPr>
        <w:spacing w:after="60" w:before="60"/>
      </w:pPr>
      <w:r>
        <w:rPr>
          <w:b/>
          <w:bCs/>
        </w:rPr>
        <w:t xml:space="preserve">Gating.</w:t>
      </w:r>
      <w:r>
        <w:t xml:space="preserve"> Les deux méthodes passent par </w:t>
      </w:r>
      <w:r>
        <w:rPr>
          <w:rFonts w:ascii="Consolas" w:cs="Consolas" w:eastAsia="Consolas" w:hAnsi="Consolas"/>
          <w:color w:val="8A3B12"/>
        </w:rPr>
        <w:t xml:space="preserve">requireOrgAccess(prisma, userId, orgId, MANAGE_ROLES)</w:t>
      </w:r>
      <w:r>
        <w:t xml:space="preserve"> (= </w:t>
      </w:r>
      <w:r>
        <w:rPr>
          <w:rFonts w:ascii="Consolas" w:cs="Consolas" w:eastAsia="Consolas" w:hAnsi="Consolas"/>
          <w:color w:val="8A3B12"/>
        </w:rPr>
        <w:t xml:space="preserve">[ORG_ADMIN, MANAGER]</w:t>
      </w:r>
      <w:r>
        <w:t xml:space="preserve">). Le CA est sensible → OPERATOR/MARKETING reçoivent </w:t>
      </w:r>
      <w:r>
        <w:rPr>
          <w:b/>
          <w:bCs/>
        </w:rPr>
        <w:t xml:space="preserve">403</w:t>
      </w:r>
      <w:r>
        <w:t xml:space="preserve"> (message « Access denied… »). SUPER_ADMIN bypass (globalRole vérifié en DB).</w:t>
      </w:r>
    </w:p>
    <w:p>
      <w:pPr>
        <w:spacing w:after="60" w:before="60"/>
      </w:pPr>
      <w:r>
        <w:rPr>
          <w:b/>
          <w:bCs/>
        </w:rPr>
        <w:t xml:space="preserve">Front admin — dégradation propre.</w:t>
      </w:r>
      <w:r>
        <w:t xml:space="preserve"> Le </w:t>
      </w:r>
      <w:r>
        <w:rPr>
          <w:rFonts w:ascii="Consolas" w:cs="Consolas" w:eastAsia="Consolas" w:hAnsi="Consolas"/>
          <w:color w:val="8A3B12"/>
        </w:rPr>
        <w:t xml:space="preserve">/dashboard</w:t>
      </w:r>
      <w:r>
        <w:t xml:space="preserve"> est la landing de </w:t>
      </w:r>
      <w:r>
        <w:rPr>
          <w:b/>
          <w:bCs/>
        </w:rPr>
        <w:t xml:space="preserve">tous</w:t>
      </w:r>
      <w:r>
        <w:t xml:space="preserve"> les admins, y compris OPERATOR/MARKETING. Les deux surfaces testent </w:t>
      </w:r>
      <w:r>
        <w:rPr>
          <w:rFonts w:ascii="Consolas" w:cs="Consolas" w:eastAsia="Consolas" w:hAnsi="Consolas"/>
          <w:color w:val="8A3B12"/>
        </w:rPr>
        <w:t xml:space="preserve">/access denied/i</w:t>
      </w:r>
      <w:r>
        <w:t xml:space="preserve"> sur le message d'erreur : si refusé → carte « Statistiques réservées aux managers » (jamais une page cassée). Sur </w:t>
      </w:r>
      <w:r>
        <w:rPr>
          <w:rFonts w:ascii="Consolas" w:cs="Consolas" w:eastAsia="Consolas" w:hAnsi="Consolas"/>
          <w:color w:val="8A3B12"/>
        </w:rPr>
        <w:t xml:space="preserve">events/[id]</w:t>
      </w:r>
      <w:r>
        <w:t xml:space="preserve">, le fetch stats est </w:t>
      </w:r>
      <w:r>
        <w:rPr>
          <w:b/>
          <w:bCs/>
        </w:rPr>
        <w:t xml:space="preserve">isolé</w:t>
      </w:r>
      <w:r>
        <w:t xml:space="preserve"> du </w:t>
      </w:r>
      <w:r>
        <w:rPr>
          <w:rFonts w:ascii="Consolas" w:cs="Consolas" w:eastAsia="Consolas" w:hAnsi="Consolas"/>
          <w:color w:val="8A3B12"/>
        </w:rPr>
        <w:t xml:space="preserve">Promise.all</w:t>
      </w:r>
      <w:r>
        <w:t xml:space="preserve"> principal (</w:t>
      </w:r>
      <w:r>
        <w:rPr>
          <w:rFonts w:ascii="Consolas" w:cs="Consolas" w:eastAsia="Consolas" w:hAnsi="Consolas"/>
          <w:color w:val="8A3B12"/>
        </w:rPr>
        <w:t xml:space="preserve">load()</w:t>
      </w:r>
      <w:r>
        <w:t xml:space="preserve">) avec ses propres états (</w:t>
      </w:r>
      <w:r>
        <w:rPr>
          <w:rFonts w:ascii="Consolas" w:cs="Consolas" w:eastAsia="Consolas" w:hAnsi="Consolas"/>
          <w:color w:val="8A3B12"/>
        </w:rPr>
        <w:t xml:space="preserve">statsLoading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statsDenied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statsError</w:t>
      </w:r>
      <w:r>
        <w:t xml:space="preserve">) → un 403 manager-only n'altère pas le reste de la fiche (déjà fonctionnelle).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backend/src/modules/stats/stats.service.ts</w:t>
      </w:r>
      <w:r>
        <w:t xml:space="preserve"> — </w:t>
      </w:r>
      <w:r>
        <w:rPr>
          <w:rFonts w:ascii="Consolas" w:cs="Consolas" w:eastAsia="Consolas" w:hAnsi="Consolas"/>
          <w:color w:val="8A3B12"/>
        </w:rPr>
        <w:t xml:space="preserve">getOrgOverview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getEventStats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toHtCents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averageBasket</w:t>
      </w:r>
      <w:r>
        <w:t xml:space="preserve"> ; interfaces </w:t>
      </w:r>
      <w:r>
        <w:rPr>
          <w:rFonts w:ascii="Consolas" w:cs="Consolas" w:eastAsia="Consolas" w:hAnsi="Consolas"/>
          <w:color w:val="8A3B12"/>
        </w:rPr>
        <w:t xml:space="preserve">RevenueBlock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BasketBlock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OrgEventStat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OrgStatsOverview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TopProduct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EventStats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backend/src/modules/stats/stats.controller.ts</w:t>
      </w:r>
      <w:r>
        <w:t xml:space="preserve"> — base path vide, </w:t>
      </w:r>
      <w:r>
        <w:rPr>
          <w:rFonts w:ascii="Consolas" w:cs="Consolas" w:eastAsia="Consolas" w:hAnsi="Consolas"/>
          <w:color w:val="8A3B12"/>
        </w:rPr>
        <w:t xml:space="preserve">GET organizations/:orgId/stats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GET events/:eventId/stats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ParseUUIDPipe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@CurrentUser().sub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backend/src/modules/stats/stats.module.ts</w:t>
      </w:r>
      <w:r>
        <w:t xml:space="preserve"> — wiring provider/controller.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backend/src/modules/stats/stats.service.spec.ts</w:t>
      </w:r>
      <w:r>
        <w:t xml:space="preserve"> — 7 cas (math CA, merge rollup + « en cours », org vide, refus OPERATOR sans requête revenu, breakdown + top produits, 404 avant accès, non-membre 403).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backend/src/app.module.ts</w:t>
      </w:r>
      <w:r>
        <w:t xml:space="preserve"> — </w:t>
      </w:r>
      <w:r>
        <w:rPr>
          <w:rFonts w:ascii="Consolas" w:cs="Consolas" w:eastAsia="Consolas" w:hAnsi="Consolas"/>
          <w:color w:val="8A3B12"/>
        </w:rPr>
        <w:t xml:space="preserve">StatsModule</w:t>
      </w:r>
      <w:r>
        <w:t xml:space="preserve"> enregistré.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apps/admin/src/lib/api/admin-client.ts</w:t>
      </w:r>
      <w:r>
        <w:t xml:space="preserve"> — types stats + </w:t>
      </w:r>
      <w:r>
        <w:rPr>
          <w:rFonts w:ascii="Consolas" w:cs="Consolas" w:eastAsia="Consolas" w:hAnsi="Consolas"/>
          <w:color w:val="8A3B12"/>
        </w:rPr>
        <w:t xml:space="preserve">apiGetOrgStats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apiGetEventStats</w:t>
      </w:r>
      <w:r>
        <w:t xml:space="preserve"> (statut typé via l'union </w:t>
      </w:r>
      <w:r>
        <w:rPr>
          <w:rFonts w:ascii="Consolas" w:cs="Consolas" w:eastAsia="Consolas" w:hAnsi="Consolas"/>
          <w:color w:val="8A3B12"/>
        </w:rPr>
        <w:t xml:space="preserve">OperatorOrderStatus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apps/admin/src/app/(admin)/dashboard/page.tsx</w:t>
      </w:r>
      <w:r>
        <w:t xml:space="preserve"> — réécriture (KPIs org, </w:t>
      </w:r>
      <w:r>
        <w:rPr>
          <w:rFonts w:ascii="Consolas" w:cs="Consolas" w:eastAsia="Consolas" w:hAnsi="Consolas"/>
          <w:color w:val="8A3B12"/>
        </w:rPr>
        <w:t xml:space="preserve">EventRow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Metric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isActive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InfoCard</w:t>
      </w:r>
      <w:r>
        <w:t xml:space="preserve"> denied).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apps/admin/src/app/(admin)/events/[id]/page.tsx</w:t>
      </w:r>
      <w:r>
        <w:t xml:space="preserve"> — carte stats (</w:t>
      </w:r>
      <w:r>
        <w:rPr>
          <w:rFonts w:ascii="Consolas" w:cs="Consolas" w:eastAsia="Consolas" w:hAnsi="Consolas"/>
          <w:color w:val="8A3B12"/>
        </w:rPr>
        <w:t xml:space="preserve">StatTile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STATUS_ORDER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ORDER_STATUS_LABEL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STYLE</w:t>
      </w:r>
      <w:r>
        <w:t xml:space="preserve">), effet isolé.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Dashboard admin monte → </w:t>
      </w:r>
      <w:r>
        <w:rPr>
          <w:rFonts w:ascii="Consolas" w:cs="Consolas" w:eastAsia="Consolas" w:hAnsi="Consolas"/>
          <w:color w:val="8A3B12"/>
        </w:rPr>
        <w:t xml:space="preserve">apiGetOrgStats(getOrgId())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GET /organizations/:orgId/stats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requireOrgAccess(MANAGE_ROLES)</w:t>
      </w:r>
      <w:r>
        <w:t xml:space="preserve"> → 3 requêtes Prisma agrégées → </w:t>
      </w:r>
      <w:r>
        <w:rPr>
          <w:rFonts w:ascii="Consolas" w:cs="Consolas" w:eastAsia="Consolas" w:hAnsi="Consolas"/>
          <w:color w:val="8A3B12"/>
        </w:rPr>
        <w:t xml:space="preserve">OrgStatsOverview</w:t>
      </w:r>
      <w:r>
        <w:t xml:space="preserve"> → KPIs + liste événements (badge « ● En cours » recalculé client via </w:t>
      </w:r>
      <w:r>
        <w:rPr>
          <w:rFonts w:ascii="Consolas" w:cs="Consolas" w:eastAsia="Consolas" w:hAnsi="Consolas"/>
          <w:color w:val="8A3B12"/>
        </w:rPr>
        <w:t xml:space="preserve">isActive(ev, now)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Fiche événement monte → effet </w:t>
      </w:r>
      <w:r>
        <w:rPr>
          <w:b/>
          <w:bCs/>
        </w:rPr>
        <w:t xml:space="preserve">séparé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apiGetEventStats(eventId)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GET /events/:eventId/stats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findUnique</w:t>
      </w:r>
      <w:r>
        <w:t xml:space="preserve"> (404) → </w:t>
      </w:r>
      <w:r>
        <w:rPr>
          <w:rFonts w:ascii="Consolas" w:cs="Consolas" w:eastAsia="Consolas" w:hAnsi="Consolas"/>
          <w:color w:val="8A3B12"/>
        </w:rPr>
        <w:t xml:space="preserve">requireOrgAccess</w:t>
      </w:r>
      <w:r>
        <w:t xml:space="preserve"> (403) → 3 requêtes agrégées → </w:t>
      </w:r>
      <w:r>
        <w:rPr>
          <w:rFonts w:ascii="Consolas" w:cs="Consolas" w:eastAsia="Consolas" w:hAnsi="Consolas"/>
          <w:color w:val="8A3B12"/>
        </w:rPr>
        <w:t xml:space="preserve">EventStats</w:t>
      </w:r>
      <w:r>
        <w:t xml:space="preserve"> → carte 📊 (KPIs + chips statut zéro-seedés + top produits).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Erreur 403 sur l'une ou l'autre → </w:t>
      </w:r>
      <w:r>
        <w:rPr>
          <w:rFonts w:ascii="Consolas" w:cs="Consolas" w:eastAsia="Consolas" w:hAnsi="Consolas"/>
          <w:color w:val="8A3B12"/>
        </w:rPr>
        <w:t xml:space="preserve">/access denied/i</w:t>
      </w:r>
      <w:r>
        <w:t xml:space="preserve"> → état </w:t>
      </w:r>
      <w:r>
        <w:rPr>
          <w:rFonts w:ascii="Consolas" w:cs="Consolas" w:eastAsia="Consolas" w:hAnsi="Consolas"/>
          <w:color w:val="8A3B12"/>
        </w:rPr>
        <w:t xml:space="preserve">denied</w:t>
      </w:r>
      <w:r>
        <w:t xml:space="preserve"> → carte « réservé aux managers » (pas de crash).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requireOrgAccess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MANAGE_ROLES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common/helpers/require-org-access</w:t>
      </w:r>
      <w:r>
        <w:t xml:space="preserve">), </w:t>
      </w:r>
      <w:r>
        <w:rPr>
          <w:rFonts w:ascii="Consolas" w:cs="Consolas" w:eastAsia="Consolas" w:hAnsi="Consolas"/>
          <w:color w:val="8A3B12"/>
        </w:rPr>
        <w:t xml:space="preserve">PrismaService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ConfigService</w:t>
      </w:r>
      <w:r>
        <w:t xml:space="preserve"> (clé </w:t>
      </w:r>
      <w:r>
        <w:rPr>
          <w:rFonts w:ascii="Consolas" w:cs="Consolas" w:eastAsia="Consolas" w:hAnsi="Consolas"/>
          <w:color w:val="8A3B12"/>
        </w:rPr>
        <w:t xml:space="preserve">app.reporting.vatRate</w:t>
      </w:r>
      <w:r>
        <w:t xml:space="preserve">), </w:t>
      </w:r>
      <w:r>
        <w:rPr>
          <w:rFonts w:ascii="Consolas" w:cs="Consolas" w:eastAsia="Consolas" w:hAnsi="Consolas"/>
          <w:color w:val="8A3B12"/>
        </w:rPr>
        <w:t xml:space="preserve">JwtAuthGuard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CurrentUser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JwtPayload</w:t>
      </w:r>
      <w:r>
        <w:t xml:space="preserve">, enums </w:t>
      </w:r>
      <w:r>
        <w:rPr>
          <w:rFonts w:ascii="Consolas" w:cs="Consolas" w:eastAsia="Consolas" w:hAnsi="Consolas"/>
          <w:color w:val="8A3B12"/>
        </w:rPr>
        <w:t xml:space="preserve">OrderStatus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PaymentStatus</w:t>
      </w:r>
      <w:r>
        <w:t xml:space="preserve"> — </w:t>
      </w:r>
      <w:r>
        <w:rPr>
          <w:b/>
          <w:bCs/>
        </w:rPr>
        <w:t xml:space="preserve">tous préexistants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Front : </w:t>
      </w:r>
      <w:r>
        <w:rPr>
          <w:rFonts w:ascii="Consolas" w:cs="Consolas" w:eastAsia="Consolas" w:hAnsi="Consolas"/>
          <w:color w:val="8A3B12"/>
        </w:rPr>
        <w:t xml:space="preserve">OperatorOrderStatus</w:t>
      </w:r>
      <w:r>
        <w:t xml:space="preserve"> (union déjà dans </w:t>
      </w:r>
      <w:r>
        <w:rPr>
          <w:rFonts w:ascii="Consolas" w:cs="Consolas" w:eastAsia="Consolas" w:hAnsi="Consolas"/>
          <w:color w:val="8A3B12"/>
        </w:rPr>
        <w:t xml:space="preserve">admin-client.ts</w:t>
      </w:r>
      <w:r>
        <w:t xml:space="preserve">) réutilisée pour </w:t>
      </w:r>
      <w:r>
        <w:rPr>
          <w:rFonts w:ascii="Consolas" w:cs="Consolas" w:eastAsia="Consolas" w:hAnsi="Consolas"/>
          <w:color w:val="8A3B12"/>
        </w:rPr>
        <w:t xml:space="preserve">ordersByStatus</w:t>
      </w:r>
      <w:r>
        <w:t xml:space="preserve"> → pas de nouvel import d'enum. Styles </w:t>
      </w:r>
      <w:r>
        <w:rPr>
          <w:rFonts w:ascii="Consolas" w:cs="Consolas" w:eastAsia="Consolas" w:hAnsi="Consolas"/>
          <w:color w:val="8A3B12"/>
        </w:rPr>
        <w:t xml:space="preserve">BRAND</w:t>
      </w:r>
      <w:r>
        <w:t xml:space="preserve"> inline (pas de KpiCard partagé). </w:t>
      </w:r>
      <w:r>
        <w:rPr>
          <w:rFonts w:ascii="Consolas" w:cs="Consolas" w:eastAsia="Consolas" w:hAnsi="Consolas"/>
          <w:color w:val="8A3B12"/>
        </w:rPr>
        <w:t xml:space="preserve">Intl.NumberFormat('fr-FR', { style:'currency', currency:'EUR' })</w:t>
      </w:r>
      <w:r>
        <w:t xml:space="preserve"> pour l'argent.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Aucune</w:t>
      </w:r>
      <w:r>
        <w:t xml:space="preserve"> dépendance npm ajoutée, </w:t>
      </w:r>
      <w:r>
        <w:rPr>
          <w:b/>
          <w:bCs/>
        </w:rPr>
        <w:t xml:space="preserve">aucune</w:t>
      </w:r>
      <w:r>
        <w:t xml:space="preserve"> migration.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 : </w:t>
      </w:r>
      <w:r>
        <w:rPr>
          <w:b/>
          <w:bCs/>
        </w:rPr>
        <w:t xml:space="preserve">26 suites / 313 tests</w:t>
      </w:r>
      <w:r>
        <w:t xml:space="preserve"> (306 → +7) · </w:t>
      </w:r>
      <w:r>
        <w:rPr>
          <w:rFonts w:ascii="Consolas" w:cs="Consolas" w:eastAsia="Consolas" w:hAnsi="Consolas"/>
          <w:color w:val="8A3B12"/>
        </w:rPr>
        <w:t xml:space="preserve">typecheck</w:t>
      </w:r>
      <w:r>
        <w:t xml:space="preserve"> exit 0 · </w:t>
      </w:r>
      <w:r>
        <w:rPr>
          <w:rFonts w:ascii="Consolas" w:cs="Consolas" w:eastAsia="Consolas" w:hAnsi="Consolas"/>
          <w:color w:val="8A3B12"/>
        </w:rPr>
        <w:t xml:space="preserve">lint</w:t>
      </w:r>
      <w:r>
        <w:t xml:space="preserve"> 0. Le spec mocke Prisma (</w:t>
      </w:r>
      <w:r>
        <w:rPr>
          <w:rFonts w:ascii="Consolas" w:cs="Consolas" w:eastAsia="Consolas" w:hAnsi="Consolas"/>
          <w:color w:val="8A3B12"/>
        </w:rPr>
        <w:t xml:space="preserve">user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organizationMember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order.{aggregate,groupBy}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orderItem.groupBy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event.{findMany,findUnique}</w:t>
      </w:r>
      <w:r>
        <w:t xml:space="preserve">) + </w:t>
      </w:r>
      <w:r>
        <w:rPr>
          <w:rFonts w:ascii="Consolas" w:cs="Consolas" w:eastAsia="Consolas" w:hAnsi="Consolas"/>
          <w:color w:val="8A3B12"/>
        </w:rPr>
        <w:t xml:space="preserve">ConfigService.get → 0.1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Admin : </w:t>
      </w:r>
      <w:r>
        <w:rPr>
          <w:rFonts w:ascii="Consolas" w:cs="Consolas" w:eastAsia="Consolas" w:hAnsi="Consolas"/>
          <w:color w:val="8A3B12"/>
        </w:rPr>
        <w:t xml:space="preserve">typecheck</w:t>
      </w:r>
      <w:r>
        <w:t xml:space="preserve"> exit 0 · </w:t>
      </w:r>
      <w:r>
        <w:rPr>
          <w:rFonts w:ascii="Consolas" w:cs="Consolas" w:eastAsia="Consolas" w:hAnsi="Consolas"/>
          <w:color w:val="8A3B12"/>
        </w:rPr>
        <w:t xml:space="preserve">lint</w:t>
      </w:r>
      <w:r>
        <w:t xml:space="preserve"> 0 · </w:t>
      </w:r>
      <w:r>
        <w:rPr>
          <w:rFonts w:ascii="Consolas" w:cs="Consolas" w:eastAsia="Consolas" w:hAnsi="Consolas"/>
          <w:color w:val="8A3B12"/>
        </w:rPr>
        <w:t xml:space="preserve">build</w:t>
      </w:r>
      <w:r>
        <w:t xml:space="preserve"> ✓ (15 routes · </w:t>
      </w:r>
      <w:r>
        <w:rPr>
          <w:rFonts w:ascii="Consolas" w:cs="Consolas" w:eastAsia="Consolas" w:hAnsi="Consolas"/>
          <w:color w:val="8A3B12"/>
        </w:rPr>
        <w:t xml:space="preserve">/dashboard</w:t>
      </w:r>
      <w:r>
        <w:t xml:space="preserve"> </w:t>
      </w:r>
      <w:r>
        <w:rPr>
          <w:b/>
          <w:bCs/>
        </w:rPr>
        <w:t xml:space="preserve">4.97 kB</w:t>
      </w:r>
      <w:r>
        <w:t xml:space="preserve"> · </w:t>
      </w:r>
      <w:r>
        <w:rPr>
          <w:rFonts w:ascii="Consolas" w:cs="Consolas" w:eastAsia="Consolas" w:hAnsi="Consolas"/>
          <w:color w:val="8A3B12"/>
        </w:rPr>
        <w:t xml:space="preserve">/events/[id]</w:t>
      </w:r>
      <w:r>
        <w:t xml:space="preserve"> </w:t>
      </w:r>
      <w:r>
        <w:rPr>
          <w:b/>
          <w:bCs/>
        </w:rPr>
        <w:t xml:space="preserve">8.71 kB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Opérateur (régression, non touché) : </w:t>
      </w:r>
      <w:r>
        <w:rPr>
          <w:rFonts w:ascii="Consolas" w:cs="Consolas" w:eastAsia="Consolas" w:hAnsi="Consolas"/>
          <w:color w:val="8A3B12"/>
        </w:rPr>
        <w:t xml:space="preserve">typecheck</w:t>
      </w:r>
      <w:r>
        <w:t xml:space="preserve"> exit 0 · </w:t>
      </w:r>
      <w:r>
        <w:rPr>
          <w:rFonts w:ascii="Consolas" w:cs="Consolas" w:eastAsia="Consolas" w:hAnsi="Consolas"/>
          <w:color w:val="8A3B12"/>
        </w:rPr>
        <w:t xml:space="preserve">lint</w:t>
      </w:r>
      <w:r>
        <w:t xml:space="preserve"> 0.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jamais compter une commande non `SUCCEEDED` dans le CA.</w:t>
      </w:r>
      <w:r>
        <w:t xml:space="preserve"> Tout nouveau calcul de revenu doit filtrer </w:t>
      </w:r>
      <w:r>
        <w:rPr>
          <w:rFonts w:ascii="Consolas" w:cs="Consolas" w:eastAsia="Consolas" w:hAnsi="Consolas"/>
          <w:color w:val="8A3B12"/>
        </w:rPr>
        <w:t xml:space="preserve">paymentStatus = SUCCEEDED</w:t>
      </w:r>
      <w:r>
        <w:t xml:space="preserve"> — sinon les chiffres manager divergent du back office. C'est </w:t>
      </w:r>
      <w:r>
        <w:rPr>
          <w:b/>
          <w:bCs/>
        </w:rPr>
        <w:t xml:space="preserve">la</w:t>
      </w:r>
      <w:r>
        <w:t xml:space="preserve"> règle invariante.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HT toujours dérivé de TTC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round(TTC / (1 + vatRate))</w:t>
      </w:r>
      <w:r>
        <w:t xml:space="preserve">. Ne pas stocker un HT séparé ni changer l'arrondi sans aligner </w:t>
      </w:r>
      <w:r>
        <w:rPr>
          <w:rFonts w:ascii="Consolas" w:cs="Consolas" w:eastAsia="Consolas" w:hAnsi="Consolas"/>
          <w:color w:val="8A3B12"/>
        </w:rPr>
        <w:t xml:space="preserve">BackofficeService</w:t>
      </w:r>
      <w:r>
        <w:t xml:space="preserve"> </w:t>
      </w:r>
      <w:r>
        <w:rPr>
          <w:b/>
          <w:bCs/>
        </w:rPr>
        <w:t xml:space="preserve">en même temps</w:t>
      </w:r>
      <w:r>
        <w:t xml:space="preserve"> (les deux doivent réconcilier au centime).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Garder le gating MANAGE_ROLES.</w:t>
      </w:r>
      <w:r>
        <w:t xml:space="preserve"> Le CA est sensible ; n'élargis pas à OPERATOR/MARKETING. Si une vue non-sensible (ex. nb commandes seul) doit s'ouvrir, créer un endpoint </w:t>
      </w:r>
      <w:r>
        <w:rPr>
          <w:b/>
          <w:bCs/>
        </w:rPr>
        <w:t xml:space="preserve">distinct</w:t>
      </w:r>
      <w:r>
        <w:t xml:space="preserve"> plutôt que d'affaiblir celui-ci.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404 avant 403</w:t>
      </w:r>
      <w:r>
        <w:t xml:space="preserve"> sur </w:t>
      </w:r>
      <w:r>
        <w:rPr>
          <w:rFonts w:ascii="Consolas" w:cs="Consolas" w:eastAsia="Consolas" w:hAnsi="Consolas"/>
          <w:color w:val="8A3B12"/>
        </w:rPr>
        <w:t xml:space="preserve">getEventStats</w:t>
      </w:r>
      <w:r>
        <w:t xml:space="preserve"> : conserver cet ordre (ne pas révéler l'existence/appartenance d'un événement à un non-membre).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Zéro-seed des statuts</w:t>
      </w:r>
      <w:r>
        <w:t xml:space="preserve"> : si la state machine gagne un statut, </w:t>
      </w:r>
      <w:r>
        <w:rPr>
          <w:rFonts w:ascii="Consolas" w:cs="Consolas" w:eastAsia="Consolas" w:hAnsi="Consolas"/>
          <w:color w:val="8A3B12"/>
        </w:rPr>
        <w:t xml:space="preserve">Object.values(OrderStatus)</w:t>
      </w:r>
      <w:r>
        <w:t xml:space="preserve"> le couvre automatiquement côté backend — mais penser à ajouter son </w:t>
      </w:r>
      <w:r>
        <w:rPr>
          <w:b/>
          <w:bCs/>
        </w:rPr>
        <w:t xml:space="preserve">label/style</w:t>
      </w:r>
      <w:r>
        <w:t xml:space="preserve"> dans </w:t>
      </w:r>
      <w:r>
        <w:rPr>
          <w:rFonts w:ascii="Consolas" w:cs="Consolas" w:eastAsia="Consolas" w:hAnsi="Consolas"/>
          <w:color w:val="8A3B12"/>
        </w:rPr>
        <w:t xml:space="preserve">events/[id]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ORDER_STATUS_LABEL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STYLE</w:t>
      </w:r>
      <w:r>
        <w:t xml:space="preserve">) et l'ordre </w:t>
      </w:r>
      <w:r>
        <w:rPr>
          <w:rFonts w:ascii="Consolas" w:cs="Consolas" w:eastAsia="Consolas" w:hAnsi="Consolas"/>
          <w:color w:val="8A3B12"/>
        </w:rPr>
        <w:t xml:space="preserve">STATUS_ORDER</w:t>
      </w:r>
      <w:r>
        <w:t xml:space="preserve">, sinon il s'affiche brut/sans style.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Fetch stats isolé</w:t>
      </w:r>
      <w:r>
        <w:t xml:space="preserve"> sur la fiche événement : garder l'effet </w:t>
      </w:r>
      <w:r>
        <w:rPr>
          <w:b/>
          <w:bCs/>
        </w:rPr>
        <w:t xml:space="preserve">séparé</w:t>
      </w:r>
      <w:r>
        <w:t xml:space="preserve"> du </w:t>
      </w:r>
      <w:r>
        <w:rPr>
          <w:rFonts w:ascii="Consolas" w:cs="Consolas" w:eastAsia="Consolas" w:hAnsi="Consolas"/>
          <w:color w:val="8A3B12"/>
        </w:rPr>
        <w:t xml:space="preserve">Promise.all</w:t>
      </w:r>
      <w:r>
        <w:t xml:space="preserve"> de </w:t>
      </w:r>
      <w:r>
        <w:rPr>
          <w:rFonts w:ascii="Consolas" w:cs="Consolas" w:eastAsia="Consolas" w:hAnsi="Consolas"/>
          <w:color w:val="8A3B12"/>
        </w:rPr>
        <w:t xml:space="preserve">load()</w:t>
      </w:r>
      <w:r>
        <w:t xml:space="preserve">. Le fusionner ferait qu'un 403 manager-only casserait toute la fiche.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Lecture seule</w:t>
      </w:r>
      <w:r>
        <w:t xml:space="preserve"> : ne jamais introduire d'écriture dans ce module. Toute mutation appartient aux modules métier (orders, events…).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Dashboard manager affiche « réservé aux managers » alors qu'on est ORG</w:t>
      </w:r>
      <w:r>
        <w:rPr>
          <w:i/>
          <w:iCs/>
        </w:rPr>
        <w:t xml:space="preserve">ADMIN/MANAGER : vérifier que `admin</w:t>
      </w:r>
      <w:r>
        <w:t xml:space="preserve">org_id</w:t>
      </w:r>
      <w:r>
        <w:rPr>
          <w:rFonts w:ascii="Consolas" w:cs="Consolas" w:eastAsia="Consolas" w:hAnsi="Consolas"/>
          <w:color w:val="8A3B12"/>
        </w:rPr>
        <w:t xml:space="preserve"> (localStorage) pointe bien sur une org où l'utilisateur est membre avec ce rôle — le 403 vient de </w:t>
      </w:r>
      <w:r>
        <w:t xml:space="preserve">requireOrgAccess`, pas de l'UI.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Tous les chiffres à 0 : org sans commande </w:t>
      </w:r>
      <w:r>
        <w:rPr>
          <w:b/>
          <w:bCs/>
        </w:rPr>
        <w:t xml:space="preserve">`SUCCEEDED`</w:t>
      </w:r>
      <w:r>
        <w:t xml:space="preserve"> (les commandes </w:t>
      </w:r>
      <w:r>
        <w:rPr>
          <w:rFonts w:ascii="Consolas" w:cs="Consolas" w:eastAsia="Consolas" w:hAnsi="Consolas"/>
          <w:color w:val="8A3B12"/>
        </w:rPr>
        <w:t xml:space="preserve">PENDING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FAILED</w:t>
      </w:r>
      <w:r>
        <w:t xml:space="preserve"> ne comptent pas, par design). Vérifier </w:t>
      </w:r>
      <w:r>
        <w:rPr>
          <w:rFonts w:ascii="Consolas" w:cs="Consolas" w:eastAsia="Consolas" w:hAnsi="Consolas"/>
          <w:color w:val="8A3B12"/>
        </w:rPr>
        <w:t xml:space="preserve">paymentStatus</w:t>
      </w:r>
      <w:r>
        <w:t xml:space="preserve"> en base, pas seulement l'existence de commandes.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 HT qui ne « tombe pas rond » : normal, </w:t>
      </w:r>
      <w:r>
        <w:rPr>
          <w:rFonts w:ascii="Consolas" w:cs="Consolas" w:eastAsia="Consolas" w:hAnsi="Consolas"/>
          <w:color w:val="8A3B12"/>
        </w:rPr>
        <w:t xml:space="preserve">round(TTC/1.10)</w:t>
      </w:r>
      <w:r>
        <w:t xml:space="preserve"> ; comparer au back office, pas à un calcul TVA manuel.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Top produits vide alors qu'il y a des ventes : </w:t>
      </w:r>
      <w:r>
        <w:rPr>
          <w:rFonts w:ascii="Consolas" w:cs="Consolas" w:eastAsia="Consolas" w:hAnsi="Consolas"/>
          <w:color w:val="8A3B12"/>
        </w:rPr>
        <w:t xml:space="preserve">orderItem.groupBy</w:t>
      </w:r>
      <w:r>
        <w:t xml:space="preserve"> filtre par </w:t>
      </w:r>
      <w:r>
        <w:rPr>
          <w:rFonts w:ascii="Consolas" w:cs="Consolas" w:eastAsia="Consolas" w:hAnsi="Consolas"/>
          <w:color w:val="8A3B12"/>
        </w:rPr>
        <w:t xml:space="preserve">order: { eventId, paymentStatus: SUCCEEDED }</w:t>
      </w:r>
      <w:r>
        <w:t xml:space="preserve"> — si les commandes ne sont pas </w:t>
      </w:r>
      <w:r>
        <w:rPr>
          <w:rFonts w:ascii="Consolas" w:cs="Consolas" w:eastAsia="Consolas" w:hAnsi="Consolas"/>
          <w:color w:val="8A3B12"/>
        </w:rPr>
        <w:t xml:space="preserve">SUCCEEDED</w:t>
      </w:r>
      <w:r>
        <w:t xml:space="preserve">, aucune ligne ne remonte.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activeEventsCount</w:t>
      </w:r>
      <w:r>
        <w:t xml:space="preserve"> à 0 avec un événement « en cours » : la fenêtre est </w:t>
      </w:r>
      <w:r>
        <w:rPr>
          <w:rFonts w:ascii="Consolas" w:cs="Consolas" w:eastAsia="Consolas" w:hAnsi="Consolas"/>
          <w:color w:val="8A3B12"/>
        </w:rPr>
        <w:t xml:space="preserve">startAt ≤ now ≤ endAt</w:t>
      </w:r>
      <w:r>
        <w:t xml:space="preserve"> en UTC ; vérifier les fuseaux/</w:t>
      </w:r>
      <w:r>
        <w:rPr>
          <w:rFonts w:ascii="Consolas" w:cs="Consolas" w:eastAsia="Consolas" w:hAnsi="Consolas"/>
          <w:color w:val="8A3B12"/>
        </w:rPr>
        <w:t xml:space="preserve">startAt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endAt</w:t>
      </w:r>
      <w:r>
        <w:t xml:space="preserve"> de l'événement.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404 sur </w:t>
      </w:r>
      <w:r>
        <w:rPr>
          <w:rFonts w:ascii="Consolas" w:cs="Consolas" w:eastAsia="Consolas" w:hAnsi="Consolas"/>
          <w:color w:val="8A3B12"/>
        </w:rPr>
        <w:t xml:space="preserve">/events/:id/stats</w:t>
      </w:r>
      <w:r>
        <w:t xml:space="preserve"> : l'UUID est validé par </w:t>
      </w:r>
      <w:r>
        <w:rPr>
          <w:rFonts w:ascii="Consolas" w:cs="Consolas" w:eastAsia="Consolas" w:hAnsi="Consolas"/>
          <w:color w:val="8A3B12"/>
        </w:rPr>
        <w:t xml:space="preserve">ParseUUIDPipe</w:t>
      </w:r>
      <w:r>
        <w:t xml:space="preserve"> (400 si malformé) puis </w:t>
      </w:r>
      <w:r>
        <w:rPr>
          <w:rFonts w:ascii="Consolas" w:cs="Consolas" w:eastAsia="Consolas" w:hAnsi="Consolas"/>
          <w:color w:val="8A3B12"/>
        </w:rPr>
        <w:t xml:space="preserve">findUnique</w:t>
      </w:r>
      <w:r>
        <w:t xml:space="preserve"> (404 si absent) — distinguer les deux selon le code HTTP.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15 — Dashboard Manager (analytics org/événement, lecture seule)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2026-10-19T14:17:04.914Z</dcterms:created>
  <dcterms:modified xsi:type="dcterms:W3CDTF">2026-10-19T14:17:04.914Z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