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30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30 — Un poste, une buvette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06/09/2026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En vue de quatre comptoirs dans un même lieu. Trois chemins mènent une commande</w:t>
      </w:r>
    </w:p>
    <w:p>
      <w:pPr>
        <w:spacing w:after="60" w:before="60"/>
      </w:pPr>
      <w:r>
        <w:t xml:space="preserve">à un poste ; ils doivent répondre la même chose, et qu'un seul s'écarte, le</w:t>
      </w:r>
    </w:p>
    <w:p>
      <w:pPr>
        <w:spacing w:after="60" w:before="60"/>
      </w:pPr>
      <w:r>
        <w:t xml:space="preserve">cloisonnement ne tient plus.</w:t>
      </w:r>
    </w:p>
    <w:p>
      <w:pPr>
        <w:spacing w:after="60" w:before="60"/>
      </w:pPr>
      <w:r>
        <w:rPr>
          <w:b/>
          <w:bCs/>
        </w:rPr>
        <w:t xml:space="preserve">Ce qui était déjà juste.</w:t>
      </w:r>
      <w:r>
        <w:t xml:space="preserve"> La liste REST a toujours été filtrée côté serveur</w:t>
      </w:r>
    </w:p>
    <w:p>
      <w:pPr>
        <w:spacing w:after="60" w:before="60"/>
      </w:pPr>
      <w:r>
        <w:t xml:space="preserve">par buvette : un comptoir n'a jamais reçu la liste d'un autre. Le client choisit</w:t>
      </w:r>
    </w:p>
    <w:p>
      <w:pPr>
        <w:spacing w:after="60" w:before="60"/>
      </w:pPr>
      <w:r>
        <w:t xml:space="preserve">son stand, </w:t>
      </w:r>
      <w:r>
        <w:rPr>
          <w:rFonts w:ascii="Consolas" w:cs="Consolas" w:eastAsia="Consolas" w:hAnsi="Consolas"/>
          <w:color w:val="8A3B12"/>
        </w:rPr>
        <w:t xml:space="preserve">cart.supplierId</w:t>
      </w:r>
      <w:r>
        <w:t xml:space="preserve"> devient </w:t>
      </w:r>
      <w:r>
        <w:rPr>
          <w:rFonts w:ascii="Consolas" w:cs="Consolas" w:eastAsia="Consolas" w:hAnsi="Consolas"/>
          <w:color w:val="8A3B12"/>
        </w:rPr>
        <w:t xml:space="preserve">order.supplierId</w:t>
      </w:r>
      <w:r>
        <w:t xml:space="preserve">, et le tableau interroge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where { eventId, supplierId }</w:t>
      </w:r>
      <w:r>
        <w:t xml:space="preserve">.</w:t>
      </w:r>
    </w:p>
    <w:p>
      <w:pPr>
        <w:spacing w:after="60" w:before="60"/>
      </w:pPr>
      <w:r>
        <w:rPr>
          <w:b/>
          <w:bCs/>
        </w:rPr>
        <w:t xml:space="preserve">Le vrai trou : le temps réel.</w:t>
      </w:r>
      <w:r>
        <w:t xml:space="preserve"> Rejoindre un salon ne vérifiait rien. Le</w:t>
      </w:r>
    </w:p>
    <w:p>
      <w:pPr>
        <w:spacing w:after="60" w:before="60"/>
      </w:pPr>
      <w:r>
        <w:t xml:space="preserve">commentaire d'origine s'en expliquait — « les noms de salon sont des UUID et ne</w:t>
      </w:r>
    </w:p>
    <w:p>
      <w:pPr>
        <w:spacing w:after="60" w:before="60"/>
      </w:pPr>
      <w:r>
        <w:t xml:space="preserve">sont jamais publiés ». C'est </w:t>
      </w:r>
      <w:r>
        <w:rPr>
          <w:b/>
          <w:bCs/>
        </w:rPr>
        <w:t xml:space="preserve">faux</w:t>
      </w:r>
      <w:r>
        <w:t xml:space="preserve"> : la route publique d'un événement liste</w:t>
      </w:r>
    </w:p>
    <w:p>
      <w:pPr>
        <w:spacing w:after="60" w:before="60"/>
      </w:pPr>
      <w:r>
        <w:t xml:space="preserve">ses buvettes AVEC leur identifiant, puisque le client doit choisir son stand.</w:t>
      </w:r>
    </w:p>
    <w:p>
      <w:pPr>
        <w:spacing w:after="60" w:before="60"/>
      </w:pPr>
      <w:r>
        <w:t xml:space="preserve">N'importe quel équipier connecté pouvait donc écouter le flux du comptoir voisin</w:t>
      </w:r>
    </w:p>
    <w:p>
      <w:pPr>
        <w:spacing w:after="60" w:before="60"/>
      </w:pPr>
      <w:r>
        <w:t xml:space="preserve">et voir ses commandes arriver. Avec un seul comptoir, invisible ; avec quatre,</w:t>
      </w:r>
    </w:p>
    <w:p>
      <w:pPr>
        <w:spacing w:after="60" w:before="60"/>
      </w:pPr>
      <w:r>
        <w:t xml:space="preserve">une confusion quotidienne autant qu'une fuite.</w:t>
      </w:r>
    </w:p>
    <w:p>
      <w:pPr>
        <w:spacing w:after="60" w:before="60"/>
      </w:pPr>
      <w:r>
        <w:t xml:space="preserve">L'accès suit désormais la règle du tableau : membre du club, et son comptoir si</w:t>
      </w:r>
    </w:p>
    <w:p>
      <w:pPr>
        <w:spacing w:after="60" w:before="60"/>
      </w:pPr>
      <w:r>
        <w:t xml:space="preserve">le compte y est rattaché. Un responsable non épinglé garde la vue sur les</w:t>
      </w:r>
    </w:p>
    <w:p>
      <w:pPr>
        <w:spacing w:after="60" w:before="60"/>
      </w:pPr>
      <w:r>
        <w:t xml:space="preserve">quatre. Sinon le temps réel resterait une porte dérobée vers ce que l'API refuse.</w:t>
      </w:r>
    </w:p>
    <w:p>
      <w:pPr>
        <w:spacing w:after="60" w:before="60"/>
      </w:pPr>
      <w:r>
        <w:rPr>
          <w:b/>
          <w:bCs/>
        </w:rPr>
        <w:t xml:space="preserve">Le sélecteur de buvette, retiré.</w:t>
      </w:r>
      <w:r>
        <w:t xml:space="preserve"> Il ne pouvait pas fonctionner : le serveur</w:t>
      </w:r>
    </w:p>
    <w:p>
      <w:pPr>
        <w:spacing w:after="60" w:before="60"/>
      </w:pPr>
      <w:r>
        <w:t xml:space="preserve">impose de toute façon la buvette du COMPTE (</w:t>
      </w:r>
      <w:r>
        <w:rPr>
          <w:rFonts w:ascii="Consolas" w:cs="Consolas" w:eastAsia="Consolas" w:hAnsi="Consolas"/>
          <w:color w:val="8A3B12"/>
        </w:rPr>
        <w:t xml:space="preserve">membership.supplierId</w:t>
      </w:r>
      <w:r>
        <w:t xml:space="preserve"> l'emporte</w:t>
      </w:r>
    </w:p>
    <w:p>
      <w:pPr>
        <w:spacing w:after="60" w:before="60"/>
      </w:pPr>
      <w:r>
        <w:t xml:space="preserve">sur la demande). Le poste pouvait donc afficher un comptoir et en recevoir un</w:t>
      </w:r>
    </w:p>
    <w:p>
      <w:pPr>
        <w:spacing w:after="60" w:before="60"/>
      </w:pPr>
      <w:r>
        <w:t xml:space="preserve">autre — deux vérités à l'écran, dont une fausse. C'est ce qui a fait chercher</w:t>
      </w:r>
    </w:p>
    <w:p>
      <w:pPr>
        <w:spacing w:after="60" w:before="60"/>
      </w:pPr>
      <w:r>
        <w:t xml:space="preserve">pendant des heures une commande qui arrivait ailleurs.</w:t>
      </w:r>
    </w:p>
    <w:p>
      <w:pPr>
        <w:spacing w:after="60" w:before="60"/>
      </w:pPr>
      <w:r>
        <w:t xml:space="preserve">La buvette vient du compte, rattaché dans le back-office. Le souvenir du</w:t>
      </w:r>
    </w:p>
    <w:p>
      <w:pPr>
        <w:spacing w:after="60" w:before="60"/>
      </w:pPr>
      <w:r>
        <w:t xml:space="preserve">navigateur est supprimé, et effacé au montage : il survivait aux changements</w:t>
      </w:r>
    </w:p>
    <w:p>
      <w:pPr>
        <w:spacing w:after="60" w:before="60"/>
      </w:pPr>
      <w:r>
        <w:t xml:space="preserve">d'événement et aux buvettes recréées, et faisait interroger un comptoir disparu.</w:t>
      </w:r>
    </w:p>
    <w:p>
      <w:pPr>
        <w:spacing w:after="60" w:before="60"/>
      </w:pPr>
      <w:r>
        <w:rPr>
          <w:b/>
          <w:bCs/>
        </w:rPr>
        <w:t xml:space="preserve">Le serveur dit ce qu'il applique.</w:t>
      </w:r>
      <w:r>
        <w:t xml:space="preserve"> La réponse du tableau porte la buvette</w:t>
      </w:r>
    </w:p>
    <w:p>
      <w:pPr>
        <w:spacing w:after="60" w:before="60"/>
      </w:pPr>
      <w:r>
        <w:t xml:space="preserve">réellement retenue, et l'écran s'aligne dessus. Un écran qui annonce un comptoir</w:t>
      </w:r>
    </w:p>
    <w:p>
      <w:pPr>
        <w:spacing w:after="60" w:before="60"/>
      </w:pPr>
      <w:r>
        <w:t xml:space="preserve">et en affiche un autre est pire qu'un écran vide.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isolation-buvettes.spec.ts</w:t>
      </w:r>
      <w:r>
        <w:t xml:space="preserve"> fige les quatre cas : le bon comptoir passe, le</w:t>
      </w:r>
    </w:p>
    <w:p>
      <w:pPr>
        <w:spacing w:after="60" w:before="60"/>
      </w:pPr>
      <w:r>
        <w:t xml:space="preserve">voisin est refusé, le responsable non épinglé voit tout, une buvette d'un autre</w:t>
      </w:r>
    </w:p>
    <w:p>
      <w:pPr>
        <w:spacing w:after="60" w:before="60"/>
      </w:pPr>
      <w:r>
        <w:t xml:space="preserve">club est refusée.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30 — Un poste, une buvette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2026-10-19T14:17:05.360Z</dcterms:created>
  <dcterms:modified xsi:type="dcterms:W3CDTF">2026-10-19T14:17:05.360Z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