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31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31 — Le reçu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06/09/2026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Un justificatif téléchargeable sur chaque commande, disponible à tout moment —</w:t>
      </w:r>
    </w:p>
    <w:p>
      <w:pPr>
        <w:spacing w:after="60" w:before="60"/>
      </w:pPr>
      <w:r>
        <w:t xml:space="preserve">y compris longtemps après le service, quand la commande a quitté les écrans de</w:t>
      </w:r>
    </w:p>
    <w:p>
      <w:pPr>
        <w:spacing w:after="60" w:before="60"/>
      </w:pPr>
      <w:r>
        <w:t xml:space="preserve">suivi.</w:t>
      </w:r>
    </w:p>
    <w:p>
      <w:pPr>
        <w:spacing w:after="60" w:before="60"/>
      </w:pPr>
      <w:r>
        <w:rPr>
          <w:b/>
          <w:bCs/>
        </w:rPr>
        <w:t xml:space="preserve">HTML, pas PDF.</w:t>
      </w:r>
      <w:r>
        <w:t xml:space="preserve"> Une page s'imprime et s'enregistre en PDF depuis n'importe</w:t>
      </w:r>
    </w:p>
    <w:p>
      <w:pPr>
        <w:spacing w:after="60" w:before="60"/>
      </w:pPr>
      <w:r>
        <w:t xml:space="preserve">quel navigateur, sur téléphone comme sur ordinateur, sans embarquer de moteur de</w:t>
      </w:r>
    </w:p>
    <w:p>
      <w:pPr>
        <w:spacing w:after="60" w:before="60"/>
      </w:pPr>
      <w:r>
        <w:t xml:space="preserve">rendu côté serveur ni de dépendance native côté application — donc sans nouvelle</w:t>
      </w:r>
    </w:p>
    <w:p>
      <w:pPr>
        <w:spacing w:after="60" w:before="60"/>
      </w:pPr>
      <w:r>
        <w:t xml:space="preserve">build pour en profiter. Le client obtient le même document partout.</w:t>
      </w:r>
    </w:p>
    <w:p>
      <w:pPr>
        <w:spacing w:after="60" w:before="60"/>
      </w:pPr>
      <w:r>
        <w:rPr>
          <w:b/>
          <w:bCs/>
        </w:rPr>
        <w:t xml:space="preserve">L'accès, et pourquoi il ne réutilise pas le jeton de session.</w:t>
      </w:r>
      <w:r>
        <w:t xml:space="preserve"> Le reçu s'ouvre</w:t>
      </w:r>
    </w:p>
    <w:p>
      <w:pPr>
        <w:spacing w:after="60" w:before="60"/>
      </w:pPr>
      <w:r>
        <w:t xml:space="preserve">dans un navigateur, qui ne porte pas notre jeton : l'accès doit voyager dans</w:t>
      </w:r>
    </w:p>
    <w:p>
      <w:pPr>
        <w:spacing w:after="60" w:before="60"/>
      </w:pPr>
      <w:r>
        <w:t xml:space="preserve">l'adresse. Un jeton de session y ouvrirait TOUT le compte, et resterait dans</w:t>
      </w:r>
    </w:p>
    <w:p>
      <w:pPr>
        <w:spacing w:after="60" w:before="60"/>
      </w:pPr>
      <w:r>
        <w:t xml:space="preserve">l'historique du navigateur et les journaux du serveur. La route de fabrication</w:t>
      </w:r>
    </w:p>
    <w:p>
      <w:pPr>
        <w:spacing w:after="60" w:before="60"/>
      </w:pPr>
      <w:r>
        <w:t xml:space="preserve">(authentifiée, réservée au propriétaire) rend donc un jeton **signé, valable</w:t>
      </w:r>
    </w:p>
    <w:p>
      <w:pPr>
        <w:spacing w:after="60" w:before="60"/>
      </w:pPr>
      <w:r>
        <w:t xml:space="preserve">quinze minutes, portant </w:t>
      </w:r>
      <w:r>
        <w:rPr>
          <w:rFonts w:ascii="Consolas" w:cs="Consolas" w:eastAsia="Consolas" w:hAnsi="Consolas"/>
          <w:color w:val="8A3B12"/>
        </w:rPr>
        <w:t xml:space="preserve">usage: 'recu'</w:t>
      </w:r>
      <w:r>
        <w:t xml:space="preserve"> et l'identifiant de la commande**.</w:t>
      </w:r>
    </w:p>
    <w:p>
      <w:pPr>
        <w:spacing w:after="60" w:before="60"/>
      </w:pPr>
      <w:r>
        <w:t xml:space="preserve">Le contrôleur vérifie les deux : l'usage — un jeton de session ne vaut pas</w:t>
      </w:r>
    </w:p>
    <w:p>
      <w:pPr>
        <w:spacing w:after="60" w:before="60"/>
      </w:pPr>
      <w:r>
        <w:t xml:space="preserve">laissez-passer même valide par ailleurs — et l'identifiant, qui doit être celui</w:t>
      </w:r>
    </w:p>
    <w:p>
      <w:pPr>
        <w:spacing w:after="60" w:before="60"/>
      </w:pPr>
      <w:r>
        <w:t xml:space="preserve">de l'adresse, sinon il suffirait d'échanger un numéro pour lire le ticket d'un</w:t>
      </w:r>
    </w:p>
    <w:p>
      <w:pPr>
        <w:spacing w:after="60" w:before="60"/>
      </w:pPr>
      <w:r>
        <w:t xml:space="preserve">autre client. Cinq tests gardent cette porte.</w:t>
      </w:r>
    </w:p>
    <w:p>
      <w:pPr>
        <w:spacing w:after="60" w:before="60"/>
      </w:pPr>
      <w:r>
        <w:t xml:space="preserve">Le contenu est celui d'un justificatif : buvette, club, lignes, remise fidélité,</w:t>
      </w:r>
    </w:p>
    <w:p>
      <w:pPr>
        <w:spacing w:after="60" w:before="60"/>
      </w:pPr>
      <w:r>
        <w:rPr>
          <w:b/>
          <w:bCs/>
        </w:rPr>
        <w:t xml:space="preserve">TVA taux par taux</w:t>
      </w:r>
      <w:r>
        <w:t xml:space="preserve">, total, date. Rien de plus — ni adresse du client, ni</w:t>
      </w:r>
    </w:p>
    <w:p>
      <w:pPr>
        <w:spacing w:after="60" w:before="60"/>
      </w:pPr>
      <w:r>
        <w:t xml:space="preserve">moyen de paiement.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19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31 — Le reçu</dc:title>
  <dc:creator>Break Eat</dc:creator>
  <dc:description>Généré depuis brain/ENGINEERING_MANUAL.md le 19 octobre 2026</dc:description>
  <cp:lastModifiedBy>Un-named</cp:lastModifiedBy>
  <cp:revision>1</cp:revision>
  <dcterms:created xsi:type="dcterms:W3CDTF">2026-10-19T14:17:05.382Z</dcterms:created>
  <dcterms:modified xsi:type="dcterms:W3CDTF">2026-10-19T14:17:05.382Z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