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3A5F"/>
          <w:sz w:val="72"/>
          <w:szCs w:val="72"/>
        </w:rPr>
        <w:t xml:space="preserve">BREAK EAT</w:t>
      </w:r>
    </w:p>
    <w:p>
      <w:pPr>
        <w:spacing w:after="80" w:before="0"/>
        <w:jc w:val="center"/>
      </w:pPr>
      <w:r>
        <w:rPr>
          <w:rFonts w:ascii="Arial" w:cs="Arial" w:eastAsia="Arial" w:hAnsi="Arial"/>
          <w:b/>
          <w:bCs/>
          <w:color w:val="2563EB"/>
          <w:sz w:val="36"/>
          <w:szCs w:val="36"/>
        </w:rPr>
        <w:t xml:space="preserve">PHASE 13 : MOBILE V1 — PARCOURS CLIENT COMPLET</w:t>
      </w:r>
    </w:p>
    <w:p>
      <w:pPr>
        <w:spacing w:after="480" w:before="0"/>
        <w:jc w:val="center"/>
      </w:pPr>
      <w:r>
        <w:rPr>
          <w:rFonts w:ascii="Arial" w:cs="Arial" w:eastAsia="Arial" w:hAnsi="Arial"/>
          <w:color w:val="9CA3AF"/>
          <w:sz w:val="24"/>
          <w:szCs w:val="24"/>
        </w:rPr>
        <w:t xml:space="preserve">02/06/2026</w:t>
      </w:r>
    </w:p>
    <w:p>
      <w:pPr>
        <w:pBdr>
          <w:bottom w:val="single" w:color="2563EB" w:sz="6" w:space="1"/>
        </w:pBdr>
        <w:spacing w:after="200" w:before="200"/>
      </w:pPr>
      <w:r>
        <w:t xml:space="preserve"/>
      </w:r>
    </w:p>
    <w:p>
      <w:r>
        <w:t xml:space="preserve"/>
      </w:r>
    </w:p>
    <w:p>
      <w:pPr>
        <w:pStyle w:val="Heading1"/>
        <w:spacing w:after="160" w:before="320"/>
      </w:pPr>
      <w:r>
        <w:rPr>
          <w:rFonts w:ascii="Arial" w:cs="Arial" w:eastAsia="Arial" w:hAnsi="Arial"/>
          <w:b/>
          <w:bCs/>
          <w:color w:val="1E3A5F"/>
          <w:sz w:val="36"/>
          <w:szCs w:val="36"/>
        </w:rPr>
        <w:t xml:space="preserve">1. Objectif</w:t>
      </w:r>
    </w:p>
    <w:p>
      <w:pPr>
        <w:spacing w:after="80" w:before="60"/>
      </w:pPr>
      <w:r>
        <w:rPr>
          <w:rFonts w:ascii="Arial" w:cs="Arial" w:eastAsia="Arial" w:hAnsi="Arial"/>
          <w:sz w:val="22"/>
          <w:szCs w:val="22"/>
        </w:rPr>
        <w:t xml:space="preserve">Phase 13 construit le parcours client complet sur l'application mobile React Native. L'utilisateur peut scanner un QR code, parcourir l'evenement, choisir un stand, ajouter des articles au panier, selectionner un creneau, passer une commande demo et suivre son statut en temps reel.</w:t>
      </w:r>
    </w:p>
    <w:p>
      <w:r>
        <w:t xml:space="preserve"/>
      </w:r>
    </w:p>
    <w:p>
      <w:pPr>
        <w:spacing w:after="80" w:before="60"/>
      </w:pPr>
      <w:r>
        <w:rPr>
          <w:rFonts w:ascii="Arial" w:cs="Arial" w:eastAsia="Arial" w:hAnsi="Arial"/>
          <w:b/>
          <w:bCs/>
          <w:sz w:val="22"/>
          <w:szCs w:val="22"/>
        </w:rPr>
        <w:t xml:space="preserve">Flux complet implemente :</w:t>
      </w:r>
    </w:p>
    <w:p>
      <w:pPr>
        <w:spacing w:after="30" w:before="30"/>
        <w:ind w:left="360"/>
      </w:pPr>
      <w:r>
        <w:rPr>
          <w:rFonts w:ascii="Courier New" w:cs="Courier New" w:eastAsia="Courier New" w:hAnsi="Courier New"/>
          <w:color w:val="1F2937"/>
          <w:sz w:val="18"/>
          <w:szCs w:val="18"/>
        </w:rPr>
        <w:t xml:space="preserve">QR Scan -&gt; Event Home -&gt; Catalogue -&gt; Panier -&gt; Creneau -&gt; Checkout -&gt; Confirmation -&gt; Suivi</w:t>
      </w:r>
    </w:p>
    <w:p>
      <w:r>
        <w:t xml:space="preserve"/>
      </w:r>
    </w:p>
    <w:p>
      <w:pPr>
        <w:pStyle w:val="Heading1"/>
        <w:spacing w:after="160" w:before="320"/>
      </w:pPr>
      <w:r>
        <w:rPr>
          <w:rFonts w:ascii="Arial" w:cs="Arial" w:eastAsia="Arial" w:hAnsi="Arial"/>
          <w:b/>
          <w:bCs/>
          <w:color w:val="1E3A5F"/>
          <w:sz w:val="36"/>
          <w:szCs w:val="36"/>
        </w:rPr>
        <w:t xml:space="preserve">2. Blocs Backend (13.1 + 13.2)</w:t>
      </w:r>
    </w:p>
    <w:p>
      <w:pPr>
        <w:pStyle w:val="Heading2"/>
        <w:spacing w:after="120" w:before="240"/>
      </w:pPr>
      <w:r>
        <w:rPr>
          <w:rFonts w:ascii="Arial" w:cs="Arial" w:eastAsia="Arial" w:hAnsi="Arial"/>
          <w:b/>
          <w:bCs/>
          <w:color w:val="2563EB"/>
          <w:sz w:val="28"/>
          <w:szCs w:val="28"/>
        </w:rPr>
        <w:t xml:space="preserve">BLOC 13.1 — Endpoints publics (sans authentification)</w:t>
      </w:r>
    </w:p>
    <w:p>
      <w:pPr>
        <w:spacing w:after="80" w:before="60"/>
      </w:pPr>
      <w:r>
        <w:rPr>
          <w:rFonts w:ascii="Arial" w:cs="Arial" w:eastAsia="Arial" w:hAnsi="Arial"/>
          <w:sz w:val="22"/>
          <w:szCs w:val="22"/>
        </w:rPr>
        <w:t xml:space="preserve">Nouveau controleur PublicEventsController dans le module events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Route</w:t>
            </w:r>
          </w:p>
        </w:tc>
        <w:tc>
          <w:tcPr>
            <w:tcW w:type="dxa" w:w="52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/public/events/:eventId</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Event + venue + liste des stands attaches</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/public/events/:eventId/suppliers/:supplierId/products</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Produits ACTIVE groupes par categorie</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/public/events/:eventId/slots</w:t>
            </w:r>
          </w:p>
        </w:tc>
        <w:tc>
          <w:tcPr>
            <w:tcW w:type="dxa" w:w="5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Creneaux OPEN ordonnes par startAt</w:t>
            </w:r>
          </w:p>
        </w:tc>
      </w:tr>
    </w:tbl>
    <w:p>
      <w:r>
        <w:t xml:space="preserve"/>
      </w:r>
    </w:p>
    <w:p>
      <w:pPr>
        <w:spacing w:after="80" w:before="60"/>
      </w:pPr>
      <w:r>
        <w:rPr>
          <w:rFonts w:ascii="Arial" w:cs="Arial" w:eastAsia="Arial" w:hAnsi="Arial"/>
          <w:b/>
          <w:bCs/>
          <w:sz w:val="22"/>
          <w:szCs w:val="22"/>
        </w:rPr>
        <w:t xml:space="preserve">Regles de securite :</w:t>
      </w:r>
    </w:p>
    <w:p>
      <w:pPr>
        <w:pStyle w:val="ListParagraph"/>
        <w:numPr>
          <w:ilvl w:val="0"/>
          <w:numId w:val="2"/>
        </w:numPr>
        <w:spacing w:after="40" w:before="40"/>
      </w:pPr>
      <w:r>
        <w:rPr>
          <w:rFonts w:ascii="Arial" w:cs="Arial" w:eastAsia="Arial" w:hAnsi="Arial"/>
          <w:sz w:val="22"/>
          <w:szCs w:val="22"/>
        </w:rPr>
        <w:t xml:space="preserve">Aucun JwtAuthGuard — accessible sans compte</w:t>
      </w:r>
    </w:p>
    <w:p>
      <w:pPr>
        <w:pStyle w:val="ListParagraph"/>
        <w:numPr>
          <w:ilvl w:val="0"/>
          <w:numId w:val="2"/>
        </w:numPr>
        <w:spacing w:after="40" w:before="40"/>
      </w:pPr>
      <w:r>
        <w:rPr>
          <w:rFonts w:ascii="Arial" w:cs="Arial" w:eastAsia="Arial" w:hAnsi="Arial"/>
          <w:sz w:val="22"/>
          <w:szCs w:val="22"/>
        </w:rPr>
        <w:t xml:space="preserve">Expose uniquement : nom, statut, horaires (pas de donnees financieres/PII)</w:t>
      </w:r>
    </w:p>
    <w:p>
      <w:pPr>
        <w:pStyle w:val="ListParagraph"/>
        <w:numPr>
          <w:ilvl w:val="0"/>
          <w:numId w:val="2"/>
        </w:numPr>
        <w:spacing w:after="40" w:before="40"/>
      </w:pPr>
      <w:r>
        <w:rPr>
          <w:rFonts w:ascii="Arial" w:cs="Arial" w:eastAsia="Arial" w:hAnsi="Arial"/>
          <w:sz w:val="22"/>
          <w:szCs w:val="22"/>
        </w:rPr>
        <w:t xml:space="preserve">Supplier.description mappe sur preparationZone (le schema Prisma n'a pas de champ description)</w:t>
      </w:r>
    </w:p>
    <w:p>
      <w:r>
        <w:t xml:space="preserve"/>
      </w:r>
    </w:p>
    <w:p>
      <w:pPr>
        <w:pStyle w:val="Heading2"/>
        <w:spacing w:after="120" w:before="240"/>
      </w:pPr>
      <w:r>
        <w:rPr>
          <w:rFonts w:ascii="Arial" w:cs="Arial" w:eastAsia="Arial" w:hAnsi="Arial"/>
          <w:b/>
          <w:bCs/>
          <w:color w:val="2563EB"/>
          <w:sz w:val="28"/>
          <w:szCs w:val="28"/>
        </w:rPr>
        <w:t xml:space="preserve">BLOC 13.2 — Demo Checkout (DemoGuard)</w:t>
      </w:r>
    </w:p>
    <w:p>
      <w:pPr>
        <w:spacing w:after="80" w:before="60"/>
      </w:pPr>
      <w:r>
        <w:rPr>
          <w:rFonts w:ascii="Arial" w:cs="Arial" w:eastAsia="Arial" w:hAnsi="Arial"/>
          <w:sz w:val="22"/>
          <w:szCs w:val="22"/>
        </w:rPr>
        <w:t xml:space="preserve">Methode CartService.demoCheckout() + route POST /carts/:id/demo-checkout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Etape</w:t>
            </w:r>
          </w:p>
        </w:tc>
        <w:tc>
          <w:tcPr>
            <w:tcW w:type="dxa" w:w="55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Action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Verification ownership + status OPEN du panier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Chargement de l'event (organizationId, venueId)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Resolution du premier pickup point de l'event (obligatoire)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Gel des prix sur CartItems (priceSnapshotCents)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Transaction : cart CONVERTED + Order PAID + Payment fake + AuditTrail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Retour : { orderId, publicOrderNumber, totalCents, status: "PAID" }</w:t>
            </w:r>
          </w:p>
        </w:tc>
      </w:tr>
    </w:tbl>
    <w:p>
      <w:r>
        <w:t xml:space="preserve"/>
      </w:r>
    </w:p>
    <w:p>
      <w:pPr>
        <w:spacing w:after="80" w:before="60"/>
      </w:pPr>
      <w:r>
        <w:rPr>
          <w:rFonts w:ascii="Arial" w:cs="Arial" w:eastAsia="Arial" w:hAnsi="Arial"/>
          <w:b/>
          <w:bCs/>
          <w:sz w:val="22"/>
          <w:szCs w:val="22"/>
        </w:rPr>
        <w:t xml:space="preserve">Protections :</w:t>
      </w:r>
    </w:p>
    <w:p>
      <w:pPr>
        <w:pStyle w:val="ListParagraph"/>
        <w:numPr>
          <w:ilvl w:val="0"/>
          <w:numId w:val="2"/>
        </w:numPr>
        <w:spacing w:after="40" w:before="40"/>
      </w:pPr>
      <w:r>
        <w:rPr>
          <w:rFonts w:ascii="Arial" w:cs="Arial" w:eastAsia="Arial" w:hAnsi="Arial"/>
          <w:sz w:val="22"/>
          <w:szCs w:val="22"/>
        </w:rPr>
        <w:t xml:space="preserve">DemoGuard : bloque si DEMO_MODE != true (jamais accessible en production)</w:t>
      </w:r>
    </w:p>
    <w:p>
      <w:pPr>
        <w:pStyle w:val="ListParagraph"/>
        <w:numPr>
          <w:ilvl w:val="0"/>
          <w:numId w:val="2"/>
        </w:numPr>
        <w:spacing w:after="40" w:before="40"/>
      </w:pPr>
      <w:r>
        <w:rPr>
          <w:rFonts w:ascii="Arial" w:cs="Arial" w:eastAsia="Arial" w:hAnsi="Arial"/>
          <w:sz w:val="22"/>
          <w:szCs w:val="22"/>
        </w:rPr>
        <w:t xml:space="preserve">JwtAuthGuard : l'utilisateur doit etre connecte</w:t>
      </w:r>
    </w:p>
    <w:p>
      <w:pPr>
        <w:pStyle w:val="ListParagraph"/>
        <w:numPr>
          <w:ilvl w:val="0"/>
          <w:numId w:val="2"/>
        </w:numPr>
        <w:spacing w:after="40" w:before="40"/>
      </w:pPr>
      <w:r>
        <w:rPr>
          <w:rFonts w:ascii="Arial" w:cs="Arial" w:eastAsia="Arial" w:hAnsi="Arial"/>
          <w:sz w:val="22"/>
          <w:szCs w:val="22"/>
        </w:rPr>
        <w:t xml:space="preserve">Pas de validation stock (produits demo sans entrees stock)</w:t>
      </w:r>
    </w:p>
    <w:p>
      <w:pPr>
        <w:pStyle w:val="ListParagraph"/>
        <w:numPr>
          <w:ilvl w:val="0"/>
          <w:numId w:val="2"/>
        </w:numPr>
        <w:spacing w:after="40" w:before="40"/>
      </w:pPr>
      <w:r>
        <w:rPr>
          <w:rFonts w:ascii="Arial" w:cs="Arial" w:eastAsia="Arial" w:hAnsi="Arial"/>
          <w:sz w:val="22"/>
          <w:szCs w:val="22"/>
        </w:rPr>
        <w:t xml:space="preserve">publicOrderNumber format : DEMO-&lt;timestamp base36&gt;</w:t>
      </w:r>
    </w:p>
    <w:p>
      <w:r>
        <w:t xml:space="preserve"/>
      </w:r>
    </w:p>
    <w:p>
      <w:pPr>
        <w:pStyle w:val="Heading1"/>
        <w:spacing w:after="160" w:before="320"/>
      </w:pPr>
      <w:r>
        <w:rPr>
          <w:rFonts w:ascii="Arial" w:cs="Arial" w:eastAsia="Arial" w:hAnsi="Arial"/>
          <w:b/>
          <w:bCs/>
          <w:color w:val="1E3A5F"/>
          <w:sz w:val="36"/>
          <w:szCs w:val="36"/>
        </w:rPr>
        <w:t xml:space="preserve">3. Blocs Mobile (13.3 - 13.6)</w:t>
      </w:r>
    </w:p>
    <w:p>
      <w:pPr>
        <w:pStyle w:val="Heading2"/>
        <w:spacing w:after="120" w:before="240"/>
      </w:pPr>
      <w:r>
        <w:rPr>
          <w:rFonts w:ascii="Arial" w:cs="Arial" w:eastAsia="Arial" w:hAnsi="Arial"/>
          <w:b/>
          <w:bCs/>
          <w:color w:val="2563EB"/>
          <w:sz w:val="28"/>
          <w:szCs w:val="28"/>
        </w:rPr>
        <w:t xml:space="preserve">BLOC 13.3 — Stores 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Store</w:t>
            </w:r>
          </w:p>
        </w:tc>
        <w:tc>
          <w:tcPr>
            <w:tcW w:type="dxa" w:w="55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State / Actions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auth.store.ts</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user, rehydrate (AsyncStorage), setAuth, clearAuth</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cart.store.ts</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items[], eventId, supplierId, selectedSlotId, addItem, increment, decrement, setSlot, totalCents()</w:t>
            </w:r>
          </w:p>
        </w:tc>
      </w:tr>
    </w:tbl>
    <w:p>
      <w:r>
        <w:t xml:space="preserve"/>
      </w:r>
    </w:p>
    <w:p>
      <w:pPr>
        <w:spacing w:after="80" w:before="60"/>
      </w:pPr>
      <w:r>
        <w:rPr>
          <w:rFonts w:ascii="Arial" w:cs="Arial" w:eastAsia="Arial" w:hAnsi="Arial"/>
          <w:color w:val="374151"/>
          <w:sz w:val="22"/>
          <w:szCs w:val="22"/>
        </w:rPr>
        <w:t xml:space="preserve">Le token est persiste dans AsyncStorage sous la cle break_eat_token. Rehydrate() est appele au demarrage par RootNavigator.</w:t>
      </w:r>
    </w:p>
    <w:p>
      <w:r>
        <w:t xml:space="preserve"/>
      </w:r>
    </w:p>
    <w:p>
      <w:pPr>
        <w:pStyle w:val="Heading2"/>
        <w:spacing w:after="120" w:before="240"/>
      </w:pPr>
      <w:r>
        <w:rPr>
          <w:rFonts w:ascii="Arial" w:cs="Arial" w:eastAsia="Arial" w:hAnsi="Arial"/>
          <w:b/>
          <w:bCs/>
          <w:color w:val="2563EB"/>
          <w:sz w:val="28"/>
          <w:szCs w:val="28"/>
        </w:rPr>
        <w:t xml:space="preserve">BLOC 13.4 — Mobile API Client</w:t>
      </w:r>
    </w:p>
    <w:p>
      <w:pPr>
        <w:spacing w:after="80" w:before="60"/>
      </w:pPr>
      <w:r>
        <w:rPr>
          <w:rFonts w:ascii="Arial" w:cs="Arial" w:eastAsia="Arial" w:hAnsi="Arial"/>
          <w:sz w:val="22"/>
          <w:szCs w:val="22"/>
        </w:rPr>
        <w:t xml:space="preserve">apps/mobile/src/lib/api/mobile-api.ts — injection automatique du token :</w:t>
      </w:r>
    </w:p>
    <w:p>
      <w:pPr>
        <w:spacing w:after="30" w:before="30"/>
        <w:ind w:left="360"/>
      </w:pPr>
      <w:r>
        <w:rPr>
          <w:rFonts w:ascii="Courier New" w:cs="Courier New" w:eastAsia="Courier New" w:hAnsi="Courier New"/>
          <w:color w:val="1F2937"/>
          <w:sz w:val="18"/>
          <w:szCs w:val="18"/>
        </w:rPr>
        <w:t xml:space="preserve">const token = useAuthStore.getState().token; // appelable hors composants</w:t>
      </w:r>
    </w:p>
    <w:p>
      <w:r>
        <w:t xml:space="preserve"/>
      </w:r>
    </w:p>
    <w:p>
      <w:pPr>
        <w:spacing w:after="80" w:before="60"/>
      </w:pPr>
      <w:r>
        <w:rPr>
          <w:rFonts w:ascii="Arial" w:cs="Arial" w:eastAsia="Arial" w:hAnsi="Arial"/>
          <w:b/>
          <w:bCs/>
          <w:sz w:val="22"/>
          <w:szCs w:val="22"/>
        </w:rPr>
        <w:t xml:space="preserve">Fonctions exposees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Fonction</w:t>
            </w:r>
          </w:p>
        </w:tc>
        <w:tc>
          <w:tcPr>
            <w:tcW w:type="dxa" w:w="55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Endpoint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apiLogin / apiRegister</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/auth/login | /auth/register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apiGetPublicEvent</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/public/events/:id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apiGetPublicProducts</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/public/events/:id/suppliers/:supplierId/products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apiGetPublicSlots</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/public/events/:id/slots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apiCreateCart</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/carts { eventId, supplierId }</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apiAddCartItem</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/carts/:id/items { productId, quantity }</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apiDemoCheckout</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/carts/:id/demo-checkout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apiGetOrder</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/orders/:id</w:t>
            </w:r>
          </w:p>
        </w:tc>
      </w:tr>
    </w:tbl>
    <w:p>
      <w:r>
        <w:t xml:space="preserve"/>
      </w:r>
    </w:p>
    <w:p>
      <w:pPr>
        <w:pStyle w:val="Heading2"/>
        <w:spacing w:after="120" w:before="240"/>
      </w:pPr>
      <w:r>
        <w:rPr>
          <w:rFonts w:ascii="Arial" w:cs="Arial" w:eastAsia="Arial" w:hAnsi="Arial"/>
          <w:b/>
          <w:bCs/>
          <w:color w:val="2563EB"/>
          <w:sz w:val="28"/>
          <w:szCs w:val="28"/>
        </w:rPr>
        <w:t xml:space="preserve">BLOC 13.5 — 9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Screen</w:t>
            </w:r>
          </w:p>
        </w:tc>
        <w:tc>
          <w:tcPr>
            <w:tcW w:type="dxa" w:w="3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34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Dependances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Login / Register tabs, dark theme</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apiLogin, apiRegister, auth.store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qr-scanner.screen.tsx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Camera QR (VisionCamera v4), viewfinder corners, fallback saisie manuelle</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useCameraDevice, useCodeScanner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event-home.screen.tsx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Event + venue + stands, login hint si non connecte</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apiGetPublicEvent, cart.store.initCart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supplier-catalog.screen.tsx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SectionList par categorie, add/inc/dec, floating cart bar</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apiGetPublicProducts, cart.store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cart.screen.tsx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Revision panier, slot selectionne, CTA dynamique</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cart.store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slot-selector.screen.tsx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Creneaux avec barre de capacite et badge places</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apiGetPublicSlots, cart.store.setSlot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checkout.screen.tsx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Recap + fake Visa + 3 etapes backend</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apiCreateCart, apiAddCartItem, apiDemoCheckout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order-confirmation.screen.tsx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Animation spring, N de commande, lien suivi</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Animated (RN)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order-tracking.screen.tsx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Poll toutes 5s, progress steps, badge LIVE, arret si final</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apiGetOrder, setInterval</w:t>
            </w:r>
          </w:p>
        </w:tc>
      </w:tr>
    </w:tbl>
    <w:p>
      <w:r>
        <w:t xml:space="preserve"/>
      </w:r>
    </w:p>
    <w:p>
      <w:pPr>
        <w:pStyle w:val="Heading2"/>
        <w:spacing w:after="120" w:before="240"/>
      </w:pPr>
      <w:r>
        <w:rPr>
          <w:rFonts w:ascii="Arial" w:cs="Arial" w:eastAsia="Arial" w:hAnsi="Arial"/>
          <w:b/>
          <w:bCs/>
          <w:color w:val="2563EB"/>
          <w:sz w:val="28"/>
          <w:szCs w:val="28"/>
        </w:rPr>
        <w:t xml:space="preserve">BLOC 13.6 — Navigation + Deep Links</w:t>
      </w:r>
    </w:p>
    <w:p>
      <w:pPr>
        <w:spacing w:after="80" w:before="60"/>
      </w:pPr>
      <w:r>
        <w:rPr>
          <w:rFonts w:ascii="Arial" w:cs="Arial" w:eastAsia="Arial" w:hAnsi="Arial"/>
          <w:sz w:val="22"/>
          <w:szCs w:val="22"/>
        </w:rPr>
        <w:t xml:space="preserve">root-navigator.tsx — configuration deep link :</w:t>
      </w:r>
    </w:p>
    <w:p>
      <w:pPr>
        <w:spacing w:after="30" w:before="30"/>
        <w:ind w:left="360"/>
      </w:pPr>
      <w:r>
        <w:rPr>
          <w:rFonts w:ascii="Courier New" w:cs="Courier New" w:eastAsia="Courier New" w:hAnsi="Courier New"/>
          <w:color w:val="1F2937"/>
          <w:sz w:val="18"/>
          <w:szCs w:val="18"/>
        </w:rPr>
        <w:t xml:space="preserve">linking = { prefixes: ['breakeat://'], config: { screens: { EventHome: 'event/:eventId' } } }</w:t>
      </w:r>
    </w:p>
    <w:p>
      <w:r>
        <w:t xml:space="preserve"/>
      </w:r>
    </w:p>
    <w:p>
      <w:pPr>
        <w:pStyle w:val="ListParagraph"/>
        <w:numPr>
          <w:ilvl w:val="0"/>
          <w:numId w:val="2"/>
        </w:numPr>
        <w:spacing w:after="40" w:before="40"/>
      </w:pPr>
      <w:r>
        <w:rPr>
          <w:rFonts w:ascii="Arial" w:cs="Arial" w:eastAsia="Arial" w:hAnsi="Arial"/>
          <w:sz w:val="22"/>
          <w:szCs w:val="22"/>
        </w:rPr>
        <w:t xml:space="preserve">Stack unique de 9 screens (pas de tab navigator en V1)</w:t>
      </w:r>
    </w:p>
    <w:p>
      <w:pPr>
        <w:pStyle w:val="ListParagraph"/>
        <w:numPr>
          <w:ilvl w:val="0"/>
          <w:numId w:val="2"/>
        </w:numPr>
        <w:spacing w:after="40" w:before="40"/>
      </w:pPr>
      <w:r>
        <w:rPr>
          <w:rFonts w:ascii="Arial" w:cs="Arial" w:eastAsia="Arial" w:hAnsi="Arial"/>
          <w:sz w:val="22"/>
          <w:szCs w:val="22"/>
        </w:rPr>
        <w:t xml:space="preserve">Login affiché en premier si !token, sinon QRScanner</w:t>
      </w:r>
    </w:p>
    <w:p>
      <w:pPr>
        <w:pStyle w:val="ListParagraph"/>
        <w:numPr>
          <w:ilvl w:val="0"/>
          <w:numId w:val="2"/>
        </w:numPr>
        <w:spacing w:after="40" w:before="40"/>
      </w:pPr>
      <w:r>
        <w:rPr>
          <w:rFonts w:ascii="Arial" w:cs="Arial" w:eastAsia="Arial" w:hAnsi="Arial"/>
          <w:sz w:val="22"/>
          <w:szCs w:val="22"/>
        </w:rPr>
        <w:t xml:space="preserve">Login accessible depuis n'importe quelle screen (Checkout, EventHome si non connecte)</w:t>
      </w:r>
    </w:p>
    <w:p>
      <w:pPr>
        <w:pStyle w:val="ListParagraph"/>
        <w:numPr>
          <w:ilvl w:val="0"/>
          <w:numId w:val="2"/>
        </w:numPr>
        <w:spacing w:after="40" w:before="40"/>
      </w:pPr>
      <w:r>
        <w:rPr>
          <w:rFonts w:ascii="Arial" w:cs="Arial" w:eastAsia="Arial" w:hAnsi="Arial"/>
          <w:sz w:val="22"/>
          <w:szCs w:val="22"/>
        </w:rPr>
        <w:t xml:space="preserve">app.config.js : plugin react-native-vision-camera + permissions camera iOS et Android</w:t>
      </w:r>
    </w:p>
    <w:p>
      <w:r>
        <w:t xml:space="preserve"/>
      </w:r>
    </w:p>
    <w:p>
      <w:pPr>
        <w:pStyle w:val="Heading1"/>
        <w:spacing w:after="160" w:before="320"/>
      </w:pPr>
      <w:r>
        <w:rPr>
          <w:rFonts w:ascii="Arial" w:cs="Arial" w:eastAsia="Arial" w:hAnsi="Arial"/>
          <w:b/>
          <w:bCs/>
          <w:color w:val="1E3A5F"/>
          <w:sz w:val="36"/>
          <w:szCs w:val="36"/>
        </w:rPr>
        <w:t xml:space="preserve">4. Parcours Demo Complet</w:t>
      </w:r>
    </w:p>
    <w:p>
      <w:pPr>
        <w:spacing w:after="80" w:before="60"/>
      </w:pPr>
      <w:r>
        <w:rPr>
          <w:rFonts w:ascii="Arial" w:cs="Arial" w:eastAsia="Arial" w:hAnsi="Arial"/>
          <w:b/>
          <w:bCs/>
          <w:sz w:val="22"/>
          <w:szCs w:val="22"/>
        </w:rPr>
        <w:t xml:space="preserve">Prerequis : Phase 12 demo wizard execute (event "Spartiates Hockey" actif avec produits et pickup points).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Etape</w:t>
            </w:r>
          </w:p>
        </w:tc>
        <w:tc>
          <w:tcPr>
            <w:tcW w:type="dxa" w:w="55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Action utilisateur / systeme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panel : ouvrir /demo-setup -&gt; cliquer "Lancer la demo" -&gt; copier le deep link</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Mobile : ouvrir l'app -&gt; ecran QR Scanner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Scanner le QR code OU coller l'URL manuellement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EventHomeScreen charge : affiche "Match Spartiates Hockey" + stand "Buvette Nord"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Taper sur "Buvette Nord" -&gt; SupplierCatalogScreen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Ajouter 1x Coca-Cola (2,50 EUR) et 1x Hot-Dog (5,00 EUR)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Taper "Voir mon panier" -&gt; CartScreen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Taper "Choisir un creneau" -&gt; SlotSelectorScreen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Choisir le creneau 20:00 - 20:20 (30 places)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CheckoutScreen : recap 7,50 EUR + fake Visa -&gt; "Confirmer la commande"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11</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 cree Order PAID avec N DEMO-XXXXX</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OrderConfirmationScreen : animation spring + numero commande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13</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Taper "Suivre ma commande" -&gt; OrderTrackingScreen (badge LIVE, poll 5s)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14</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Operateur (port 3002) : voit la commande -&gt; clique "Accepter"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Mobile : statut passe PAID -&gt; ACCEPTED en moins de 5 secondes</w:t>
            </w:r>
          </w:p>
        </w:tc>
      </w:tr>
    </w:tbl>
    <w:p>
      <w:r>
        <w:t xml:space="preserve"/>
      </w:r>
    </w:p>
    <w:p>
      <w:pPr>
        <w:pStyle w:val="Heading1"/>
        <w:spacing w:after="160" w:before="320"/>
      </w:pPr>
      <w:r>
        <w:rPr>
          <w:rFonts w:ascii="Arial" w:cs="Arial" w:eastAsia="Arial" w:hAnsi="Arial"/>
          <w:b/>
          <w:bCs/>
          <w:color w:val="1E3A5F"/>
          <w:sz w:val="36"/>
          <w:szCs w:val="36"/>
        </w:rPr>
        <w:t xml:space="preserve">5. Verification qualite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Commande</w:t>
            </w:r>
          </w:p>
        </w:tc>
        <w:tc>
          <w:tcPr>
            <w:tcW w:type="dxa" w:w="55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Resultat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pnpm typecheck (mobile)</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exit 0 - 0 erreur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pnpm lint (mobile)</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exit 0 - 0 erreur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pnpm typecheck (backend)</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exit 0 - 0 erreur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pnpm lint (backend)</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exit 0 - 0 warning</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pnpm test (backend)</w:t>
            </w:r>
          </w:p>
        </w:tc>
        <w:tc>
          <w:tcPr>
            <w:tcW w:type="dxa" w:w="5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273/273 - 22 suites - 0 failure</w:t>
            </w:r>
          </w:p>
        </w:tc>
      </w:tr>
    </w:tbl>
    <w:p>
      <w:r>
        <w:t xml:space="preserve"/>
      </w:r>
    </w:p>
    <w:p>
      <w:pPr>
        <w:pStyle w:val="Heading1"/>
        <w:spacing w:after="160" w:before="320"/>
      </w:pPr>
      <w:r>
        <w:rPr>
          <w:rFonts w:ascii="Arial" w:cs="Arial" w:eastAsia="Arial" w:hAnsi="Arial"/>
          <w:b/>
          <w:bCs/>
          <w:color w:val="1E3A5F"/>
          <w:sz w:val="36"/>
          <w:szCs w:val="36"/>
        </w:rPr>
        <w:t xml:space="preserve">6. Setup pour lancer sur appareil physique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Plateforme</w:t>
            </w:r>
          </w:p>
        </w:tc>
        <w:tc>
          <w:tcPr>
            <w:tcW w:type="dxa" w:w="6526"/>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Commandes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iOS (Mac requis)</w:t>
            </w:r>
          </w:p>
        </w:tc>
        <w:tc>
          <w:tcPr>
            <w:tcW w:type="dxa" w:w="6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cd apps/mobile/ios &amp;&amp; pod install
pnpm ios (depuis apps/mobile)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Android</w:t>
            </w:r>
          </w:p>
        </w:tc>
        <w:tc>
          <w:tcPr>
            <w:tcW w:type="dxa" w:w="6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pnpm android (depuis apps/mobile)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 demo</w:t>
            </w:r>
          </w:p>
        </w:tc>
        <w:tc>
          <w:tcPr>
            <w:tcW w:type="dxa" w:w="65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DEMO_MODE=true pnpm dev (depuis /backend)</w:t>
            </w:r>
          </w:p>
        </w:tc>
      </w:tr>
    </w:tbl>
    <w:p>
      <w:r>
        <w:t xml:space="preserve"/>
      </w:r>
    </w:p>
    <w:p>
      <w:pPr>
        <w:spacing w:after="80" w:before="60"/>
      </w:pPr>
      <w:r>
        <w:rPr>
          <w:rFonts w:ascii="Arial" w:cs="Arial" w:eastAsia="Arial" w:hAnsi="Arial"/>
          <w:color w:val="6B7280"/>
          <w:sz w:val="22"/>
          <w:szCs w:val="22"/>
        </w:rPr>
        <w:t xml:space="preserve">Note : react-native-vision-camera v4 necessite pod install sur iOS apres la premiere installation.</w:t>
      </w:r>
    </w:p>
    <w:p>
      <w:r>
        <w:t xml:space="preserve"/>
      </w:r>
    </w:p>
    <w:p>
      <w:pPr>
        <w:pStyle w:val="Heading1"/>
        <w:spacing w:after="160" w:before="320"/>
      </w:pPr>
      <w:r>
        <w:rPr>
          <w:rFonts w:ascii="Arial" w:cs="Arial" w:eastAsia="Arial" w:hAnsi="Arial"/>
          <w:b/>
          <w:bCs/>
          <w:color w:val="1E3A5F"/>
          <w:sz w:val="36"/>
          <w:szCs w:val="36"/>
        </w:rPr>
        <w:t xml:space="preserve">7. Phase suivante — Phase 14 : Operator Dashboard V1</w:t>
      </w:r>
    </w:p>
    <w:p>
      <w:pPr>
        <w:spacing w:after="80" w:before="60"/>
      </w:pPr>
      <w:r>
        <w:rPr>
          <w:rFonts w:ascii="Arial" w:cs="Arial" w:eastAsia="Arial" w:hAnsi="Arial"/>
          <w:sz w:val="22"/>
          <w:szCs w:val="22"/>
        </w:rPr>
        <w:t xml:space="preserve">Phase 14 construit le dashboard operateur filtre par fournisseur :</w:t>
      </w:r>
    </w:p>
    <w:p>
      <w:pPr>
        <w:pStyle w:val="ListParagraph"/>
        <w:numPr>
          <w:ilvl w:val="0"/>
          <w:numId w:val="2"/>
        </w:numPr>
        <w:spacing w:after="40" w:before="40"/>
      </w:pPr>
      <w:r>
        <w:rPr>
          <w:rFonts w:ascii="Arial" w:cs="Arial" w:eastAsia="Arial" w:hAnsi="Arial"/>
          <w:sz w:val="22"/>
          <w:szCs w:val="22"/>
        </w:rPr>
        <w:t xml:space="preserve">Vue filtree : l'operateur ne voit que les commandes de son stand</w:t>
      </w:r>
    </w:p>
    <w:p>
      <w:pPr>
        <w:pStyle w:val="ListParagraph"/>
        <w:numPr>
          <w:ilvl w:val="0"/>
          <w:numId w:val="2"/>
        </w:numPr>
        <w:spacing w:after="40" w:before="40"/>
      </w:pPr>
      <w:r>
        <w:rPr>
          <w:rFonts w:ascii="Arial" w:cs="Arial" w:eastAsia="Arial" w:hAnsi="Arial"/>
          <w:sz w:val="22"/>
          <w:szCs w:val="22"/>
        </w:rPr>
        <w:t xml:space="preserve">Transitions rapides : PAID -&gt; ACCEPTED -&gt; PREPARING -&gt; READY en 1 clic</w:t>
      </w:r>
    </w:p>
    <w:p>
      <w:pPr>
        <w:pStyle w:val="ListParagraph"/>
        <w:numPr>
          <w:ilvl w:val="0"/>
          <w:numId w:val="2"/>
        </w:numPr>
        <w:spacing w:after="40" w:before="40"/>
      </w:pPr>
      <w:r>
        <w:rPr>
          <w:rFonts w:ascii="Arial" w:cs="Arial" w:eastAsia="Arial" w:hAnsi="Arial"/>
          <w:sz w:val="22"/>
          <w:szCs w:val="22"/>
        </w:rPr>
        <w:t xml:space="preserve">Config fournisseur de A a Z : categories, produits, prix depuis l'operateur</w:t>
      </w:r>
    </w:p>
    <w:p>
      <w:pPr>
        <w:pStyle w:val="ListParagraph"/>
        <w:numPr>
          <w:ilvl w:val="0"/>
          <w:numId w:val="2"/>
        </w:numPr>
        <w:spacing w:after="40" w:before="40"/>
      </w:pPr>
      <w:r>
        <w:rPr>
          <w:rFonts w:ascii="Arial" w:cs="Arial" w:eastAsia="Arial" w:hAnsi="Arial"/>
          <w:sz w:val="22"/>
          <w:szCs w:val="22"/>
        </w:rPr>
        <w:t xml:space="preserve">Gestion des creneaux depuis le dashboard operateur</w:t>
      </w:r>
    </w:p>
    <w:p>
      <w:pPr>
        <w:pStyle w:val="ListParagraph"/>
        <w:numPr>
          <w:ilvl w:val="0"/>
          <w:numId w:val="2"/>
        </w:numPr>
        <w:spacing w:after="40" w:before="40"/>
      </w:pPr>
      <w:r>
        <w:rPr>
          <w:rFonts w:ascii="Arial" w:cs="Arial" w:eastAsia="Arial" w:hAnsi="Arial"/>
          <w:sz w:val="22"/>
          <w:szCs w:val="22"/>
        </w:rPr>
        <w:t xml:space="preserve">Notifications push (optionnel) pour nouvelles commandes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BREAK EAT  |  Phase 13 : Mobile V1 - Parcours Client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2026-06-02T08:38:50.965Z</dcterms:created>
  <dcterms:modified xsi:type="dcterms:W3CDTF">2026-06-02T08:38:50.973Z</dcterms:modified>
</cp:coreProperties>
</file>

<file path=docProps/custom.xml><?xml version="1.0" encoding="utf-8"?>
<Properties xmlns="http://schemas.openxmlformats.org/officeDocument/2006/custom-properties" xmlns:vt="http://schemas.openxmlformats.org/officeDocument/2006/docPropsVTypes"/>
</file>