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BRAT EAT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63946"/>
          <w:sz w:val="40"/>
          <w:szCs w:val="40"/>
        </w:rPr>
        <w:t xml:space="preserve">PHASE 1 — FOUNDATION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Technical Brief — Claude Code &amp; Codex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25/05/2026  |  V1 Source of Truth</w:t>
      </w:r>
    </w:p>
    <w:p>
      <w:pPr>
        <w:pStyle w:val="Heading1"/>
      </w:pPr>
      <w:r>
        <w:t xml:space="preserve">1. Objectif de la Phase 1</w:t>
      </w:r>
    </w:p>
    <w:p>
      <w:r>
        <w:t xml:space="preserve">La Phase 1 ne contient aucune logique métier. Elle produit uniquement les fondations techniques sur lesquelles toutes les phases suivantes vont s'appuyer.</w:t>
      </w:r>
    </w:p>
    <w:p/>
    <w:p>
      <w:r>
        <w:rPr>
          <w:b/>
          <w:bCs/>
          <w:color w:val="E63946"/>
        </w:rPr>
        <w:t xml:space="preserve">Règle absolue : </w:t>
      </w:r>
      <w:r>
        <w:t xml:space="preserve">tous les apps démarrent localement, le health check backend répond, TypeScript strict est activé partout.</w:t>
      </w:r>
    </w:p>
    <w:p/>
    <w:p>
      <w:pPr>
        <w:pStyle w:val="Heading1"/>
      </w:pPr>
      <w:r>
        <w:t xml:space="preserve">2. Stack Technique Validée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026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6213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Choix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Monorepo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Turborepo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pnpm (workspaces)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NestJS + TypeScript strict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Mobile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React Native CLI + TypeScript strict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Admin web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Next.js 14 + TypeScript strict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Operator web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Next.js 14 + TypeScript strict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Base de données locale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PostgreSQL 16 (Docker)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Cache local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Redis 7 (Docker)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GitHub Actions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Sentry (initialisé, pas configuré en détail)</w:t>
            </w:r>
          </w:p>
        </w:tc>
      </w:tr>
    </w:tbl>
    <w:p/>
    <w:p>
      <w:pPr>
        <w:pStyle w:val="Heading1"/>
      </w:pPr>
      <w:r>
        <w:t xml:space="preserve">3. Structure du Monorepo</w:t>
      </w:r>
    </w:p>
    <w:p>
      <w:pPr>
        <w:ind w:left="72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brat-eat/</w:t>
      </w:r>
    </w:p>
    <w:p>
      <w:pPr>
        <w:ind w:left="72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├── apps/</w:t>
      </w:r>
    </w:p>
    <w:p>
      <w:pPr>
        <w:ind w:left="72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│   ├── mobile/       ← React Native CLI + TypeScript strict</w:t>
      </w:r>
    </w:p>
    <w:p>
      <w:pPr>
        <w:ind w:left="72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│   ├── admin/        ← Next.js 14 + TypeScript strict</w:t>
      </w:r>
    </w:p>
    <w:p>
      <w:pPr>
        <w:ind w:left="72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│   └── operator/     ← Next.js 14 + TypeScript strict</w:t>
      </w:r>
    </w:p>
    <w:p>
      <w:pPr>
        <w:ind w:left="72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├── backend/          ← NestJS + TypeScript strict</w:t>
      </w:r>
    </w:p>
    <w:p>
      <w:pPr>
        <w:ind w:left="72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├── brain/            ← Source of truth (déjà existant)</w:t>
      </w:r>
    </w:p>
    <w:p>
      <w:pPr>
        <w:ind w:left="72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├── pnpm-workspace.yaml</w:t>
      </w:r>
    </w:p>
    <w:p>
      <w:pPr>
        <w:ind w:left="72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├── turbo.json</w:t>
      </w:r>
    </w:p>
    <w:p>
      <w:pPr>
        <w:ind w:left="72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├── docker-compose.yml</w:t>
      </w:r>
    </w:p>
    <w:p>
      <w:pPr>
        <w:ind w:left="72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├── .env.example</w:t>
      </w:r>
    </w:p>
    <w:p>
      <w:pPr>
        <w:ind w:left="72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└── .github/</w:t>
      </w:r>
    </w:p>
    <w:p>
      <w:pPr>
        <w:ind w:left="72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└── workflows/</w:t>
      </w:r>
    </w:p>
    <w:p>
      <w:pPr>
        <w:ind w:left="720"/>
      </w:pPr>
      <w:r>
        <w:rPr>
          <w:rFonts w:ascii="Courier New" w:cs="Courier New" w:eastAsia="Courier New" w:hAnsi="Courier New"/>
          <w:color w:val="2D5016"/>
          <w:sz w:val="18"/>
          <w:szCs w:val="18"/>
        </w:rPr>
        <w:t xml:space="preserve">        └── ci.yml</w:t>
      </w:r>
    </w:p>
    <w:p/>
    <w:p>
      <w:pPr>
        <w:pStyle w:val="Heading1"/>
      </w:pPr>
      <w:r>
        <w:t xml:space="preserve">4. Backend NestJS — Livrables</w:t>
      </w:r>
    </w:p>
    <w:p>
      <w:pPr>
        <w:pStyle w:val="ListParagraph"/>
        <w:numPr>
          <w:ilvl w:val="0"/>
          <w:numId w:val="2"/>
        </w:numPr>
      </w:pPr>
      <w:r>
        <w:t xml:space="preserve">GET /health  →  répond { status: "ok", timestamp: ISO-date }</w:t>
      </w:r>
    </w:p>
    <w:p>
      <w:pPr>
        <w:pStyle w:val="ListParagraph"/>
        <w:numPr>
          <w:ilvl w:val="0"/>
          <w:numId w:val="2"/>
        </w:numPr>
      </w:pPr>
      <w:r>
        <w:t xml:space="preserve">ConfigModule global pour toutes les variables d'environnement</w:t>
      </w:r>
    </w:p>
    <w:p>
      <w:pPr>
        <w:pStyle w:val="ListParagraph"/>
        <w:numPr>
          <w:ilvl w:val="0"/>
          <w:numId w:val="2"/>
        </w:numPr>
      </w:pPr>
      <w:r>
        <w:t xml:space="preserve">Logging structuré (NestJS Logger ou Pino)</w:t>
      </w:r>
    </w:p>
    <w:p>
      <w:pPr>
        <w:pStyle w:val="ListParagraph"/>
        <w:numPr>
          <w:ilvl w:val="0"/>
          <w:numId w:val="2"/>
        </w:numPr>
      </w:pPr>
      <w:r>
        <w:t xml:space="preserve">Sentry initialisé (capture les erreurs backend non gérées)</w:t>
      </w:r>
    </w:p>
    <w:p>
      <w:pPr>
        <w:pStyle w:val="ListParagraph"/>
        <w:numPr>
          <w:ilvl w:val="0"/>
          <w:numId w:val="2"/>
        </w:numPr>
      </w:pPr>
      <w:r>
        <w:t xml:space="preserve">TypeScript strict mode activé (tsconfig strict: true)</w:t>
      </w:r>
    </w:p>
    <w:p>
      <w:pPr>
        <w:pStyle w:val="ListParagraph"/>
        <w:numPr>
          <w:ilvl w:val="0"/>
          <w:numId w:val="2"/>
        </w:numPr>
      </w:pPr>
      <w:r>
        <w:t xml:space="preserve">ESLint + Prettier configurés</w:t>
      </w:r>
    </w:p>
    <w:p/>
    <w:p>
      <w:r>
        <w:rPr>
          <w:b/>
          <w:bCs/>
          <w:color w:val="E63946"/>
        </w:rPr>
        <w:t xml:space="preserve">Hors scope Phase 1 : </w:t>
      </w:r>
      <w:r>
        <w:t xml:space="preserve">aucune entité, aucun module métier, aucune table de base de données.</w:t>
      </w:r>
    </w:p>
    <w:p/>
    <w:p>
      <w:pPr>
        <w:pStyle w:val="Heading1"/>
      </w:pPr>
      <w:r>
        <w:t xml:space="preserve">5. Mobile React Native CLI — Livrables</w:t>
      </w:r>
    </w:p>
    <w:p>
      <w:pPr>
        <w:pStyle w:val="ListParagraph"/>
        <w:numPr>
          <w:ilvl w:val="0"/>
          <w:numId w:val="2"/>
        </w:numPr>
      </w:pPr>
      <w:r>
        <w:t xml:space="preserve">Projet initialisé avec template TypeScript</w:t>
      </w:r>
    </w:p>
    <w:p>
      <w:pPr>
        <w:pStyle w:val="ListParagraph"/>
        <w:numPr>
          <w:ilvl w:val="0"/>
          <w:numId w:val="2"/>
        </w:numPr>
      </w:pPr>
      <w:r>
        <w:t xml:space="preserve">React Navigation Native Stack installé, navigation shell vide (placeholder screens)</w:t>
      </w:r>
    </w:p>
    <w:p>
      <w:pPr>
        <w:pStyle w:val="ListParagraph"/>
        <w:numPr>
          <w:ilvl w:val="0"/>
          <w:numId w:val="2"/>
        </w:numPr>
      </w:pPr>
      <w:r>
        <w:t xml:space="preserve">Zustand installé, store vide configuré</w:t>
      </w:r>
    </w:p>
    <w:p>
      <w:pPr>
        <w:pStyle w:val="ListParagraph"/>
        <w:numPr>
          <w:ilvl w:val="0"/>
          <w:numId w:val="2"/>
        </w:numPr>
      </w:pPr>
      <w:r>
        <w:t xml:space="preserve">TanStack Query installé, QueryClient configuré</w:t>
      </w:r>
    </w:p>
    <w:p>
      <w:pPr>
        <w:pStyle w:val="ListParagraph"/>
        <w:numPr>
          <w:ilvl w:val="0"/>
          <w:numId w:val="2"/>
        </w:numPr>
      </w:pPr>
      <w:r>
        <w:t xml:space="preserve">Sentry React Native initialisé</w:t>
      </w:r>
    </w:p>
    <w:p>
      <w:pPr>
        <w:pStyle w:val="ListParagraph"/>
        <w:numPr>
          <w:ilvl w:val="0"/>
          <w:numId w:val="2"/>
        </w:numPr>
      </w:pPr>
      <w:r>
        <w:t xml:space="preserve">TypeScript strict mode + ESLint + Prettier</w:t>
      </w:r>
    </w:p>
    <w:p>
      <w:pPr>
        <w:pStyle w:val="ListParagraph"/>
        <w:numPr>
          <w:ilvl w:val="0"/>
          <w:numId w:val="2"/>
        </w:numPr>
      </w:pPr>
      <w:r>
        <w:t xml:space="preserve">Aucun écran fonctionnel</w:t>
      </w:r>
    </w:p>
    <w:p/>
    <w:p>
      <w:pPr>
        <w:pStyle w:val="Heading1"/>
      </w:pPr>
      <w:r>
        <w:t xml:space="preserve">6. Admin (Next.js) — Livrables</w:t>
      </w:r>
    </w:p>
    <w:p>
      <w:pPr>
        <w:pStyle w:val="ListParagraph"/>
        <w:numPr>
          <w:ilvl w:val="0"/>
          <w:numId w:val="2"/>
        </w:numPr>
      </w:pPr>
      <w:r>
        <w:t xml:space="preserve">Next.js 14 App Router, TypeScript strict</w:t>
      </w:r>
    </w:p>
    <w:p>
      <w:pPr>
        <w:pStyle w:val="ListParagraph"/>
        <w:numPr>
          <w:ilvl w:val="0"/>
          <w:numId w:val="2"/>
        </w:numPr>
      </w:pPr>
      <w:r>
        <w:t xml:space="preserve">Layout shell vide (header placeholder, sidebar placeholder)</w:t>
      </w:r>
    </w:p>
    <w:p>
      <w:pPr>
        <w:pStyle w:val="ListParagraph"/>
        <w:numPr>
          <w:ilvl w:val="0"/>
          <w:numId w:val="2"/>
        </w:numPr>
      </w:pPr>
      <w:r>
        <w:t xml:space="preserve">TanStack Query — QueryClientProvider configuré</w:t>
      </w:r>
    </w:p>
    <w:p>
      <w:pPr>
        <w:pStyle w:val="ListParagraph"/>
        <w:numPr>
          <w:ilvl w:val="0"/>
          <w:numId w:val="2"/>
        </w:numPr>
      </w:pPr>
      <w:r>
        <w:t xml:space="preserve">ESLint + Prettier</w:t>
      </w:r>
    </w:p>
    <w:p>
      <w:pPr>
        <w:pStyle w:val="ListParagraph"/>
        <w:numPr>
          <w:ilvl w:val="0"/>
          <w:numId w:val="2"/>
        </w:numPr>
      </w:pPr>
      <w:r>
        <w:t xml:space="preserve">Aucune page fonctionnelle</w:t>
      </w:r>
    </w:p>
    <w:p/>
    <w:p>
      <w:pPr>
        <w:pStyle w:val="Heading1"/>
      </w:pPr>
      <w:r>
        <w:t xml:space="preserve">7. Operator (Next.js) — Livrables</w:t>
      </w:r>
    </w:p>
    <w:p>
      <w:pPr>
        <w:pStyle w:val="ListParagraph"/>
        <w:numPr>
          <w:ilvl w:val="0"/>
          <w:numId w:val="2"/>
        </w:numPr>
      </w:pPr>
      <w:r>
        <w:t xml:space="preserve">Next.js 14 App Router, TypeScript strict</w:t>
      </w:r>
    </w:p>
    <w:p>
      <w:pPr>
        <w:pStyle w:val="ListParagraph"/>
        <w:numPr>
          <w:ilvl w:val="0"/>
          <w:numId w:val="2"/>
        </w:numPr>
      </w:pPr>
      <w:r>
        <w:t xml:space="preserve">Layout shell vide</w:t>
      </w:r>
    </w:p>
    <w:p>
      <w:pPr>
        <w:pStyle w:val="ListParagraph"/>
        <w:numPr>
          <w:ilvl w:val="0"/>
          <w:numId w:val="2"/>
        </w:numPr>
      </w:pPr>
      <w:r>
        <w:t xml:space="preserve">TanStack Query configuré</w:t>
      </w:r>
    </w:p>
    <w:p>
      <w:pPr>
        <w:pStyle w:val="ListParagraph"/>
        <w:numPr>
          <w:ilvl w:val="0"/>
          <w:numId w:val="2"/>
        </w:numPr>
      </w:pPr>
      <w:r>
        <w:t xml:space="preserve">WebSocket client stub (connexion non fonctionnelle, structure prête)</w:t>
      </w:r>
    </w:p>
    <w:p>
      <w:pPr>
        <w:pStyle w:val="ListParagraph"/>
        <w:numPr>
          <w:ilvl w:val="0"/>
          <w:numId w:val="2"/>
        </w:numPr>
      </w:pPr>
      <w:r>
        <w:t xml:space="preserve">ESLint + Prettier</w:t>
      </w:r>
    </w:p>
    <w:p>
      <w:pPr>
        <w:pStyle w:val="ListParagraph"/>
        <w:numPr>
          <w:ilvl w:val="0"/>
          <w:numId w:val="2"/>
        </w:numPr>
      </w:pPr>
      <w:r>
        <w:t xml:space="preserve">Aucune page fonctionnelle</w:t>
      </w:r>
    </w:p>
    <w:p/>
    <w:p>
      <w:pPr>
        <w:pStyle w:val="Heading1"/>
      </w:pPr>
      <w:r>
        <w:t xml:space="preserve">8. Infrastructure Locale</w:t>
      </w:r>
    </w:p>
    <w:p>
      <w:pPr>
        <w:pStyle w:val="Heading2"/>
      </w:pPr>
      <w:r>
        <w:t xml:space="preserve">docker-compose.yml</w:t>
      </w:r>
    </w:p>
    <w:p>
      <w:pPr>
        <w:pStyle w:val="ListParagraph"/>
        <w:numPr>
          <w:ilvl w:val="0"/>
          <w:numId w:val="2"/>
        </w:numPr>
      </w:pPr>
      <w:r>
        <w:t xml:space="preserve">PostgreSQL 16  —  port 5432, credentials via .env</w:t>
      </w:r>
    </w:p>
    <w:p>
      <w:pPr>
        <w:pStyle w:val="ListParagraph"/>
        <w:numPr>
          <w:ilvl w:val="0"/>
          <w:numId w:val="2"/>
        </w:numPr>
      </w:pPr>
      <w:r>
        <w:t xml:space="preserve">Redis 7  —  port 6379</w:t>
      </w:r>
    </w:p>
    <w:p/>
    <w:p>
      <w:pPr>
        <w:pStyle w:val="Heading2"/>
      </w:pPr>
      <w:r>
        <w:t xml:space="preserve">.env.example — Variables attendues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D5016"/>
                <w:sz w:val="20"/>
                <w:szCs w:val="20"/>
              </w:rPr>
              <w:t xml:space="preserve">postgresql://user:pass@localhost:5432/brateat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REDIS_URL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D5016"/>
                <w:sz w:val="20"/>
                <w:szCs w:val="20"/>
              </w:rPr>
              <w:t xml:space="preserve">redis://localhost:6379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D5016"/>
                <w:sz w:val="20"/>
                <w:szCs w:val="20"/>
              </w:rPr>
              <w:t xml:space="preserve">sk_test_PLACEHOLDER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D5016"/>
                <w:sz w:val="20"/>
                <w:szCs w:val="20"/>
              </w:rPr>
              <w:t xml:space="preserve">whsec_PLACEHOLDER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SENTRY_DSN_BACKEND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D5016"/>
                <w:sz w:val="20"/>
                <w:szCs w:val="20"/>
              </w:rPr>
              <w:t xml:space="preserve">https://PLACEHOLDER@sentry.io/xxx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SENTRY_DSN_MOBILE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D5016"/>
                <w:sz w:val="20"/>
                <w:szCs w:val="20"/>
              </w:rPr>
              <w:t xml:space="preserve">https://PLACEHOLDER@sentry.io/xxx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D5016"/>
                <w:sz w:val="20"/>
                <w:szCs w:val="20"/>
              </w:rPr>
              <w:t xml:space="preserve">change-me-in-production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NODE_ENV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D5016"/>
                <w:sz w:val="20"/>
                <w:szCs w:val="20"/>
              </w:rPr>
              <w:t xml:space="preserve">development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PORT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2D5016"/>
                <w:sz w:val="20"/>
                <w:szCs w:val="20"/>
              </w:rPr>
              <w:t xml:space="preserve">3000</w:t>
            </w:r>
          </w:p>
        </w:tc>
      </w:tr>
    </w:tbl>
    <w:p/>
    <w:p>
      <w:pPr>
        <w:pStyle w:val="Heading1"/>
      </w:pPr>
      <w:r>
        <w:t xml:space="preserve">9. CI GitHub Actions</w:t>
      </w:r>
    </w:p>
    <w:p>
      <w:r>
        <w:t xml:space="preserve">Le pipeline CI s'exécute sur chaque push et pull request. Jobs requis :</w:t>
      </w:r>
    </w:p>
    <w:p/>
    <w:p>
      <w:pPr>
        <w:pStyle w:val="ListParagraph"/>
        <w:numPr>
          <w:ilvl w:val="0"/>
          <w:numId w:val="2"/>
        </w:numPr>
      </w:pPr>
      <w:r>
        <w:t xml:space="preserve">lint  —  ESLint sur tous les packages via Turborepo</w:t>
      </w:r>
    </w:p>
    <w:p>
      <w:pPr>
        <w:pStyle w:val="ListParagraph"/>
        <w:numPr>
          <w:ilvl w:val="0"/>
          <w:numId w:val="2"/>
        </w:numPr>
      </w:pPr>
      <w:r>
        <w:t xml:space="preserve">typecheck  —  tsc --noEmit sur tous les packages</w:t>
      </w:r>
    </w:p>
    <w:p>
      <w:pPr>
        <w:pStyle w:val="ListParagraph"/>
        <w:numPr>
          <w:ilvl w:val="0"/>
          <w:numId w:val="2"/>
        </w:numPr>
      </w:pPr>
      <w:r>
        <w:t xml:space="preserve">build  —  build de tous les packages</w:t>
      </w:r>
    </w:p>
    <w:p/>
    <w:p>
      <w:r>
        <w:rPr>
          <w:i/>
          <w:iCs/>
          <w:color w:val="666666"/>
          <w:sz w:val="20"/>
          <w:szCs w:val="20"/>
        </w:rPr>
        <w:t xml:space="preserve">Turborepo parallélise les jobs et met en cache les résultats. Un package non modifié ne sera pas recompilé.</w:t>
      </w:r>
    </w:p>
    <w:p/>
    <w:p>
      <w:pPr>
        <w:pStyle w:val="Heading1"/>
      </w:pPr>
      <w:r>
        <w:t xml:space="preserve">10. Critères d'Acceptation</w:t>
      </w:r>
    </w:p>
    <w:p>
      <w:r>
        <w:t xml:space="preserve">La Phase 1 est terminée quand toutes ces commandes passent sans erreur :</w:t>
      </w:r>
    </w:p>
    <w:p/>
    <w:p>
      <w:pPr>
        <w:pStyle w:val="ListParagraph"/>
        <w:numPr>
          <w:ilvl w:val="0"/>
          <w:numId w:val="3"/>
        </w:numPr>
      </w:pPr>
      <w:r>
        <w:t xml:space="preserve">pnpm install  —  installe tout depuis la racine sans erreur</w:t>
      </w:r>
    </w:p>
    <w:p>
      <w:pPr>
        <w:pStyle w:val="ListParagraph"/>
        <w:numPr>
          <w:ilvl w:val="0"/>
          <w:numId w:val="3"/>
        </w:numPr>
      </w:pPr>
      <w:r>
        <w:t xml:space="preserve">docker-compose up  —  PostgreSQL + Redis démarrent</w:t>
      </w:r>
    </w:p>
    <w:p>
      <w:pPr>
        <w:pStyle w:val="ListParagraph"/>
        <w:numPr>
          <w:ilvl w:val="0"/>
          <w:numId w:val="3"/>
        </w:numPr>
      </w:pPr>
      <w:r>
        <w:t xml:space="preserve">cd backend &amp;&amp; pnpm start:dev  —  NestJS démarre</w:t>
      </w:r>
    </w:p>
    <w:p>
      <w:pPr>
        <w:pStyle w:val="ListParagraph"/>
        <w:numPr>
          <w:ilvl w:val="0"/>
          <w:numId w:val="3"/>
        </w:numPr>
      </w:pPr>
      <w:r>
        <w:t xml:space="preserve">GET /health  →  { status: "ok", timestamp: "..." }</w:t>
      </w:r>
    </w:p>
    <w:p>
      <w:pPr>
        <w:pStyle w:val="ListParagraph"/>
        <w:numPr>
          <w:ilvl w:val="0"/>
          <w:numId w:val="3"/>
        </w:numPr>
      </w:pPr>
      <w:r>
        <w:t xml:space="preserve">cd apps/mobile &amp;&amp; pnpm start  —  Metro démarre</w:t>
      </w:r>
    </w:p>
    <w:p>
      <w:pPr>
        <w:pStyle w:val="ListParagraph"/>
        <w:numPr>
          <w:ilvl w:val="0"/>
          <w:numId w:val="3"/>
        </w:numPr>
      </w:pPr>
      <w:r>
        <w:t xml:space="preserve">cd apps/admin &amp;&amp; pnpm dev  —  Next.js démarre</w:t>
      </w:r>
    </w:p>
    <w:p>
      <w:pPr>
        <w:pStyle w:val="ListParagraph"/>
        <w:numPr>
          <w:ilvl w:val="0"/>
          <w:numId w:val="3"/>
        </w:numPr>
      </w:pPr>
      <w:r>
        <w:t xml:space="preserve">cd apps/operator &amp;&amp; pnpm dev  —  Next.js démarre</w:t>
      </w:r>
    </w:p>
    <w:p>
      <w:pPr>
        <w:pStyle w:val="ListParagraph"/>
        <w:numPr>
          <w:ilvl w:val="0"/>
          <w:numId w:val="3"/>
        </w:numPr>
      </w:pPr>
      <w:r>
        <w:t xml:space="preserve">tsc --noEmit  —  passe sur tous les packages sans erreur TypeScript</w:t>
      </w:r>
    </w:p>
    <w:p>
      <w:pPr>
        <w:pStyle w:val="ListParagraph"/>
        <w:numPr>
          <w:ilvl w:val="0"/>
          <w:numId w:val="3"/>
        </w:numPr>
      </w:pPr>
      <w:r>
        <w:t xml:space="preserve">ESLint  —  passe sur tous les packages sans erreur</w:t>
      </w:r>
    </w:p>
    <w:p>
      <w:pPr>
        <w:pStyle w:val="ListParagraph"/>
        <w:numPr>
          <w:ilvl w:val="0"/>
          <w:numId w:val="3"/>
        </w:numPr>
      </w:pPr>
      <w:r>
        <w:t xml:space="preserve">CI GitHub Actions  —  passe au vert</w:t>
      </w:r>
    </w:p>
    <w:p/>
    <w:p>
      <w:pPr>
        <w:pStyle w:val="Heading1"/>
      </w:pPr>
      <w:r>
        <w:t xml:space="preserve">11. Documentation Obligatoire Après Phase 1</w:t>
      </w:r>
    </w:p>
    <w:p>
      <w:r>
        <w:rPr>
          <w:b/>
          <w:bCs/>
          <w:color w:val="E63946"/>
        </w:rPr>
        <w:t xml:space="preserve">ENGINEERING_MANUAL.md</w:t>
      </w:r>
      <w:r>
        <w:t xml:space="preserve"> doit être mis à jour avec :</w:t>
      </w:r>
    </w:p>
    <w:p>
      <w:pPr>
        <w:pStyle w:val="ListParagraph"/>
        <w:numPr>
          <w:ilvl w:val="0"/>
          <w:numId w:val="2"/>
        </w:numPr>
      </w:pPr>
      <w:r>
        <w:t xml:space="preserve">Structure complète du monorepo (chaque dossier expliqué)</w:t>
      </w:r>
    </w:p>
    <w:p>
      <w:pPr>
        <w:pStyle w:val="ListParagraph"/>
        <w:numPr>
          <w:ilvl w:val="0"/>
          <w:numId w:val="2"/>
        </w:numPr>
      </w:pPr>
      <w:r>
        <w:t xml:space="preserve">Flux de démarrage de chaque app (commande → processus → port)</w:t>
      </w:r>
    </w:p>
    <w:p>
      <w:pPr>
        <w:pStyle w:val="ListParagraph"/>
        <w:numPr>
          <w:ilvl w:val="0"/>
          <w:numId w:val="2"/>
        </w:numPr>
      </w:pPr>
      <w:r>
        <w:t xml:space="preserve">Liste complète des variables d'environnement et leur rôle</w:t>
      </w:r>
    </w:p>
    <w:p>
      <w:pPr>
        <w:pStyle w:val="ListParagraph"/>
        <w:numPr>
          <w:ilvl w:val="0"/>
          <w:numId w:val="2"/>
        </w:numPr>
      </w:pPr>
      <w:r>
        <w:t xml:space="preserve">Explication du pipeline Turborepo (quels packages dépendent de quels)</w:t>
      </w:r>
    </w:p>
    <w:p>
      <w:pPr>
        <w:pStyle w:val="ListParagraph"/>
        <w:numPr>
          <w:ilvl w:val="0"/>
          <w:numId w:val="2"/>
        </w:numPr>
      </w:pPr>
      <w:r>
        <w:t xml:space="preserve">Comment démarrer l'environnement local de zéro</w:t>
      </w:r>
    </w:p>
    <w:p>
      <w:pPr>
        <w:pStyle w:val="ListParagraph"/>
        <w:numPr>
          <w:ilvl w:val="0"/>
          <w:numId w:val="2"/>
        </w:numPr>
      </w:pPr>
      <w:r>
        <w:t xml:space="preserve">Ports utilisés par chaque service</w:t>
      </w:r>
    </w:p>
    <w:p/>
    <w:p>
      <w:r>
        <w:rPr>
          <w:b/>
          <w:bCs/>
          <w:color w:val="E63946"/>
        </w:rPr>
        <w:t xml:space="preserve">TASK_SUMMARY.md</w:t>
      </w:r>
      <w:r>
        <w:t xml:space="preserve"> doit être créé avec le résumé complet de la Phase 1.</w:t>
      </w:r>
    </w:p>
    <w:p/>
    <w:p>
      <w:r>
        <w:rPr>
          <w:b/>
          <w:bCs/>
        </w:rPr>
        <w:t xml:space="preserve">Rappel : </w:t>
      </w:r>
      <w:r>
        <w:t xml:space="preserve">Si ENGINEERING_MANUAL.md n'est pas mis à jour avec des références de code précises (fichier + numéros de ligne), la tâche n'est pas terminée.</w:t>
      </w:r>
    </w:p>
    <w:p/>
    <w:p>
      <w:pPr>
        <w:pStyle w:val="Heading1"/>
      </w:pPr>
      <w:r>
        <w:t xml:space="preserve">12. Ce que la Phase 1 Ne Fait Pas</w:t>
      </w:r>
    </w:p>
    <w:p>
      <w:r>
        <w:t xml:space="preserve">La Phase 1 ne contient strictement aucun des éléments suivants :</w:t>
      </w:r>
    </w:p>
    <w:p/>
    <w:p>
      <w:pPr>
        <w:pStyle w:val="ListParagraph"/>
        <w:numPr>
          <w:ilvl w:val="0"/>
          <w:numId w:val="2"/>
        </w:numPr>
      </w:pPr>
      <w:r>
        <w:t xml:space="preserve">Aucune table de base de données</w:t>
      </w:r>
    </w:p>
    <w:p>
      <w:pPr>
        <w:pStyle w:val="ListParagraph"/>
        <w:numPr>
          <w:ilvl w:val="0"/>
          <w:numId w:val="2"/>
        </w:numPr>
      </w:pPr>
      <w:r>
        <w:t xml:space="preserve">Aucun module auth</w:t>
      </w:r>
    </w:p>
    <w:p>
      <w:pPr>
        <w:pStyle w:val="ListParagraph"/>
        <w:numPr>
          <w:ilvl w:val="0"/>
          <w:numId w:val="2"/>
        </w:numPr>
      </w:pPr>
      <w:r>
        <w:t xml:space="preserve">Aucun modèle utilisateur</w:t>
      </w:r>
    </w:p>
    <w:p>
      <w:pPr>
        <w:pStyle w:val="ListParagraph"/>
        <w:numPr>
          <w:ilvl w:val="0"/>
          <w:numId w:val="2"/>
        </w:numPr>
      </w:pPr>
      <w:r>
        <w:t xml:space="preserve">Aucune logique de commande</w:t>
      </w:r>
    </w:p>
    <w:p>
      <w:pPr>
        <w:pStyle w:val="ListParagraph"/>
        <w:numPr>
          <w:ilvl w:val="0"/>
          <w:numId w:val="2"/>
        </w:numPr>
      </w:pPr>
      <w:r>
        <w:t xml:space="preserve">Aucune connexion WebSocket fonctionnelle</w:t>
      </w:r>
    </w:p>
    <w:p>
      <w:pPr>
        <w:pStyle w:val="ListParagraph"/>
        <w:numPr>
          <w:ilvl w:val="0"/>
          <w:numId w:val="2"/>
        </w:numPr>
      </w:pPr>
      <w:r>
        <w:t xml:space="preserve">Aucun appel Stripe</w:t>
      </w:r>
    </w:p>
    <w:p>
      <w:pPr>
        <w:pStyle w:val="ListParagraph"/>
        <w:numPr>
          <w:ilvl w:val="0"/>
          <w:numId w:val="2"/>
        </w:numPr>
      </w:pPr>
      <w:r>
        <w:t xml:space="preserve">Aucune logique Flaix</w:t>
      </w:r>
    </w:p>
    <w:p/>
    <w:p>
      <w:r>
        <w:rPr>
          <w:i/>
          <w:iCs/>
          <w:color w:val="666666"/>
          <w:sz w:val="20"/>
          <w:szCs w:val="20"/>
        </w:rPr>
        <w:t xml:space="preserve">Ces éléments arrivent dans les phases suivantes, dans l'ordre défini dans ROADMAP.md.</w:t>
      </w:r>
    </w:p>
    <w:p/>
    <w:p>
      <w:pPr>
        <w:pStyle w:val="Heading1"/>
      </w:pPr>
      <w:r>
        <w:t xml:space="preserve">13. Règles Agents — Rappel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4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426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 principale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Architecte principal, génère les modules backend un par un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Lire /brain avant chaque tâche. Mettre à jour ENGINEERING_MANUAL.md.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Codex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Audit, review, génération de tests et utilitaires répétitifs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Ne pas modifier la logique produit ni les flows critiques.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Cursor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Itération UI/UX frontend, polishing, refactors locaux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Ne pas toucher à l'architecture backend.</w:t>
            </w:r>
          </w:p>
        </w:tc>
      </w:tr>
    </w:tbl>
    <w:p/>
    <w:p>
      <w:pPr>
        <w:pStyle w:val="Heading1"/>
      </w:pPr>
      <w:r>
        <w:t xml:space="preserve">14. Planning — 14 Semaines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3726"/>
      </w:tblGrid>
      <w:tr>
        <w:tc>
          <w:tcPr>
            <w:tcW w:type="dxa" w:w="8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26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Durée estimée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E63946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Foundation (monorepo, setup)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3-4 jours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E63946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Auth + Organizations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 semaine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E63946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Events, Venues, Suppliers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 semaine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E63946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Products, Categories, Stock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 semaine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E63946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Cart, Checkout, Stripe Connect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1.5 semaines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E63946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Orders + Realtime + Outbox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 semaines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E63946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Slots + Flaix Foundation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1.5 semaines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E63946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Dashboards + Public Screens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1.5 semaines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E63946"/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CMS basique + Feature Flags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 semaine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E63946"/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QA, Rush tests, Déploiement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1.5 semaines</w:t>
            </w:r>
          </w:p>
        </w:tc>
      </w:tr>
      <w:tr>
        <w:tc>
          <w:tcPr>
            <w:tcW w:type="dxa" w:w="8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E6394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E6394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3726"/>
            <w:tcBorders>
              <w:top w:val="single" w:color="1A1A2E" w:sz="2"/>
              <w:left w:val="single" w:color="1A1A2E" w:sz="2"/>
              <w:bottom w:val="single" w:color="1A1A2E" w:sz="2"/>
              <w:right w:val="single" w:color="1A1A2E" w:sz="2"/>
            </w:tcBorders>
            <w:shd w:fill="E6394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14 semaines (~3.5 mois)</w:t>
            </w:r>
          </w:p>
        </w:tc>
      </w:tr>
    </w:tbl>
    <w:p/>
    <w:p/>
    <w:p>
      <w:pPr>
        <w:jc w:val="center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END OF PHASE 1 BRIEF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Document confidentiel — BRAT EAT V1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3946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A1A2E"/>
        <w:sz w:val="20"/>
        <w:szCs w:val="20"/>
      </w:rPr>
      <w:t xml:space="preserve">BRAT EAT</w:t>
    </w:r>
    <w:r>
      <w:rPr>
        <w:rFonts w:ascii="Arial" w:cs="Arial" w:eastAsia="Arial" w:hAnsi="Arial"/>
        <w:color w:val="666666"/>
        <w:sz w:val="18"/>
        <w:szCs w:val="18"/>
      </w:rPr>
      <w:t xml:space="preserve">	PHASE 1 — FOUNDATION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63946" w:sz="4" w:space="4"/>
      </w:pBdr>
      <w:spacing w:after="160" w:before="40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2026-05-25T20:39:48.586Z</dcterms:created>
  <dcterms:modified xsi:type="dcterms:W3CDTF">2026-05-25T20:39:48.588Z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