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39 — Revenue Engine : « Où je perds de l'argent »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uz5sk75evbvcjq34175yp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§15.138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15.138 Revenue Engine : « Où je perds de l'argent » (2026-10-04)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avant de développer les agents IA, je veux qu'on continue à développer l'ensemble des modules […] Revenue Engine, "où je perds de l'argent" : c'est le prochain »</w:t>
      </w:r>
      <w:r>
        <w:t xml:space="preserve"> (choix du §15.137). C'est le </w:t>
      </w:r>
      <w:r>
        <w:rPr>
          <w:b/>
          <w:bCs/>
        </w:rPr>
        <w:t xml:space="preserve">module 6 Optimisation</w:t>
      </w:r>
      <w:r>
        <w:t xml:space="preserve"> du prototype (validé le 2026-09-13, règles au §14 module 6 et délimitation au §15.22) et l'</w:t>
      </w:r>
      <w:r>
        <w:rPr>
          <w:b/>
          <w:bCs/>
        </w:rPr>
        <w:t xml:space="preserve">étape 2</w:t>
      </w:r>
      <w:r>
        <w:t xml:space="preserve"> de l'analyse « Intelligence, prévision et décision » (§15.134) : ruptures chiffrées en fourchette, saturation des caisses, écarts, produits sous leur cible.</w:t>
      </w:r>
    </w:p>
    <w:p>
      <w:r>
        <w:rPr>
          <w:b/>
          <w:bCs/>
        </w:rPr>
        <w:t xml:space="preserve">Règle de délimitation reprise du §15.22</w:t>
      </w:r>
      <w:r>
        <w:t xml:space="preserve"> : le moteur ne recalcule aucun chiffre qui vit ailleurs. Il </w:t>
      </w:r>
      <w:r>
        <w:rPr>
          <w:b/>
          <w:bCs/>
        </w:rPr>
        <w:t xml:space="preserve">lit</w:t>
      </w:r>
      <w:r>
        <w:t xml:space="preserve"> Résultats (ventes, marges, cibles), Stock (mise en place, comptages, écarts), Clôtures (Z des tiroirs et du coffre, rectifications) et le journal de caisse (heure de chaque ticket), puis il </w:t>
      </w:r>
      <w:r>
        <w:rPr>
          <w:b/>
          <w:bCs/>
        </w:rPr>
        <w:t xml:space="preserve">chiffre ce que chaque écart coûte</w:t>
      </w:r>
      <w:r>
        <w:t xml:space="preserve"> et le classe par montant. Aucune IA : des règles fixes, écrites ici, testées.</w:t>
      </w:r>
    </w:p>
    <w:p>
      <w:r>
        <w:rPr>
          <w:b/>
          <w:bCs/>
        </w:rPr>
        <w:t xml:space="preserve">Où</w:t>
      </w:r>
      <w:r>
        <w:t xml:space="preserve"> : Résultats → nouvel onglet </w:t>
      </w:r>
      <w:r>
        <w:rPr>
          <w:b/>
          <w:bCs/>
        </w:rPr>
        <w:t xml:space="preserve">« Où je perds de l'argent »</w:t>
      </w:r>
      <w:r>
        <w:t xml:space="preserve">, pour un événement ou une période (même choix que les autres onglets). Extension additive : les onglets existants ne changent pas.</w:t>
      </w:r>
    </w:p>
    <w:p>
      <w:r>
        <w:rPr>
          <w:b/>
          <w:bCs/>
        </w:rPr>
        <w:t xml:space="preserve">Quatre familles, jamais additionnées entre elles</w:t>
      </w:r>
      <w:r>
        <w:t xml:space="preserve"> (on n'ajoute pas une perte constatée à une estimation)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Argent perdu</w:t>
      </w:r>
      <w:r>
        <w:t xml:space="preserve">, classé par montant (barres « tornado » du module 6) 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Ruptures — ventes manquées (estimation en fourchette)</w:t>
      </w:r>
      <w:r>
        <w:t xml:space="preserve">. Seulement pour un produit dont le stock est suivi à ce stand (mise en place ou réassort) et dont le stock théorique est tombé à zéro (alerte « rupture » du Stock). Heure de la rupture = heure de la dernière vente du produit au stand. On ne chiffre pas la demande en minutes mais </w:t>
      </w:r>
      <w:r>
        <w:rPr>
          <w:b/>
          <w:bCs/>
        </w:rPr>
        <w:t xml:space="preserve">au rythme du stand</w:t>
      </w:r>
      <w:r>
        <w:t xml:space="preserve">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taux = unités du produit ÷ tickets du stand</w:t>
      </w:r>
      <w:r>
        <w:t xml:space="preserve">, mesuré (a) depuis le début des ventes du stand jusqu'à la rupture et (b) sur les 30 minutes qui précèdent la rupture (10 tickets au moins, sinon (a)).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ventes manquées = taux × tickets du stand après la rupture</w:t>
      </w:r>
      <w:r>
        <w:t xml:space="preserve"> ; fourchette = du plus petit au plus grand des deux taux (arrondis vers le bas puis vers le haut). Montant = ventes manquées × marge par vente du produit à ce stand (prix HT moyen réalisé − coût) ; sans coût, le CA HT manqué, marqué « coût manquant ». </w:t>
      </w:r>
      <w:r>
        <w:rPr>
          <w:b/>
          <w:bCs/>
        </w:rPr>
        <w:t xml:space="preserve">Pas chiffrée</w:t>
      </w:r>
      <w:r>
        <w:t xml:space="preserve"> si le stand a fait moins de 20 tickets avant la rupture (« rupture constatée, trop peu de ventes pour chiffrer ») ; </w:t>
      </w:r>
      <w:r>
        <w:rPr>
          <w:b/>
          <w:bCs/>
        </w:rPr>
        <w:t xml:space="preserve">ignorée</w:t>
      </w:r>
      <w:r>
        <w:t xml:space="preserve"> s'il a fait moins de 5 tickets après (rupture en toute fin : la mise en place était juste). Estimation plutôt prudente : les clients partis sans rien acheter ne sont pas comptés. Les ingrédients au poids ne sont pas encore traités.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Écarts de stock (constatés)</w:t>
      </w:r>
      <w:r>
        <w:t xml:space="preserve"> : comptage de fin d'événement − stock théorique, valorisé au coût d'achat (règle du Stock). Par produit, les écarts des stands </w:t>
      </w:r>
      <w:r>
        <w:rPr>
          <w:b/>
          <w:bCs/>
        </w:rPr>
        <w:t xml:space="preserve">se compensent</w:t>
      </w:r>
      <w:r>
        <w:t xml:space="preserve"> (−8 à un stand, +8 à un autre = déplacés, pas perdus, règle du module 4) : seule la perte nette compte. Ingrédients au poids : perte nette par ingrédient. Un écart sans coût est compté en unités, « valeur inconnue ».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Manques d'espèces (constatés)</w:t>
      </w:r>
      <w:r>
        <w:t xml:space="preserve"> : écart négatif du comptage qui fait foi (dernière rectification signée, sinon le Z), tiroir par tiroir, et du coffre. Un excédent n'est pas une perte ; il est mentionné.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Ventes sous le tarif (constatées)</w:t>
      </w:r>
      <w:r>
        <w:t xml:space="preserve"> : tickets non annulés signalés « écart de prix » à la réception (§15.97), quand le prix vendu est inférieur au tarif en vigueur : (tarif − vendu) × quantité, ramené en HT au taux du tarif.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Pistes de gain — ordres de grandeur, pas des gains promis</w:t>
      </w:r>
      <w:r>
        <w:t xml:space="preserve"> 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Sous la cible de marge</w:t>
      </w:r>
      <w:r>
        <w:t xml:space="preserve"> (cible du §15.132)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cible × CA HT − marge réalisée</w:t>
      </w:r>
      <w:r>
        <w:t xml:space="preserve">, produit par produit.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Volume × marge</w:t>
      </w:r>
      <w:r>
        <w:t xml:space="preserve"> (formules du module 6, inchangées) : part du volume − part de la marge ; écart théorique = (marge par vente du reste de la carte − marge par vente du produit) × ventes du produit. Trois produits au plus, écart de part supérieur à 1 point, 3 produits avec coût au moins.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Écarts entre stands</w:t>
      </w:r>
      <w:r>
        <w:t xml:space="preserve"> : le module 6 comparait des volumes bruts, faute de fréquentation par stand ; le logiciel a mieux : </w:t>
      </w:r>
      <w:r>
        <w:rPr>
          <w:b/>
          <w:bCs/>
        </w:rPr>
        <w:t xml:space="preserve">le nombre de tickets de chaque stand</w:t>
      </w:r>
      <w:r>
        <w:t xml:space="preserve">. Taux = ventes du produit pour 100 tickets du stand. Un stand qui vend le produit à moins de la moitié du taux du meilleur stand (30 tickets au moins au stand, 10 ventes au moins au meilleur)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potentiel = (taux du meilleur − taux du stand) × tickets du stand</w:t>
      </w:r>
      <w:r>
        <w:t xml:space="preserve">, × marge par vente. Les couples stand × produit en rupture sont exclus (déjà comptés). Trois au plus.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Accordé — choix du lieu, pas des pertes</w:t>
      </w:r>
      <w:r>
        <w:t xml:space="preserve"> : offerts, remises, réductions de fidélité (points et codes), en TTC, lus dans les lignes de ticket.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Signes sans chiffrage</w:t>
      </w:r>
      <w:r>
        <w:t xml:space="preserve"> 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Caisse à plein régime</w:t>
      </w:r>
      <w:r>
        <w:t xml:space="preserve"> : tickets par tranche de 5 minutes, caisse par caisse ; si la caisse a tenu au moins 85 % de son maximum pendant 3 tranches de suite (15 minutes) et que ce maximum atteint 10 tickets en 5 minutes, signe probable d'une file d'attente. </w:t>
      </w:r>
      <w:r>
        <w:rPr>
          <w:b/>
          <w:bCs/>
        </w:rPr>
        <w:t xml:space="preserve">Aucun montant</w:t>
      </w:r>
      <w:r>
        <w:t xml:space="preserve"> : FlaiX ne voit pas les clients partis sans acheter.</w:t>
      </w:r>
    </w:p>
    <w:p>
      <w:pPr>
        <w:pStyle w:val="ListParagraph"/>
        <w:numPr>
          <w:ilvl w:val="1"/>
          <w:numId w:val="3"/>
        </w:numPr>
      </w:pPr>
      <w:r>
        <w:t xml:space="preserve">Ruptures constatées mais non chiffrables (voir plus haut).</w:t>
      </w:r>
    </w:p>
    <w:p>
      <w:r>
        <w:rPr>
          <w:b/>
          <w:bCs/>
        </w:rPr>
        <w:t xml:space="preserve">Phrases de décision</w:t>
      </w:r>
      <w:r>
        <w:t xml:space="preserve"> (inspiration Hotel F&amp;B, §9) : chaque ligne dit quoi regarder (« Mettre plus de Frites à Buvette Nord : rupture à 21 h 12, 48 min avant la fin des ventes du stand »), puis le calcul. Le directeur décide ; FlaiX ne change rien tout seul.</w:t>
      </w:r>
    </w:p>
    <w:p>
      <w:r>
        <w:rPr>
          <w:b/>
          <w:bCs/>
        </w:rPr>
        <w:t xml:space="preserve">Période</w:t>
      </w:r>
      <w:r>
        <w:t xml:space="preserve"> : chaque événement est analysé, puis les lignes de même nature sont regroupées (rupture d'un même produit au même stand sur plusieurs événements, écarts de stock et d'espèces additionnés) ; cibles, volume × marge et écarts entre stands se calculent sur la période entière.</w:t>
      </w:r>
    </w:p>
    <w:p>
      <w:r>
        <w:rPr>
          <w:b/>
          <w:bCs/>
        </w:rPr>
        <w:t xml:space="preserve">Limites dites à l'écran</w:t>
      </w:r>
      <w:r>
        <w:t xml:space="preserve"> : la fourchette des ruptures est une estimation ; les pistes ne tiennent compte ni du report des ventes vers un autre produit ni de l'effet d'un changement de prix (aucune élasticité mesurée, §15.22) ; pas de recommandation de prix (posture prudente du module 6, toujours en vigueur).</w:t>
      </w:r>
    </w:p>
    <w:p>
      <w:r>
        <w:rPr>
          <w:b/>
          <w:bCs/>
        </w:rPr>
        <w:t xml:space="preserve">Réalisé le 2026-10-04</w:t>
      </w:r>
      <w:r>
        <w:t xml:space="preserve"> (moteur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pertes.ts</w:t>
      </w:r>
      <w:r>
        <w:t xml:space="preserve">, route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GET /api/pertes</w:t>
      </w:r>
      <w:r>
        <w:t xml:space="preserve">, onglet Résultats → « Où je perds de l'argent », phase 39) : quatre chiffres clés (perdu constaté, ventes manquées en fourchette, accordé, signes à regarder) ; argent perdu et pistes en barres classées par montant, chaque ligne avec sa phrase de décision, son calcul et un lien vers l'écran où agir ; signes sans montant ; accordé à part. L'écran dit quand le stock n'est pas suivi ou qu'aucun comptage d'espèces n'existe (jamais un 0 € qui rassure à tort). Un ticket annulé ne compte nulle part, ni dans les ventes ni dans le rythme d'un stand. </w:t>
      </w:r>
      <w:r>
        <w:rPr>
          <w:b/>
          <w:bCs/>
        </w:rPr>
        <w:t xml:space="preserve">Tests</w:t>
      </w:r>
      <w:r>
        <w:t xml:space="preserve"> : moteur 12, serveur 4, écran 2. Vérifié dans le navigateur (écran et téléphone).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3"/>
        </w:numPr>
      </w:pPr>
      <w:hyperlink w:history="1" r:id="rIdsc4hwdpnftrny3-tfbprc">
        <w:r>
          <w:rPr>
            <w:rStyle w:val="Hyperlink"/>
          </w:rPr>
          <w:t xml:space="preserve">21c7f53</w:t>
        </w:r>
      </w:hyperlink>
      <w:r>
        <w:t xml:space="preserve"> — 2026-10-04 — Revenue Engine : moteur « où je perds de l'argent » et décision (dossier §15.138)</w:t>
      </w:r>
    </w:p>
    <w:p>
      <w:pPr>
        <w:pStyle w:val="ListParagraph"/>
        <w:numPr>
          <w:ilvl w:val="0"/>
          <w:numId w:val="3"/>
        </w:numPr>
      </w:pPr>
      <w:hyperlink w:history="1" r:id="rIdl27kikmlewd9zeunkjqi2">
        <w:r>
          <w:rPr>
            <w:rStyle w:val="Hyperlink"/>
          </w:rPr>
          <w:t xml:space="preserve">6679d7e</w:t>
        </w:r>
      </w:hyperlink>
      <w:r>
        <w:t xml:space="preserve"> — 2026-10-04 — Revenue Engine : route GET /api/pertes, événement ou période (dossier §15.138)</w:t>
      </w:r>
    </w:p>
    <w:p>
      <w:pPr>
        <w:pStyle w:val="ListParagraph"/>
        <w:numPr>
          <w:ilvl w:val="0"/>
          <w:numId w:val="3"/>
        </w:numPr>
      </w:pPr>
      <w:hyperlink w:history="1" r:id="rId03je-wnek6rd3p1ftjqyd">
        <w:r>
          <w:rPr>
            <w:rStyle w:val="Hyperlink"/>
          </w:rPr>
          <w:t xml:space="preserve">f001e72</w:t>
        </w:r>
      </w:hyperlink>
      <w:r>
        <w:t xml:space="preserve"> — 2026-10-04 — Revenue Engine : onglet « Où je perds de l'argent » dans Résultats (dossier §15.138)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apps/api/test/pertes.test.ts</w:t>
      </w:r>
      <w:r>
        <w:t xml:space="preserve"> — créé — </w:t>
      </w:r>
      <w:hyperlink w:history="1" r:id="rIdccefuodrzvzs6iiok-ow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packages/domain/src/pertes.test.ts</w:t>
      </w:r>
      <w:r>
        <w:t xml:space="preserve"> — créé — </w:t>
      </w:r>
      <w:hyperlink w:history="1" r:id="rIdc4ri83ch-nscb5bt64tu7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jhpakka6oxbdoobqqmfm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packages/domain/src/pertes.ts</w:t>
      </w:r>
      <w:r>
        <w:t xml:space="preserve"> — créé — </w:t>
      </w:r>
      <w:hyperlink w:history="1" r:id="rIdeetvvo74md2f91uypdm9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apps/api/src/routes/pertes.ts</w:t>
      </w:r>
      <w:r>
        <w:t xml:space="preserve"> — créé — </w:t>
      </w:r>
      <w:hyperlink w:history="1" r:id="rIdavpck2onethlb7vfklfd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s4lkzchsqlpeatwqpey8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apps/web/src/pages/resultats/Pertes.test.tsx</w:t>
      </w:r>
      <w:r>
        <w:t xml:space="preserve"> — créé — </w:t>
      </w:r>
      <w:hyperlink w:history="1" r:id="rIdemju-fm_mvdjk8rbfw8x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apps/web/src/pages/resultats/Pertes.tsx</w:t>
      </w:r>
      <w:r>
        <w:t xml:space="preserve"> — créé — </w:t>
      </w:r>
      <w:hyperlink w:history="1" r:id="rIdfyi1dwhz_-hnvf8s7zop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-kwdhmf1kvvuhpm9cmtq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apps/web/src/resultats.css</w:t>
      </w:r>
      <w:r>
        <w:t xml:space="preserve"> — modifié — </w:t>
      </w:r>
      <w:hyperlink w:history="1" r:id="rIddg5f0udflzpaljovhqlb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bcpmxi66byeamgsq1dxsj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packages/domain/src/pertes.test.ts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ruptures : ventes manquées au rythme du stand (§15.138)</w:t>
      </w:r>
    </w:p>
    <w:p>
      <w:pPr>
        <w:pStyle w:val="ListParagraph"/>
        <w:numPr>
          <w:ilvl w:val="1"/>
          <w:numId w:val="3"/>
        </w:numPr>
      </w:pPr>
      <w:r>
        <w:t xml:space="preserve">rupture à la 38e minute : 12 frites pour 39 tickets avant, 11 pour 30 dans la dernière demi-heure, 21 tickets après → entre 6 et 8 ventes manquées</w:t>
      </w:r>
    </w:p>
    <w:p>
      <w:pPr>
        <w:pStyle w:val="ListParagraph"/>
        <w:numPr>
          <w:ilvl w:val="1"/>
          <w:numId w:val="3"/>
        </w:numPr>
      </w:pPr>
      <w:r>
        <w:t xml:space="preserve">[F] trop peu de tickets avant la rupture : constatée, jamais chiffrée ; rupture en toute fin : rien à signaler</w:t>
      </w:r>
    </w:p>
    <w:p>
      <w:pPr>
        <w:pStyle w:val="ListParagraph"/>
        <w:numPr>
          <w:ilvl w:val="1"/>
          <w:numId w:val="3"/>
        </w:numPr>
      </w:pPr>
      <w:r>
        <w:t xml:space="preserve">le montant est la marge par vente à ce stand ; la phrase dit quoi faire, quand, et combien</w:t>
      </w:r>
    </w:p>
    <w:p>
      <w:pPr>
        <w:pStyle w:val="ListParagraph"/>
        <w:numPr>
          <w:ilvl w:val="1"/>
          <w:numId w:val="3"/>
        </w:numPr>
      </w:pPr>
      <w:r>
        <w:t xml:space="preserve">sans coût d'achat : le CA HT manqué, dit comme tel ; sur une période, les ruptures d'un même produit au même stand s'additionnent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pertes constatées : stock, espèces, prix</w:t>
      </w:r>
    </w:p>
    <w:p>
      <w:pPr>
        <w:pStyle w:val="ListParagraph"/>
        <w:numPr>
          <w:ilvl w:val="1"/>
          <w:numId w:val="3"/>
        </w:numPr>
      </w:pPr>
      <w:r>
        <w:t xml:space="preserve">écarts de stock : les stands se compensent (déplacés, pas perdus), seule la perte nette compte, au coût d'achat</w:t>
      </w:r>
    </w:p>
    <w:p>
      <w:pPr>
        <w:pStyle w:val="ListParagraph"/>
        <w:numPr>
          <w:ilvl w:val="1"/>
          <w:numId w:val="3"/>
        </w:numPr>
      </w:pPr>
      <w:r>
        <w:t xml:space="preserve">espèces : le manque compte, l'excédent est signalé sans être une perte ; ventes sous le tarif ramenées en HT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pistes de gain : ordres de grandeur</w:t>
      </w:r>
    </w:p>
    <w:p>
      <w:pPr>
        <w:pStyle w:val="ListParagraph"/>
        <w:numPr>
          <w:ilvl w:val="1"/>
          <w:numId w:val="3"/>
        </w:numPr>
      </w:pPr>
      <w:r>
        <w:t xml:space="preserve">sous la cible : frites à 61 % pour une cible de 70 % → 83,88 € de marge en plus, à ventes égales</w:t>
      </w:r>
    </w:p>
    <w:p>
      <w:pPr>
        <w:pStyle w:val="ListParagraph"/>
        <w:numPr>
          <w:ilvl w:val="1"/>
          <w:numId w:val="3"/>
        </w:numPr>
      </w:pPr>
      <w:r>
        <w:t xml:space="preserve">volume × marge (exemple du module 6) : l'eau rapporte 2,44 € par vente contre 4,10 € pour le reste de la carte → ≈ 428 € sur 258 ventes</w:t>
      </w:r>
    </w:p>
    <w:p>
      <w:pPr>
        <w:pStyle w:val="ListParagraph"/>
        <w:numPr>
          <w:ilvl w:val="1"/>
          <w:numId w:val="3"/>
        </w:numPr>
      </w:pPr>
      <w:r>
        <w:t xml:space="preserve">écarts entre stands ramenés aux tickets : 12 frites pour 100 tickets à Sud contre 31 à Nord → 152 ventes de plus ; un stand en rupture n'est pas comparé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signes sans chiffrage : caisse à plein régime</w:t>
      </w:r>
    </w:p>
    <w:p>
      <w:pPr>
        <w:pStyle w:val="ListParagraph"/>
        <w:numPr>
          <w:ilvl w:val="1"/>
          <w:numId w:val="3"/>
        </w:numPr>
      </w:pPr>
      <w:r>
        <w:t xml:space="preserve">12 tickets par tranche de 5 min pendant 20 min, 3 avant et après : à plein régime de 21 h 00 à 21 h 20</w:t>
      </w:r>
    </w:p>
    <w:p>
      <w:pPr>
        <w:pStyle w:val="ListParagraph"/>
        <w:numPr>
          <w:ilvl w:val="1"/>
          <w:numId w:val="3"/>
        </w:numPr>
      </w:pPr>
      <w:r>
        <w:t xml:space="preserve">[F] une caisse calme (moins de 10 tickets en 5 min) ou un pic bref (moins de 15 min) n'est pas signalée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familles jamais additionnées</w:t>
      </w:r>
    </w:p>
    <w:p>
      <w:pPr>
        <w:pStyle w:val="ListParagraph"/>
        <w:numPr>
          <w:ilvl w:val="1"/>
          <w:numId w:val="3"/>
        </w:numPr>
      </w:pPr>
      <w:r>
        <w:t xml:space="preserve">l'accordé (offerts, remises, fidélité) est rendu tel quel, hors des pertes ; rien à signaler sans données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apps/api/test/pertes.test.ts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temps de prise de commande, par caisse (§15.139)</w:t>
      </w:r>
    </w:p>
    <w:p>
      <w:pPr>
        <w:pStyle w:val="ListParagraph"/>
        <w:numPr>
          <w:ilvl w:val="1"/>
          <w:numId w:val="3"/>
        </w:numPr>
      </w:pPr>
      <w:r>
        <w:t xml:space="preserve">l'heure du premier produit part à côté du ticket : rangée à part, le ticket scellé est accepté tel quel</w:t>
      </w:r>
    </w:p>
    <w:p>
      <w:pPr>
        <w:pStyle w:val="ListParagraph"/>
        <w:numPr>
          <w:ilvl w:val="1"/>
          <w:numId w:val="3"/>
        </w:numPr>
      </w:pPr>
      <w:r>
        <w:t xml:space="preserve">[F] une mesure reçue ne se modifie ni ne se supprime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où je perds de l'argent : un événement</w:t>
      </w:r>
    </w:p>
    <w:p>
      <w:pPr>
        <w:pStyle w:val="ListParagraph"/>
        <w:numPr>
          <w:ilvl w:val="1"/>
          <w:numId w:val="3"/>
        </w:numPr>
      </w:pPr>
      <w:r>
        <w:t xml:space="preserve">rupture de frites chiffrée au rythme du stand, sans le ticket annulé ; stock, espèces et prix constatés</w:t>
      </w:r>
    </w:p>
    <w:p>
      <w:pPr>
        <w:pStyle w:val="ListParagraph"/>
        <w:numPr>
          <w:ilvl w:val="1"/>
          <w:numId w:val="3"/>
        </w:numPr>
      </w:pPr>
      <w:r>
        <w:t xml:space="preserve">une période qui contient l'événement donne la même analyse</w:t>
      </w:r>
    </w:p>
    <w:p>
      <w:pPr>
        <w:pStyle w:val="ListParagraph"/>
        <w:numPr>
          <w:ilvl w:val="1"/>
          <w:numId w:val="3"/>
        </w:numPr>
      </w:pPr>
      <w:r>
        <w:t xml:space="preserve">[F] l'événement d'un autre lieu est introuvable ; sans événement ni période, la demande est refusée</w:t>
      </w:r>
    </w:p>
    <w:p>
      <w:pPr>
        <w:pStyle w:val="ListParagraph"/>
        <w:numPr>
          <w:ilvl w:val="1"/>
          <w:numId w:val="3"/>
        </w:numPr>
      </w:pPr>
      <w:r>
        <w:t xml:space="preserve">une période sans événement : rien à signaler, rien d'inventé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src/pertes.test.ts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test/pertes.test.ts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3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39 — Revenue Engine : « Où je perds de l'argent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z5sk75evbvcjq34175yp" Type="http://schemas.openxmlformats.org/officeDocument/2006/relationships/hyperlink" Target="https://github.com/Break-Eat-APP/flaix-expert" TargetMode="External"/><Relationship Id="rIdsc4hwdpnftrny3-tfbprc" Type="http://schemas.openxmlformats.org/officeDocument/2006/relationships/hyperlink" Target="https://github.com/Break-Eat-APP/flaix-expert/commit/21c7f53ff7f62de497df5079a50ec1bafa83e392" TargetMode="External"/><Relationship Id="rIdl27kikmlewd9zeunkjqi2" Type="http://schemas.openxmlformats.org/officeDocument/2006/relationships/hyperlink" Target="https://github.com/Break-Eat-APP/flaix-expert/commit/6679d7e3b95a5b0a3d944201499bac16b653694e" TargetMode="External"/><Relationship Id="rId03je-wnek6rd3p1ftjqyd" Type="http://schemas.openxmlformats.org/officeDocument/2006/relationships/hyperlink" Target="https://github.com/Break-Eat-APP/flaix-expert/commit/f001e72807328fbfd90912174919d11b7dd5f91b" TargetMode="External"/><Relationship Id="rIdccefuodrzvzs6iiok-owp" Type="http://schemas.openxmlformats.org/officeDocument/2006/relationships/hyperlink" Target="https://github.com/Break-Eat-APP/flaix-expert/blob/f001e72807328fbfd90912174919d11b7dd5f91b/apps/api/test/pertes.test.ts" TargetMode="External"/><Relationship Id="rIdc4ri83ch-nscb5bt64tu7" Type="http://schemas.openxmlformats.org/officeDocument/2006/relationships/hyperlink" Target="https://github.com/Break-Eat-APP/flaix-expert/blob/f001e72807328fbfd90912174919d11b7dd5f91b/packages/domain/src/pertes.test.ts" TargetMode="External"/><Relationship Id="rIdjhpakka6oxbdoobqqmfm7" Type="http://schemas.openxmlformats.org/officeDocument/2006/relationships/hyperlink" Target="https://github.com/Break-Eat-APP/flaix-expert/blob/f001e72807328fbfd90912174919d11b7dd5f91b/packages/domain/src/index.ts" TargetMode="External"/><Relationship Id="rIdeetvvo74md2f91uypdm9n" Type="http://schemas.openxmlformats.org/officeDocument/2006/relationships/hyperlink" Target="https://github.com/Break-Eat-APP/flaix-expert/blob/f001e72807328fbfd90912174919d11b7dd5f91b/packages/domain/src/pertes.ts" TargetMode="External"/><Relationship Id="rIdavpck2onethlb7vfklfdp" Type="http://schemas.openxmlformats.org/officeDocument/2006/relationships/hyperlink" Target="https://github.com/Break-Eat-APP/flaix-expert/blob/f001e72807328fbfd90912174919d11b7dd5f91b/apps/api/src/routes/pertes.ts" TargetMode="External"/><Relationship Id="rIds4lkzchsqlpeatwqpey8u" Type="http://schemas.openxmlformats.org/officeDocument/2006/relationships/hyperlink" Target="https://github.com/Break-Eat-APP/flaix-expert/blob/f001e72807328fbfd90912174919d11b7dd5f91b/apps/api/src/serveur.ts" TargetMode="External"/><Relationship Id="rIdemju-fm_mvdjk8rbfw8xp" Type="http://schemas.openxmlformats.org/officeDocument/2006/relationships/hyperlink" Target="https://github.com/Break-Eat-APP/flaix-expert/blob/f001e72807328fbfd90912174919d11b7dd5f91b/apps/web/src/pages/resultats/Pertes.test.tsx" TargetMode="External"/><Relationship Id="rIdfyi1dwhz_-hnvf8s7zopq" Type="http://schemas.openxmlformats.org/officeDocument/2006/relationships/hyperlink" Target="https://github.com/Break-Eat-APP/flaix-expert/blob/f001e72807328fbfd90912174919d11b7dd5f91b/apps/web/src/pages/resultats/Pertes.tsx" TargetMode="External"/><Relationship Id="rId-kwdhmf1kvvuhpm9cmtqu" Type="http://schemas.openxmlformats.org/officeDocument/2006/relationships/hyperlink" Target="https://github.com/Break-Eat-APP/flaix-expert/blob/f001e72807328fbfd90912174919d11b7dd5f91b/apps/web/src/pages/resultats/Tableaux.tsx" TargetMode="External"/><Relationship Id="rIddg5f0udflzpaljovhqlbb" Type="http://schemas.openxmlformats.org/officeDocument/2006/relationships/hyperlink" Target="https://github.com/Break-Eat-APP/flaix-expert/blob/f001e72807328fbfd90912174919d11b7dd5f91b/apps/web/src/resultats.css" TargetMode="External"/><Relationship Id="rIdbcpmxi66byeamgsq1dxsj" Type="http://schemas.openxmlformats.org/officeDocument/2006/relationships/hyperlink" Target="https://github.com/Break-Eat-APP/flaix-expert/blob/f001e72807328fbfd90912174919d11b7dd5f91b/docs/flaix-gestion-dossier-projet.m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39 — Revenue Engine : « Où je perds de l'argent »</dc:title>
  <dc:creator>FlaiX Expert</dc:creator>
  <cp:lastModifiedBy>Un-named</cp:lastModifiedBy>
  <cp:revision>1</cp:revision>
  <dcterms:created xsi:type="dcterms:W3CDTF">2026-10-19T14:17:31.232Z</dcterms:created>
  <dcterms:modified xsi:type="dcterms:W3CDTF">2026-10-19T14:17:31.232Z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