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18 — Coûts par buvette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2026-10-25 depuis le dépôt </w:t>
      </w:r>
      <w:hyperlink w:history="1" r:id="rId0x1i6qtdxts9vwj4o9rke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2026-10-01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§15.113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15.113 Coûts par buvette (2026-10-01)</w:t>
      </w:r>
    </w:p>
    <w:p>
      <w:r>
        <w:rPr>
          <w:b/>
          <w:bCs/>
        </w:rPr>
        <w:t xml:space="preserve">Demande</w:t>
      </w:r>
      <w:r>
        <w:t xml:space="preserve"> : 5ᵉ module de l'ordre fixé par Rémi (§15.109). Reprise du module 8 tel que validé : vue consolidée complète (§15.83), dans Paramètres, frais saisis directement par stand et gardés pour la saison, modifiables (§15.84).</w:t>
      </w:r>
    </w:p>
    <w:p>
      <w:r>
        <w:rPr>
          <w:b/>
          <w:bCs/>
        </w:rPr>
        <w:t xml:space="preserve">Construit</w:t>
      </w:r>
      <w:r>
        <w:t xml:space="preserve"> (Paramètres → Coûts par buvette)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Frais par stand</w:t>
      </w:r>
      <w:r>
        <w:t xml:space="preserve"> (migration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0015</w:t>
      </w:r>
      <w:r>
        <w:t xml:space="preserve">, table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frais_stand</w:t>
      </w:r>
      <w:r>
        <w:t xml:space="preserve">) : loyer, logiciel, abonnement, TPE, </w:t>
      </w:r>
      <w:r>
        <w:rPr>
          <w:b/>
          <w:bCs/>
        </w:rPr>
        <w:t xml:space="preserve">montants par mois</w:t>
      </w:r>
      <w:r>
        <w:t xml:space="preserve">, saisis directement pour chaque stand, </w:t>
      </w:r>
      <w:r>
        <w:rPr>
          <w:b/>
          <w:bCs/>
        </w:rPr>
        <w:t xml:space="preserve">aucune valeur par défaut</w:t>
      </w:r>
      <w:r>
        <w:t xml:space="preserve"> (0 sans saisie). </w:t>
      </w:r>
      <w:r>
        <w:rPr>
          <w:b/>
          <w:bCs/>
        </w:rPr>
        <w:t xml:space="preserve">Amélioration par rapport au prototype</w:t>
      </w:r>
      <w:r>
        <w:t xml:space="preserve"> : chaque montant est </w:t>
      </w:r>
      <w:r>
        <w:rPr>
          <w:b/>
          <w:bCs/>
        </w:rPr>
        <w:t xml:space="preserve">daté</w:t>
      </w:r>
      <w:r>
        <w:t xml:space="preserve"> (« à partir de » un mois) — changer un frais en cours de saison ne réécrit pas les mois passés ; c'est la règle des prix datés appliquée aux frais. Chaque changement est inscrit au journal technique avec l'avant et l'après.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Coûts du mois par stand</w:t>
      </w:r>
      <w:r>
        <w:t xml:space="preserve"> : CA HT, coût matière (quantités vendues × coût matière de la fiche, comme Résultats), masse salariale (coût réel des affectations, taux figé, comme Équipe), frais du mois, total des coûts, et </w:t>
      </w:r>
      <w:r>
        <w:rPr>
          <w:b/>
          <w:bCs/>
        </w:rPr>
        <w:t xml:space="preserve">reste</w:t>
      </w:r>
      <w:r>
        <w:t xml:space="preserve"> = CA HT − total. Le personnel affecté sans stand (Click &amp; Collect, renfort) est compté dans le total du lieu. Produits sans coût et affectations sans taux </w:t>
      </w:r>
      <w:r>
        <w:rPr>
          <w:b/>
          <w:bCs/>
        </w:rPr>
        <w:t xml:space="preserve">signalés</w:t>
      </w:r>
      <w:r>
        <w:t xml:space="preserve">, jamais comptés 0 en silence.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Camembert</w:t>
      </w:r>
      <w:r>
        <w:t xml:space="preserve"> de répartition des coûts du mois pour tout le lieu (coût matière, masse salariale, loyer, logiciel et abonnement, TPE).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Unité de temps : le mois</w:t>
      </w:r>
      <w:r>
        <w:t xml:space="preserve"> (les frais sont mensuels ; les coûts de match y sont rattachés par la date du match, heure de Paris) — remplace l'« instantané saison » du prototype, qui additionnait des frais mensuels à des totaux de saison.</w:t>
      </w:r>
    </w:p>
    <w:p>
      <w:pPr>
        <w:pStyle w:val="ListParagraph"/>
        <w:numPr>
          <w:ilvl w:val="0"/>
          <w:numId w:val="2"/>
        </w:numPr>
      </w:pPr>
      <w:r>
        <w:t xml:space="preserve">Recopie en mode formation (frais sur les stands jumeaux), en lecture seule.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Amélioration</w:t>
      </w:r>
      <w:r>
        <w:t xml:space="preserve"> : le CA HT et le « reste » par stand n'existaient pas dans le prototype ; ajoutés pour répondre à la vraie question (« ce stand couvre-t-il ses coûts ? »), avec la mention que ce n'est </w:t>
      </w:r>
      <w:r>
        <w:rPr>
          <w:b/>
          <w:bCs/>
        </w:rPr>
        <w:t xml:space="preserve">pas</w:t>
      </w:r>
      <w:r>
        <w:t xml:space="preserve"> le bénéfice (commission Break Eat et charges du lieu non saisies exclues).</w:t>
      </w:r>
    </w:p>
    <w:p>
      <w:r>
        <w:rPr>
          <w:b/>
          <w:bCs/>
        </w:rPr>
        <w:t xml:space="preserve">Vérifié</w:t>
      </w:r>
      <w:r>
        <w:t xml:space="preserve"> : 4 tests du calcul (frais en vigueur par mois, changement sans effet rétroactif, total et reste, répartition) ; 5 tests contre la base (match d'octobre 2025 : CA HT 19,40 €, matière 2,70 €, eau sans coût signalée, Karim 4 h à 20 € = 80 €, Léa sans stand 30 € ; frais d'octobre ; loyer de novembre sans effet sur octobre ; refus d'un montant négatif ou d'un poste inconnu ; recopie en formation et refus d'y modifier). Suites complètes : 106 (moteur), 162 (serveur). Écran vérifié dans le navigateur (saisie du loyer et du TPE du Bar → total, reste et camembert mis à jour).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kksz-v8anynwwyrpyndm6">
        <w:r>
          <w:rPr>
            <w:rStyle w:val="Hyperlink"/>
          </w:rPr>
          <w:t xml:space="preserve">66936e8</w:t>
        </w:r>
      </w:hyperlink>
      <w:r>
        <w:t xml:space="preserve"> — 2026-10-01 — Coûts par buvette, serveur : frais mensuels datés par stand, consolidation du mois (matière, masse salariale, CA HT, reste), recopie en formation (migration 0015)</w:t>
      </w:r>
    </w:p>
    <w:p>
      <w:pPr>
        <w:pStyle w:val="ListParagraph"/>
        <w:numPr>
          <w:ilvl w:val="0"/>
          <w:numId w:val="2"/>
        </w:numPr>
      </w:pPr>
      <w:hyperlink w:history="1" r:id="rIdadmig3qdln0vx3rws1w_b">
        <w:r>
          <w:rPr>
            <w:rStyle w:val="Hyperlink"/>
          </w:rPr>
          <w:t xml:space="preserve">5a2fe6a</w:t>
        </w:r>
      </w:hyperlink>
      <w:r>
        <w:t xml:space="preserve"> — 2026-10-01 — Coûts par buvette : écran Paramètres → Coûts par buvette (frais datés par stand, coûts du mois, camembert), dossier §15.113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db/migrations/0015_couts_buvette.sql</w:t>
      </w:r>
      <w:r>
        <w:t xml:space="preserve"> — créé — </w:t>
      </w:r>
      <w:hyperlink w:history="1" r:id="rIdppqnpef5aky3dv3x21yp0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apps/api/test/couts-buvette.test.ts</w:t>
      </w:r>
      <w:r>
        <w:t xml:space="preserve"> — créé — </w:t>
      </w:r>
      <w:hyperlink w:history="1" r:id="rIdfn-t8dg7a05foqnpugsrt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packages/domain/src/couts-buvette.test.ts</w:t>
      </w:r>
      <w:r>
        <w:t xml:space="preserve"> — créé — </w:t>
      </w:r>
      <w:hyperlink w:history="1" r:id="rIdvumroqxqgeq8dcub6pngp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packages/domain/src/couts-buvette.ts</w:t>
      </w:r>
      <w:r>
        <w:t xml:space="preserve"> — créé — </w:t>
      </w:r>
      <w:hyperlink w:history="1" r:id="rIdwywidz30vhipk7w7uyin-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packages/domain/src/index.ts</w:t>
      </w:r>
      <w:r>
        <w:t xml:space="preserve"> — modifié — </w:t>
      </w:r>
      <w:hyperlink w:history="1" r:id="rIdbwy5--uc6y7xf7nhszshv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q3mzh8qqtnt_ytmvkc67s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apps/api/src/routes/couts-buvette.ts</w:t>
      </w:r>
      <w:r>
        <w:t xml:space="preserve"> — créé — </w:t>
      </w:r>
      <w:hyperlink w:history="1" r:id="rId8wsr1gcks1_mrgsyh4mn9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apps/api/src/serveur.ts</w:t>
      </w:r>
      <w:r>
        <w:t xml:space="preserve"> — modifié — </w:t>
      </w:r>
      <w:hyperlink w:history="1" r:id="rIdgfbqx7vkn7lyytgwakro3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apps/web/src/App.tsx</w:t>
      </w:r>
      <w:r>
        <w:t xml:space="preserve"> — modifié — </w:t>
      </w:r>
      <w:hyperlink w:history="1" r:id="rIdx4eb8mmdkhnqybedhkakh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apps/web/src/pages/parametres/CoutsBuvette.tsx</w:t>
      </w:r>
      <w:r>
        <w:t xml:space="preserve"> — créé — </w:t>
      </w:r>
      <w:hyperlink w:history="1" r:id="rIdz4rhinx-in_xlrufwq8hu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apps/web/src/pages/parametres/Parametres.tsx</w:t>
      </w:r>
      <w:r>
        <w:t xml:space="preserve"> — modifié — </w:t>
      </w:r>
      <w:hyperlink w:history="1" r:id="rIdkn4fqhxtkjidrpuio0jd9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docs/avancement.md</w:t>
      </w:r>
      <w:r>
        <w:t xml:space="preserve"> — modifié — </w:t>
      </w:r>
      <w:hyperlink w:history="1" r:id="rIdw9usklqkpg5cpubxkr_ii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docs/flaix-gestion-dossier-projet.md</w:t>
      </w:r>
      <w:r>
        <w:t xml:space="preserve"> — modifié — </w:t>
      </w:r>
      <w:hyperlink w:history="1" r:id="rId0qiqwmd1tv7m6jriq9ive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apps/api/test/couts-buvette.test.ts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consolidation du mois</w:t>
      </w:r>
    </w:p>
    <w:p>
      <w:pPr>
        <w:pStyle w:val="ListParagraph"/>
        <w:numPr>
          <w:ilvl w:val="1"/>
          <w:numId w:val="2"/>
        </w:numPr>
      </w:pPr>
      <w:r>
        <w:t xml:space="preserve">sans frais saisis : coût matière et masse salariale lus, produit sans coût signalé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frais par stand, datés</w:t>
      </w:r>
    </w:p>
    <w:p>
      <w:pPr>
        <w:pStyle w:val="ListParagraph"/>
        <w:numPr>
          <w:ilvl w:val="1"/>
          <w:numId w:val="2"/>
        </w:numPr>
      </w:pPr>
      <w:r>
        <w:t xml:space="preserve">saisis à partir d'un mois : ils comptent ce mois-là ; un frais inchangé n'est pas réinscrit</w:t>
      </w:r>
    </w:p>
    <w:p>
      <w:pPr>
        <w:pStyle w:val="ListParagraph"/>
        <w:numPr>
          <w:ilvl w:val="1"/>
          <w:numId w:val="2"/>
        </w:numPr>
      </w:pPr>
      <w:r>
        <w:t xml:space="preserve">un nouveau loyer à partir de novembre ne réécrit pas octobre</w:t>
      </w:r>
    </w:p>
    <w:p>
      <w:pPr>
        <w:pStyle w:val="ListParagraph"/>
        <w:numPr>
          <w:ilvl w:val="1"/>
          <w:numId w:val="2"/>
        </w:numPr>
      </w:pPr>
      <w:r>
        <w:t xml:space="preserve">[F] montant négatif ou poste inconnu refusés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 formation</w:t>
      </w:r>
    </w:p>
    <w:p>
      <w:pPr>
        <w:pStyle w:val="ListParagraph"/>
        <w:numPr>
          <w:ilvl w:val="1"/>
          <w:numId w:val="2"/>
        </w:numPr>
      </w:pPr>
      <w:r>
        <w:t xml:space="preserve">frais recopiés sur les stands jumeaux, en lecture seule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packages/domain/src/couts-buvette.test.ts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frais en vigueur pour un mois</w:t>
      </w:r>
    </w:p>
    <w:p>
      <w:pPr>
        <w:pStyle w:val="ListParagraph"/>
        <w:numPr>
          <w:ilvl w:val="1"/>
          <w:numId w:val="2"/>
        </w:numPr>
      </w:pPr>
      <w:r>
        <w:t xml:space="preserve">la ligne la plus récente déjà commencée ; un changement ne réécrit pas les mois passés</w:t>
      </w:r>
    </w:p>
    <w:p>
      <w:pPr>
        <w:pStyle w:val="ListParagraph"/>
        <w:numPr>
          <w:ilvl w:val="1"/>
          <w:numId w:val="2"/>
        </w:numPr>
      </w:pPr>
      <w:r>
        <w:t xml:space="preserve">avant le premier mois saisi, ou sans saisie : 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coûts d'un stand et répartition</w:t>
      </w:r>
    </w:p>
    <w:p>
      <w:pPr>
        <w:pStyle w:val="ListParagraph"/>
        <w:numPr>
          <w:ilvl w:val="1"/>
          <w:numId w:val="2"/>
        </w:numPr>
      </w:pPr>
      <w:r>
        <w:t xml:space="preserve">total = frais + coût matière + masse salariale ; reste = CA HT − total</w:t>
      </w:r>
    </w:p>
    <w:p>
      <w:pPr>
        <w:pStyle w:val="ListParagraph"/>
        <w:numPr>
          <w:ilvl w:val="1"/>
          <w:numId w:val="2"/>
        </w:numPr>
      </w:pPr>
      <w:r>
        <w:t xml:space="preserve">camembert : matière, masse salariale (personnel hors stand compris), puis chaque poste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du moteur de cette phase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packages/domain &amp;&amp; ./node_modules/.bin/vitest run src/couts-buvette.test.ts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test/couts-buvette.test.ts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18 — Coûts par buvette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0x1i6qtdxts9vwj4o9rke" Type="http://schemas.openxmlformats.org/officeDocument/2006/relationships/hyperlink" Target="https://github.com/Break-Eat-APP/flaix-expert" TargetMode="External"/><Relationship Id="rIdkksz-v8anynwwyrpyndm6" Type="http://schemas.openxmlformats.org/officeDocument/2006/relationships/hyperlink" Target="https://github.com/Break-Eat-APP/flaix-expert/commit/66936e88516f21751d32bc255b77fc6cf1223f5d" TargetMode="External"/><Relationship Id="rIdadmig3qdln0vx3rws1w_b" Type="http://schemas.openxmlformats.org/officeDocument/2006/relationships/hyperlink" Target="https://github.com/Break-Eat-APP/flaix-expert/commit/5a2fe6a3147e340d0f7695556aba2be65114921f" TargetMode="External"/><Relationship Id="rIdppqnpef5aky3dv3x21yp0" Type="http://schemas.openxmlformats.org/officeDocument/2006/relationships/hyperlink" Target="https://github.com/Break-Eat-APP/flaix-expert/blob/5a2fe6a3147e340d0f7695556aba2be65114921f/db/migrations/0015_couts_buvette.sql" TargetMode="External"/><Relationship Id="rIdfn-t8dg7a05foqnpugsrt" Type="http://schemas.openxmlformats.org/officeDocument/2006/relationships/hyperlink" Target="https://github.com/Break-Eat-APP/flaix-expert/blob/5a2fe6a3147e340d0f7695556aba2be65114921f/apps/api/test/couts-buvette.test.ts" TargetMode="External"/><Relationship Id="rIdvumroqxqgeq8dcub6pngp" Type="http://schemas.openxmlformats.org/officeDocument/2006/relationships/hyperlink" Target="https://github.com/Break-Eat-APP/flaix-expert/blob/5a2fe6a3147e340d0f7695556aba2be65114921f/packages/domain/src/couts-buvette.test.ts" TargetMode="External"/><Relationship Id="rIdwywidz30vhipk7w7uyin-" Type="http://schemas.openxmlformats.org/officeDocument/2006/relationships/hyperlink" Target="https://github.com/Break-Eat-APP/flaix-expert/blob/5a2fe6a3147e340d0f7695556aba2be65114921f/packages/domain/src/couts-buvette.ts" TargetMode="External"/><Relationship Id="rIdbwy5--uc6y7xf7nhszshv" Type="http://schemas.openxmlformats.org/officeDocument/2006/relationships/hyperlink" Target="https://github.com/Break-Eat-APP/flaix-expert/blob/5a2fe6a3147e340d0f7695556aba2be65114921f/packages/domain/src/index.ts" TargetMode="External"/><Relationship Id="rIdq3mzh8qqtnt_ytmvkc67s" Type="http://schemas.openxmlformats.org/officeDocument/2006/relationships/hyperlink" Target="https://github.com/Break-Eat-APP/flaix-expert/blob/5a2fe6a3147e340d0f7695556aba2be65114921f/packages/domain/src/journal-technique.ts" TargetMode="External"/><Relationship Id="rId8wsr1gcks1_mrgsyh4mn9" Type="http://schemas.openxmlformats.org/officeDocument/2006/relationships/hyperlink" Target="https://github.com/Break-Eat-APP/flaix-expert/blob/5a2fe6a3147e340d0f7695556aba2be65114921f/apps/api/src/routes/couts-buvette.ts" TargetMode="External"/><Relationship Id="rIdgfbqx7vkn7lyytgwakro3" Type="http://schemas.openxmlformats.org/officeDocument/2006/relationships/hyperlink" Target="https://github.com/Break-Eat-APP/flaix-expert/blob/5a2fe6a3147e340d0f7695556aba2be65114921f/apps/api/src/serveur.ts" TargetMode="External"/><Relationship Id="rIdx4eb8mmdkhnqybedhkakh" Type="http://schemas.openxmlformats.org/officeDocument/2006/relationships/hyperlink" Target="https://github.com/Break-Eat-APP/flaix-expert/blob/5a2fe6a3147e340d0f7695556aba2be65114921f/apps/web/src/App.tsx" TargetMode="External"/><Relationship Id="rIdz4rhinx-in_xlrufwq8hu" Type="http://schemas.openxmlformats.org/officeDocument/2006/relationships/hyperlink" Target="https://github.com/Break-Eat-APP/flaix-expert/blob/5a2fe6a3147e340d0f7695556aba2be65114921f/apps/web/src/pages/parametres/CoutsBuvette.tsx" TargetMode="External"/><Relationship Id="rIdkn4fqhxtkjidrpuio0jd9" Type="http://schemas.openxmlformats.org/officeDocument/2006/relationships/hyperlink" Target="https://github.com/Break-Eat-APP/flaix-expert/blob/5a2fe6a3147e340d0f7695556aba2be65114921f/apps/web/src/pages/parametres/Parametres.tsx" TargetMode="External"/><Relationship Id="rIdw9usklqkpg5cpubxkr_ii" Type="http://schemas.openxmlformats.org/officeDocument/2006/relationships/hyperlink" Target="https://github.com/Break-Eat-APP/flaix-expert/blob/5a2fe6a3147e340d0f7695556aba2be65114921f/docs/avancement.md" TargetMode="External"/><Relationship Id="rId0qiqwmd1tv7m6jriq9ive" Type="http://schemas.openxmlformats.org/officeDocument/2006/relationships/hyperlink" Target="https://github.com/Break-Eat-APP/flaix-expert/blob/5a2fe6a3147e340d0f7695556aba2be65114921f/docs/flaix-gestion-dossier-projet.md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18 — Coûts par buvette</dc:title>
  <dc:creator>FlaiX Expert</dc:creator>
  <cp:lastModifiedBy>Un-named</cp:lastModifiedBy>
  <cp:revision>1</cp:revision>
  <dcterms:created xsi:type="dcterms:W3CDTF">2026-10-24T22:17:02.585Z</dcterms:created>
  <dcterms:modified xsi:type="dcterms:W3CDTF">2026-10-24T22:17:02.585Z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