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74 — Factures automatisées : import Excel ou CSV, colis, correspondances apprises, alertes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xoqwnks31anvukofipznh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2026-10-24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§15.173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15.173 Factures automatisées : import Excel ou CSV, colis, correspondances apprises, alertes (2026-10-24)</w:t>
      </w:r>
    </w:p>
    <w:p>
      <w:r>
        <w:rPr>
          <w:b/>
          <w:bCs/>
        </w:rPr>
        <w:t xml:space="preserve">Demande de Rémi</w:t>
      </w:r>
      <w:r>
        <w:t xml:space="preserve"> (2026-10-24) : </w:t>
      </w:r>
      <w:r>
        <w:rPr>
          <w:i/>
          <w:iCs/>
        </w:rPr>
        <w:t xml:space="preserve">« tout automatiser lorsque je dépose des factures en PDF ou Excel… que les stocks de la réserve se mettent à jour automatiquement… le logiciel est capable de lire chaque ligne et de la rentrer proprement sans se tromper ? »</w:t>
      </w:r>
      <w:r>
        <w:t xml:space="preserve"> ; puis : </w:t>
      </w:r>
      <w:r>
        <w:rPr>
          <w:i/>
          <w:iCs/>
        </w:rPr>
        <w:t xml:space="preserve">« toute facture est différente, à créer une correspondance, et aussi créer des alertes si FlaiX Expert estime un souci de comptage et le directeur valide ou pas »</w:t>
      </w:r>
      <w:r>
        <w:t xml:space="preserve"> ; import Excel et contrôles : </w:t>
      </w:r>
      <w:r>
        <w:rPr>
          <w:i/>
          <w:iCs/>
        </w:rPr>
        <w:t xml:space="preserve">« ok »</w:t>
      </w:r>
      <w:r>
        <w:t xml:space="preserve"> ; IA : </w:t>
      </w:r>
      <w:r>
        <w:rPr>
          <w:i/>
          <w:iCs/>
        </w:rPr>
        <w:t xml:space="preserve">« à voir ensemble les coûts et le système »</w:t>
      </w:r>
      <w:r>
        <w:t xml:space="preserve"> ; dépôt : </w:t>
      </w:r>
      <w:r>
        <w:rPr>
          <w:i/>
          <w:iCs/>
        </w:rPr>
        <w:t xml:space="preserve">« direct dans FlaiX Expert ? »</w:t>
      </w:r>
      <w:r>
        <w:t xml:space="preserve">.</w:t>
      </w:r>
    </w:p>
    <w:p>
      <w:r>
        <w:rPr>
          <w:b/>
          <w:bCs/>
        </w:rPr>
        <w:t xml:space="preserve">Réponse honnête donnée</w:t>
      </w:r>
      <w:r>
        <w:t xml:space="preserve"> : un Excel ou CSV se lit exactement (colonnes nettes) ; un PDF demande une IA, jamais 100 % ; le vrai piège est le colis (« Coca 33 cl x24, quantité 5 » = 120 canettes) ; FlaiX Expert remplit et signale, le directeur valide. Les ventes d'une caisse connectée diminuaient déjà le stock du stand, une fois les correspondances faites (§15.151).</w:t>
      </w:r>
    </w:p>
    <w:p>
      <w:r>
        <w:rPr>
          <w:b/>
          <w:bCs/>
        </w:rPr>
        <w:t xml:space="preserve">Décisions et réalisation</w:t>
      </w:r>
      <w:r>
        <w:t xml:space="preserve"> (migration 0057)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Colis</w:t>
      </w:r>
      <w:r>
        <w:t xml:space="preserve"> : chaque ligne de facture porte ses unités par colis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unites_par_colis</w:t>
      </w:r>
      <w:r>
        <w:t xml:space="preserve">, 1 par défaut) et le code article du fournisseur. Rapprochement, écarts et entrée en réserve se font à l'unité vendue (quantité × colis, prix ÷ colis) ; le total reste en unités facturées.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Correspondances apprises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correspondance_article_fournisseur</w:t>
      </w:r>
      <w:r>
        <w:t xml:space="preserve">) : à chaque facture enregistrée, chaque article relié à un produit ou en colis est retenu pour ce fournisseur (par son code, sinon son libellé) ; repris à l'import suivant. Toute facture est différente : la correspondance se fait une fois par article et par fournisseur.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Excel ou CSV</w:t>
      </w:r>
      <w:r>
        <w:t xml:space="preserve"> (Achats › Factures › Saisir une facture › « Remplir depuis un fichier ») : en-têtes cherchés dans les 20 premières lignes (désignation, quantité, prix unitaire ou montant, code, PCB) ; lignes de total ignorées ; quantité non entière (au poids) écartée et listée ; produit repris de la correspondance apprise, sinon du même nom, sinon le plus ressemblant, marqué « proposé : à vérifier » ; colis lu (PCB) ou deviné dans le libellé (« x24 », « pack de 6 »). Tout reste modifiable avant d'enregistrer.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Alertes avant validation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alertesFacture</w:t>
      </w:r>
      <w:r>
        <w:t xml:space="preserve">) : total écrit sur la facture (nouveau champ facultatif) ≠ somme des lignes ; colis oublié (le libellé dit x24, la ligne compte 1) ; prix à l'unité à plus de 25 % de la dernière livraison du produit ; quantité plus de 3 fois l'habitude (médiane des 5 dernières livraisons). </w:t>
      </w:r>
      <w:r>
        <w:rPr>
          <w:b/>
          <w:bCs/>
        </w:rPr>
        <w:t xml:space="preserve">Le directeur tranche</w:t>
      </w:r>
      <w:r>
        <w:t xml:space="preserve"> : la validation exige « J'ai vérifié » tant qu'il reste une alerte ; les alertes vues sont inscrites au journal.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Dépôt</w:t>
      </w:r>
      <w:r>
        <w:t xml:space="preserve"> : directement dans FlaiX Expert (bouton d'import, pièce jointe PDF), pas d'adresse e-mail pour l'instant.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Lecture des PDF par IA</w:t>
      </w:r>
      <w:r>
        <w:t xml:space="preserve"> : à décider avec Rémi (service, coût, envoi des factures à un tiers) ; l'import, les correspondances et les alertes ci-dessus serviront de garde-fous à la lecture automatique.</w:t>
      </w:r>
    </w:p>
    <w:p>
      <w:r>
        <w:rPr>
          <w:b/>
          <w:bCs/>
        </w:rPr>
        <w:t xml:space="preserve">Tests</w:t>
      </w:r>
      <w:r>
        <w:t xml:space="preserve"> : moteur 5 (lecture d'un export de grossiste, en-têtes avec ponctuation, colonnes manquantes, colis devinés, conversion, alertes) ; serveur 3 (colis de 24 entré en réserve à 0,60 €, correspondance apprise, colis oublié : alerte et validation refusée sans « J'ai vérifié ») ; écrans 2 (import CSV : appris, même nom, proposé ; alertes à cocher) ; écrans 104 au total ; types et construction. Vu dans le navigateur en local (formulaire de saisie).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2gfiphyo4p8daww3tsiz2">
        <w:r>
          <w:rPr>
            <w:rStyle w:val="Hyperlink"/>
          </w:rPr>
          <w:t xml:space="preserve">6d19641</w:t>
        </w:r>
      </w:hyperlink>
      <w:r>
        <w:t xml:space="preserve"> — 2026-10-24 — Factures automatisées : colis, correspondances apprises, alertes avant validation (§15.173)</w:t>
      </w:r>
    </w:p>
    <w:p>
      <w:pPr>
        <w:pStyle w:val="ListParagraph"/>
        <w:numPr>
          <w:ilvl w:val="0"/>
          <w:numId w:val="2"/>
        </w:numPr>
      </w:pPr>
      <w:hyperlink w:history="1" r:id="rId2tbqzhvwuufaz1gqvzwsb">
        <w:r>
          <w:rPr>
            <w:rStyle w:val="Hyperlink"/>
          </w:rPr>
          <w:t xml:space="preserve">1c6a401</w:t>
        </w:r>
      </w:hyperlink>
      <w:r>
        <w:t xml:space="preserve"> — 2026-10-24 — Factures : remplir la saisie depuis un fichier Excel ou CSV, colis, total annoncé, alertes à vérifier (§15.173)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db/migrations/0057_factures_automatisees.sql</w:t>
      </w:r>
      <w:r>
        <w:t xml:space="preserve"> — créé — </w:t>
      </w:r>
      <w:hyperlink w:history="1" r:id="rIdx70kdxok43ysxvihyc-n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apps/api/test/facture-reserve.test.ts</w:t>
      </w:r>
      <w:r>
        <w:t xml:space="preserve"> — modifié — </w:t>
      </w:r>
      <w:hyperlink w:history="1" r:id="rId079hwdfnspa_witwwdwh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packages/domain/src/factures-import.test.ts</w:t>
      </w:r>
      <w:r>
        <w:t xml:space="preserve"> — créé — </w:t>
      </w:r>
      <w:hyperlink w:history="1" r:id="rIdhc6lch82xxrne_fhz6o4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packages/domain/src/factures-import.ts</w:t>
      </w:r>
      <w:r>
        <w:t xml:space="preserve"> — créé — </w:t>
      </w:r>
      <w:hyperlink w:history="1" r:id="rIdxetrcx3g9mq5zwzbyung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packages/domain/src/factures.ts</w:t>
      </w:r>
      <w:r>
        <w:t xml:space="preserve"> — modifié — </w:t>
      </w:r>
      <w:hyperlink w:history="1" r:id="rIdo5gfawdszi_wltlvl4bf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t7fjdw605_tqjjp4h0aqz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apps/api/src/routes/factures.ts</w:t>
      </w:r>
      <w:r>
        <w:t xml:space="preserve"> — modifié — </w:t>
      </w:r>
      <w:hyperlink w:history="1" r:id="rId3s9rmp01fbbutuglxwsn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apps/web/src/pages/caisses-connectees/fichiers.ts</w:t>
      </w:r>
      <w:r>
        <w:t xml:space="preserve"> — modifié — </w:t>
      </w:r>
      <w:hyperlink w:history="1" r:id="rId1ofxgi1cqelwshbsrazg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apps/web/src/pages/factures/Factures.test.tsx</w:t>
      </w:r>
      <w:r>
        <w:t xml:space="preserve"> — créé — </w:t>
      </w:r>
      <w:hyperlink w:history="1" r:id="rIdvjc9ighi9o-hrsnxhyli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apps/web/src/pages/factures/Factures.tsx</w:t>
      </w:r>
      <w:r>
        <w:t xml:space="preserve"> — modifié — </w:t>
      </w:r>
      <w:hyperlink w:history="1" r:id="rIdx_npu2ac27t2_56lyp9g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unmwjucj7xlk2ojoizly9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packages/domain/src/factures-import.test.ts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factures automatisées (§15.173)</w:t>
      </w:r>
    </w:p>
    <w:p>
      <w:pPr>
        <w:pStyle w:val="ListParagraph"/>
        <w:numPr>
          <w:ilvl w:val="1"/>
          <w:numId w:val="2"/>
        </w:numPr>
      </w:pPr>
      <w:r>
        <w:t xml:space="preserve">export Excel d'un grossiste : titre au-dessus, PCB, prix déduit du montant, total ignoré, ligne au poids écartée</w:t>
      </w:r>
    </w:p>
    <w:p>
      <w:pPr>
        <w:pStyle w:val="ListParagraph"/>
        <w:numPr>
          <w:ilvl w:val="1"/>
          <w:numId w:val="2"/>
        </w:numPr>
      </w:pPr>
      <w:r>
        <w:t xml:space="preserve">en-têtes avec ponctuation (« P.U. HT », « Qté. ») sans colonne de montant</w:t>
      </w:r>
    </w:p>
    <w:p>
      <w:pPr>
        <w:pStyle w:val="ListParagraph"/>
        <w:numPr>
          <w:ilvl w:val="1"/>
          <w:numId w:val="2"/>
        </w:numPr>
      </w:pPr>
      <w:r>
        <w:t xml:space="preserve">[F] colonnes introuvables : dites, rien n'est lu</w:t>
      </w:r>
    </w:p>
    <w:p>
      <w:pPr>
        <w:pStyle w:val="ListParagraph"/>
        <w:numPr>
          <w:ilvl w:val="1"/>
          <w:numId w:val="2"/>
        </w:numPr>
      </w:pPr>
      <w:r>
        <w:t xml:space="preserve">colis devinés dans un libellé ; clé d'article ; conversion à l'unité</w:t>
      </w:r>
    </w:p>
    <w:p>
      <w:pPr>
        <w:pStyle w:val="ListParagraph"/>
        <w:numPr>
          <w:ilvl w:val="1"/>
          <w:numId w:val="2"/>
        </w:numPr>
      </w:pPr>
      <w:r>
        <w:t xml:space="preserve">alertes : total, colis oublié, prix et quantité inhabituels ; rien quand tout est normal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src/factures-import.test.ts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74 — Factures automatisées : import Excel ou CSV, colis, correspondances apprises, alertes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oqwnks31anvukofipznh" Type="http://schemas.openxmlformats.org/officeDocument/2006/relationships/hyperlink" Target="https://github.com/Break-Eat-APP/flaix-expert" TargetMode="External"/><Relationship Id="rId2gfiphyo4p8daww3tsiz2" Type="http://schemas.openxmlformats.org/officeDocument/2006/relationships/hyperlink" Target="https://github.com/Break-Eat-APP/flaix-expert/commit/6d19641b46c8fb27480bdcddd60bea2ed1ed0859" TargetMode="External"/><Relationship Id="rId2tbqzhvwuufaz1gqvzwsb" Type="http://schemas.openxmlformats.org/officeDocument/2006/relationships/hyperlink" Target="https://github.com/Break-Eat-APP/flaix-expert/commit/1c6a4011332a8a16e9894b4d6fb8fef2f3d3f5a9" TargetMode="External"/><Relationship Id="rIdx70kdxok43ysxvihyc-ns" Type="http://schemas.openxmlformats.org/officeDocument/2006/relationships/hyperlink" Target="https://github.com/Break-Eat-APP/flaix-expert/blob/1c6a4011332a8a16e9894b4d6fb8fef2f3d3f5a9/db/migrations/0057_factures_automatisees.sql" TargetMode="External"/><Relationship Id="rId079hwdfnspa_witwwdwh8" Type="http://schemas.openxmlformats.org/officeDocument/2006/relationships/hyperlink" Target="https://github.com/Break-Eat-APP/flaix-expert/blob/1c6a4011332a8a16e9894b4d6fb8fef2f3d3f5a9/apps/api/test/facture-reserve.test.ts" TargetMode="External"/><Relationship Id="rIdhc6lch82xxrne_fhz6o4d" Type="http://schemas.openxmlformats.org/officeDocument/2006/relationships/hyperlink" Target="https://github.com/Break-Eat-APP/flaix-expert/blob/1c6a4011332a8a16e9894b4d6fb8fef2f3d3f5a9/packages/domain/src/factures-import.test.ts" TargetMode="External"/><Relationship Id="rIdxetrcx3g9mq5zwzbyungl" Type="http://schemas.openxmlformats.org/officeDocument/2006/relationships/hyperlink" Target="https://github.com/Break-Eat-APP/flaix-expert/blob/1c6a4011332a8a16e9894b4d6fb8fef2f3d3f5a9/packages/domain/src/factures-import.ts" TargetMode="External"/><Relationship Id="rIdo5gfawdszi_wltlvl4bfh" Type="http://schemas.openxmlformats.org/officeDocument/2006/relationships/hyperlink" Target="https://github.com/Break-Eat-APP/flaix-expert/blob/1c6a4011332a8a16e9894b4d6fb8fef2f3d3f5a9/packages/domain/src/factures.ts" TargetMode="External"/><Relationship Id="rIdt7fjdw605_tqjjp4h0aqz" Type="http://schemas.openxmlformats.org/officeDocument/2006/relationships/hyperlink" Target="https://github.com/Break-Eat-APP/flaix-expert/blob/1c6a4011332a8a16e9894b4d6fb8fef2f3d3f5a9/packages/domain/src/index.ts" TargetMode="External"/><Relationship Id="rId3s9rmp01fbbutuglxwsnk" Type="http://schemas.openxmlformats.org/officeDocument/2006/relationships/hyperlink" Target="https://github.com/Break-Eat-APP/flaix-expert/blob/1c6a4011332a8a16e9894b4d6fb8fef2f3d3f5a9/apps/api/src/routes/factures.ts" TargetMode="External"/><Relationship Id="rId1ofxgi1cqelwshbsrazgu" Type="http://schemas.openxmlformats.org/officeDocument/2006/relationships/hyperlink" Target="https://github.com/Break-Eat-APP/flaix-expert/blob/1c6a4011332a8a16e9894b4d6fb8fef2f3d3f5a9/apps/web/src/pages/caisses-connectees/fichiers.ts" TargetMode="External"/><Relationship Id="rIdvjc9ighi9o-hrsnxhyli2" Type="http://schemas.openxmlformats.org/officeDocument/2006/relationships/hyperlink" Target="https://github.com/Break-Eat-APP/flaix-expert/blob/1c6a4011332a8a16e9894b4d6fb8fef2f3d3f5a9/apps/web/src/pages/factures/Factures.test.tsx" TargetMode="External"/><Relationship Id="rIdx_npu2ac27t2_56lyp9g7" Type="http://schemas.openxmlformats.org/officeDocument/2006/relationships/hyperlink" Target="https://github.com/Break-Eat-APP/flaix-expert/blob/1c6a4011332a8a16e9894b4d6fb8fef2f3d3f5a9/apps/web/src/pages/factures/Factures.tsx" TargetMode="External"/><Relationship Id="rIdunmwjucj7xlk2ojoizly9" Type="http://schemas.openxmlformats.org/officeDocument/2006/relationships/hyperlink" Target="https://github.com/Break-Eat-APP/flaix-expert/blob/1c6a4011332a8a16e9894b4d6fb8fef2f3d3f5a9/apps/web/src/styles.css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74 — Factures automatisées : import Excel ou CSV, colis, correspondances apprises, alertes</dc:title>
  <dc:creator>FlaiX Expert</dc:creator>
  <cp:lastModifiedBy>Un-named</cp:lastModifiedBy>
  <cp:revision>1</cp:revision>
  <dcterms:created xsi:type="dcterms:W3CDTF">2026-10-24T22:17:03.446Z</dcterms:created>
  <dcterms:modified xsi:type="dcterms:W3CDTF">2026-10-24T22:17:03.446Z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