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70 — Décor fixe, stock dans l'ordre, ouverture depuis En direct, stock des événements privés, marge par catégorie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ysudh3yasxzd5ce0itzpq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15.169 Décor du lieu fixe, stock dans l'ordre, ouverture depuis En direct, stock des événements privés, marge par catégorie (2026-10-19)</w:t>
      </w:r>
    </w:p>
    <w:p>
      <w:r>
        <w:rPr>
          <w:b/>
          <w:bCs/>
        </w:rPr>
        <w:t xml:space="preserve">Questions de Rémi</w:t>
      </w:r>
      <w:r>
        <w:t xml:space="preserve"> (2026-10-19) : réserve centrale en premier dans le stock, étapes séparées, filtre par stand ; </w:t>
      </w:r>
      <w:r>
        <w:rPr>
          <w:i/>
          <w:iCs/>
        </w:rPr>
        <w:t xml:space="preserve">« pourquoi une TVA à 2,1 % ? »</w:t>
      </w:r>
      <w:r>
        <w:t xml:space="preserve"> ; stock des événements privés ; marge totale de chaque catégorie ; un chemin plus simple pour ouvrir un événement ; puis </w:t>
      </w:r>
      <w:r>
        <w:rPr>
          <w:i/>
          <w:iCs/>
        </w:rPr>
        <w:t xml:space="preserve">« produits seulement et tu peux enchaîner le développement des 5 points »</w:t>
      </w:r>
      <w:r>
        <w:t xml:space="preserve"> et </w:t>
      </w:r>
      <w:r>
        <w:rPr>
          <w:i/>
          <w:iCs/>
        </w:rPr>
        <w:t xml:space="preserve">« j'ai cru voir que l'enregistrement du schéma stade se remet à zéro… la patinoire reste la patinoire »</w:t>
      </w:r>
      <w:r>
        <w:t xml:space="preserve">.</w:t>
      </w:r>
    </w:p>
    <w:p>
      <w:r>
        <w:rPr>
          <w:b/>
          <w:bCs/>
        </w:rPr>
        <w:t xml:space="preserve">Constats</w:t>
      </w:r>
      <w:r>
        <w:t xml:space="preserve"> : le filtre par stand existait déjà (Mise en place, Pendant l'événement, Comptage) ; le décor du lieu n'était enregistré qu'avec « Enregistrer » à la fin de « Placer les stands » : quitter sans ce clic ramenait le stade ; un événement privé ne sortait rien du stock ; aucune marge par catégorie.</w:t>
      </w:r>
    </w:p>
    <w:p>
      <w:r>
        <w:rPr>
          <w:b/>
          <w:bCs/>
        </w:rPr>
        <w:t xml:space="preserve">Décisions et réalisation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Décor fixe</w:t>
      </w:r>
      <w:r>
        <w:t xml:space="preserve"> : le décor s'enregistre dès qu'on le choisit (« ✓ Décor enregistré »), indépendamment du placement.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</w:t>
      </w:r>
      <w:r>
        <w:t xml:space="preserve"> : onglets numérotés « 1. Réserve centrale · 2. Mise en place · 3. Pendant l'événement · 4. Comptage », puis Ingrédients et Prix fournisseurs ; une phrase en tête de chaque étape explique le chemin (réserve → stands → réassort → restes). La page s'ouvre sur la réserve, ou sur « Pendant l'événement » quand un événement est ouvert.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TVA à 2,1 %</w:t>
      </w:r>
      <w:r>
        <w:t xml:space="preserve"> (médicaments remboursés, presse, premières représentations de spectacles) : retirée des choix ; toujours acceptée, et proposée au produit qui l'a déjà.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Ouvrir l'événement depuis En direct</w:t>
      </w:r>
      <w:r>
        <w:t xml:space="preserve"> : bouton avec confirmation (« la mise en place sera figée »), en plus de l'ouverture par la première caisse et de Caisses. Pas d'ouverture automatique à l'heure prévue : elle figerait une mise en place peut-être inachevée.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Événements privés et stock</w:t>
      </w:r>
      <w:r>
        <w:t xml:space="preserve"> (choix de Rémi : produits seulement ; une seule réserve, celle du lieu) : à la clôture, chaque produit du catalogue sort de la </w:t>
      </w:r>
      <w:r>
        <w:rPr>
          <w:b/>
          <w:bCs/>
        </w:rPr>
        <w:t xml:space="preserve">réserve centrale</w:t>
      </w:r>
      <w:r>
        <w:t xml:space="preserve"> ; un produit dont la recette utilise un ingrédient suivi sort ses ingrédients (une pinte sort 0,5 L du fût), pour ne rien retirer deux fois ; les lignes libres ne sortent rien. Mouvement « Événement privé » dans le journal des mouvements, rappel sur la fiche clôturée. Migration 0055 : type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evenement_prive</w:t>
      </w:r>
      <w:r>
        <w:t xml:space="preserve"> sur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stock_mouvement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ingredient_mouvement</w:t>
      </w:r>
      <w:r>
        <w:t xml:space="preserve"> (écriture seule, une fois par produit ou ingrédient, seulement après la clôture, vérifié par la base). Les événements privés clôturés avant cette version ne sortent rien.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Marge par catégorie</w:t>
      </w:r>
      <w:r>
        <w:t xml:space="preserve"> (Résultats › Marges) : vendus, CA HT, marge totale, marge %, cible commune, total ; le taux se calcule sur les produits dont le coût est saisi, les autres sont signalés « sans coût ».</w:t>
      </w:r>
    </w:p>
    <w:p>
      <w:r>
        <w:rPr>
          <w:b/>
          <w:bCs/>
        </w:rPr>
        <w:t xml:space="preserve">Tests</w:t>
      </w:r>
      <w:r>
        <w:t xml:space="preserve"> : moteur (taux proposés, marge par catégorie), serveur (sortie de stock d'un événement privé 3 ; événements privés, stock, ingrédients, remise à zéro, conformité de la base relancés), écrans (En direct 6, stock, privés, résultats 17) ; types et construction. Vu dans le navigateur en local : Stock et Marge par catégorie.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u-fdztsncu4fnxjmz-wvd">
        <w:r>
          <w:rPr>
            <w:rStyle w:val="Hyperlink"/>
          </w:rPr>
          <w:t xml:space="preserve">074b283</w:t>
        </w:r>
      </w:hyperlink>
      <w:r>
        <w:t xml:space="preserve"> — 2026-10-19 — Lieu en 3D : le décor s'enregistre dès qu'on le choisit (§15.169)</w:t>
      </w:r>
    </w:p>
    <w:p>
      <w:pPr>
        <w:pStyle w:val="ListParagraph"/>
        <w:numPr>
          <w:ilvl w:val="0"/>
          <w:numId w:val="2"/>
        </w:numPr>
      </w:pPr>
      <w:hyperlink w:history="1" r:id="rIdvt5_4dsovpcmf5iq5eka-">
        <w:r>
          <w:rPr>
            <w:rStyle w:val="Hyperlink"/>
          </w:rPr>
          <w:t xml:space="preserve">9a05031</w:t>
        </w:r>
      </w:hyperlink>
      <w:r>
        <w:t xml:space="preserve"> — 2026-10-19 — Stock : réserve centrale en premier et étapes expliquées ; TVA à 2,1 % retirée des choix (§15.169)</w:t>
      </w:r>
    </w:p>
    <w:p>
      <w:pPr>
        <w:pStyle w:val="ListParagraph"/>
        <w:numPr>
          <w:ilvl w:val="0"/>
          <w:numId w:val="2"/>
        </w:numPr>
      </w:pPr>
      <w:hyperlink w:history="1" r:id="rId6cd10e5ope2ok3yjf0_hv">
        <w:r>
          <w:rPr>
            <w:rStyle w:val="Hyperlink"/>
          </w:rPr>
          <w:t xml:space="preserve">47bddbf</w:t>
        </w:r>
      </w:hyperlink>
      <w:r>
        <w:t xml:space="preserve"> — 2026-10-19 — En direct : ouvrir l'événement d'ici, après confirmation (§15.169)</w:t>
      </w:r>
    </w:p>
    <w:p>
      <w:pPr>
        <w:pStyle w:val="ListParagraph"/>
        <w:numPr>
          <w:ilvl w:val="0"/>
          <w:numId w:val="2"/>
        </w:numPr>
      </w:pPr>
      <w:hyperlink w:history="1" r:id="rIdixotbdbenmffc0j5ecjnr">
        <w:r>
          <w:rPr>
            <w:rStyle w:val="Hyperlink"/>
          </w:rPr>
          <w:t xml:space="preserve">600c400</w:t>
        </w:r>
      </w:hyperlink>
      <w:r>
        <w:t xml:space="preserve"> — 2026-10-19 — Événement privé : ses produits sortent de la réserve centrale à la clôture (§15.169)</w:t>
      </w:r>
    </w:p>
    <w:p>
      <w:pPr>
        <w:pStyle w:val="ListParagraph"/>
        <w:numPr>
          <w:ilvl w:val="0"/>
          <w:numId w:val="2"/>
        </w:numPr>
      </w:pPr>
      <w:hyperlink w:history="1" r:id="rIdqelqpahnjm3ir7v5cziag">
        <w:r>
          <w:rPr>
            <w:rStyle w:val="Hyperlink"/>
          </w:rPr>
          <w:t xml:space="preserve">61ad9fb</w:t>
        </w:r>
      </w:hyperlink>
      <w:r>
        <w:t xml:space="preserve"> — 2026-10-19 — Résultats : marge par catégorie, avec total et cible (§15.169)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db/migrations/0055_sortie_stock_evenement_prive.sql</w:t>
      </w:r>
      <w:r>
        <w:t xml:space="preserve"> — créé — </w:t>
      </w:r>
      <w:hyperlink w:history="1" r:id="rIdjoucjj56wjuskzo9bx0a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apps/api/test/sortie-stock-prive.test.ts</w:t>
      </w:r>
      <w:r>
        <w:t xml:space="preserve"> — créé — </w:t>
      </w:r>
      <w:hyperlink w:history="1" r:id="rIdl65rnw28dnqosdbritmh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packages/domain/src/resultats.test.ts</w:t>
      </w:r>
      <w:r>
        <w:t xml:space="preserve"> — modifié — </w:t>
      </w:r>
      <w:hyperlink w:history="1" r:id="rIdjbcm4la7hnsqtjbsv0z9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packages/domain/src/tva.test.ts</w:t>
      </w:r>
      <w:r>
        <w:t xml:space="preserve"> — créé — </w:t>
      </w:r>
      <w:hyperlink w:history="1" r:id="rIdod-ktk5m1tnqrj2zngfl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packages/domain/src/evenements-prives.ts</w:t>
      </w:r>
      <w:r>
        <w:t xml:space="preserve"> — modifié — </w:t>
      </w:r>
      <w:hyperlink w:history="1" r:id="rIdgjvrq9dnr8k1beooutvo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0w6tdsnp9a-awiahnw_m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packages/domain/src/resultats.ts</w:t>
      </w:r>
      <w:r>
        <w:t xml:space="preserve"> — modifié — </w:t>
      </w:r>
      <w:hyperlink w:history="1" r:id="rIdu7imvtmpqx5xdg24vj66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packages/domain/src/stock-ingredients.ts</w:t>
      </w:r>
      <w:r>
        <w:t xml:space="preserve"> — modifié — </w:t>
      </w:r>
      <w:hyperlink w:history="1" r:id="rIdspr07v6k5ufoqg1iu9lk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packages/domain/src/tva.ts</w:t>
      </w:r>
      <w:r>
        <w:t xml:space="preserve"> — modifié — </w:t>
      </w:r>
      <w:hyperlink w:history="1" r:id="rIdyv14wigqknvx0wxrswej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apps/api/src/routes/evenements-prives.ts</w:t>
      </w:r>
      <w:r>
        <w:t xml:space="preserve"> — modifié — </w:t>
      </w:r>
      <w:hyperlink w:history="1" r:id="rIdfajtrrsx6rvzyun_mwis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apps/api/src/routes/stock-ingredients.ts</w:t>
      </w:r>
      <w:r>
        <w:t xml:space="preserve"> — modifié — </w:t>
      </w:r>
      <w:hyperlink w:history="1" r:id="rIdblbfc7xakqvg37p4usvc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apps/api/src/routes/stock.ts</w:t>
      </w:r>
      <w:r>
        <w:t xml:space="preserve"> — modifié — </w:t>
      </w:r>
      <w:hyperlink w:history="1" r:id="rIdlnih2nrs_zquwyza9bup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apps/web/src/pages/direct/EnDirect.test.tsx</w:t>
      </w:r>
      <w:r>
        <w:t xml:space="preserve"> — modifié — </w:t>
      </w:r>
      <w:hyperlink w:history="1" r:id="rIdazkc5ehp30iq6aqfe6wm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apps/web/src/pages/direct/EnDirect.tsx</w:t>
      </w:r>
      <w:r>
        <w:t xml:space="preserve"> — modifié — </w:t>
      </w:r>
      <w:hyperlink w:history="1" r:id="rIdkx757imkkbqtvla-t4ig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apps/web/src/pages/parametres/ClickCollect.tsx</w:t>
      </w:r>
      <w:r>
        <w:t xml:space="preserve"> — modifié — </w:t>
      </w:r>
      <w:hyperlink w:history="1" r:id="rIdlodb_sikbszpwa1w9gjw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f0g1xfmgvhb3pvhvwxqu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apps/web/src/pages/prives/EvenementPrive.test.tsx</w:t>
      </w:r>
      <w:r>
        <w:t xml:space="preserve"> — modifié — </w:t>
      </w:r>
      <w:hyperlink w:history="1" r:id="rIdxlprav0gjnm2q0wrrjey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apps/web/src/pages/prives/EvenementPrive.tsx</w:t>
      </w:r>
      <w:r>
        <w:t xml:space="preserve"> — modifié — </w:t>
      </w:r>
      <w:hyperlink w:history="1" r:id="rId-hhfz_gkup1jvdtg3bkj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apps/web/src/pages/resultats/PlanStade.tsx</w:t>
      </w:r>
      <w:r>
        <w:t xml:space="preserve"> — modifié — </w:t>
      </w:r>
      <w:hyperlink w:history="1" r:id="rId1cqxzs2uugjohoql7gag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8nka8--so_lx7ldg1yvo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apps/web/src/pages/stock/PrixFournisseurs.tsx</w:t>
      </w:r>
      <w:r>
        <w:t xml:space="preserve"> — modifié — </w:t>
      </w:r>
      <w:hyperlink w:history="1" r:id="rIdvbpb9f4k_3ibammeqzt_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apps/web/src/pages/stock/Stock.tsx</w:t>
      </w:r>
      <w:r>
        <w:t xml:space="preserve"> — modifié — </w:t>
      </w:r>
      <w:hyperlink w:history="1" r:id="rIdxa_3k74g5p29xwniklc3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apps/web/src/pages/stock/StockIngredients.tsx</w:t>
      </w:r>
      <w:r>
        <w:t xml:space="preserve"> — modifié — </w:t>
      </w:r>
      <w:hyperlink w:history="1" r:id="rIdub3i1uqdl8pcorubwsbh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ye0nqmrcdmi5sobhquhsc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packages/domain/src/tva.test.ts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taux de TVA proposés (§15.169)</w:t>
      </w:r>
    </w:p>
    <w:p>
      <w:pPr>
        <w:pStyle w:val="ListParagraph"/>
        <w:numPr>
          <w:ilvl w:val="1"/>
          <w:numId w:val="2"/>
        </w:numPr>
      </w:pPr>
      <w:r>
        <w:t xml:space="preserve">sans le 2,1 %, sauf pour le produit qui l'a déjà ; il reste un taux valable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apps/api/test/sortie-stock-prive.test.ts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événement privé : sortie de la réserve centrale à la clôture</w:t>
      </w:r>
    </w:p>
    <w:p>
      <w:pPr>
        <w:pStyle w:val="ListParagraph"/>
        <w:numPr>
          <w:ilvl w:val="1"/>
          <w:numId w:val="2"/>
        </w:numPr>
      </w:pPr>
      <w:r>
        <w:t xml:space="preserve">rien ne sort avant la clôture, ni à la main</w:t>
      </w:r>
    </w:p>
    <w:p>
      <w:pPr>
        <w:pStyle w:val="ListParagraph"/>
        <w:numPr>
          <w:ilvl w:val="1"/>
          <w:numId w:val="2"/>
        </w:numPr>
      </w:pPr>
      <w:r>
        <w:t xml:space="preserve">clôture : 12 canettes et 15 L de fût sortent ; la pinte ne sort pas en produit ; la location rien</w:t>
      </w:r>
    </w:p>
    <w:p>
      <w:pPr>
        <w:pStyle w:val="ListParagraph"/>
        <w:numPr>
          <w:ilvl w:val="1"/>
          <w:numId w:val="2"/>
        </w:numPr>
      </w:pPr>
      <w:r>
        <w:t xml:space="preserve">une seule sortie par produit et par événement privé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src/tva.test.ts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test/sortie-stock-prive.test.ts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70 — Décor fixe, stock dans l'ordre, ouverture depuis En direct, stock des événements privés, marge par catégorie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sudh3yasxzd5ce0itzpq" Type="http://schemas.openxmlformats.org/officeDocument/2006/relationships/hyperlink" Target="https://github.com/Break-Eat-APP/flaix-expert" TargetMode="External"/><Relationship Id="rIdu-fdztsncu4fnxjmz-wvd" Type="http://schemas.openxmlformats.org/officeDocument/2006/relationships/hyperlink" Target="https://github.com/Break-Eat-APP/flaix-expert/commit/074b283ae3a9fde1d8411b92289eff4ce5e71948" TargetMode="External"/><Relationship Id="rIdvt5_4dsovpcmf5iq5eka-" Type="http://schemas.openxmlformats.org/officeDocument/2006/relationships/hyperlink" Target="https://github.com/Break-Eat-APP/flaix-expert/commit/9a05031b459346df960660f5dcaca687b489e418" TargetMode="External"/><Relationship Id="rId6cd10e5ope2ok3yjf0_hv" Type="http://schemas.openxmlformats.org/officeDocument/2006/relationships/hyperlink" Target="https://github.com/Break-Eat-APP/flaix-expert/commit/47bddbf9e7b0928298b7dfb6f0d49b24cebdb383" TargetMode="External"/><Relationship Id="rIdixotbdbenmffc0j5ecjnr" Type="http://schemas.openxmlformats.org/officeDocument/2006/relationships/hyperlink" Target="https://github.com/Break-Eat-APP/flaix-expert/commit/600c4009e628aa1904f49a623979a1b2407c3e1b" TargetMode="External"/><Relationship Id="rIdqelqpahnjm3ir7v5cziag" Type="http://schemas.openxmlformats.org/officeDocument/2006/relationships/hyperlink" Target="https://github.com/Break-Eat-APP/flaix-expert/commit/61ad9fb0be474eec24bf32ef9adec9ee93409520" TargetMode="External"/><Relationship Id="rIdjoucjj56wjuskzo9bx0a5" Type="http://schemas.openxmlformats.org/officeDocument/2006/relationships/hyperlink" Target="https://github.com/Break-Eat-APP/flaix-expert/blob/61ad9fb0be474eec24bf32ef9adec9ee93409520/db/migrations/0055_sortie_stock_evenement_prive.sql" TargetMode="External"/><Relationship Id="rIdl65rnw28dnqosdbritmh3" Type="http://schemas.openxmlformats.org/officeDocument/2006/relationships/hyperlink" Target="https://github.com/Break-Eat-APP/flaix-expert/blob/61ad9fb0be474eec24bf32ef9adec9ee93409520/apps/api/test/sortie-stock-prive.test.ts" TargetMode="External"/><Relationship Id="rIdjbcm4la7hnsqtjbsv0z9d" Type="http://schemas.openxmlformats.org/officeDocument/2006/relationships/hyperlink" Target="https://github.com/Break-Eat-APP/flaix-expert/blob/61ad9fb0be474eec24bf32ef9adec9ee93409520/packages/domain/src/resultats.test.ts" TargetMode="External"/><Relationship Id="rIdod-ktk5m1tnqrj2zngflk" Type="http://schemas.openxmlformats.org/officeDocument/2006/relationships/hyperlink" Target="https://github.com/Break-Eat-APP/flaix-expert/blob/61ad9fb0be474eec24bf32ef9adec9ee93409520/packages/domain/src/tva.test.ts" TargetMode="External"/><Relationship Id="rIdgjvrq9dnr8k1beooutvod" Type="http://schemas.openxmlformats.org/officeDocument/2006/relationships/hyperlink" Target="https://github.com/Break-Eat-APP/flaix-expert/blob/61ad9fb0be474eec24bf32ef9adec9ee93409520/packages/domain/src/evenements-prives.ts" TargetMode="External"/><Relationship Id="rId0w6tdsnp9a-awiahnw_ml" Type="http://schemas.openxmlformats.org/officeDocument/2006/relationships/hyperlink" Target="https://github.com/Break-Eat-APP/flaix-expert/blob/61ad9fb0be474eec24bf32ef9adec9ee93409520/packages/domain/src/modele.ts" TargetMode="External"/><Relationship Id="rIdu7imvtmpqx5xdg24vj66e" Type="http://schemas.openxmlformats.org/officeDocument/2006/relationships/hyperlink" Target="https://github.com/Break-Eat-APP/flaix-expert/blob/61ad9fb0be474eec24bf32ef9adec9ee93409520/packages/domain/src/resultats.ts" TargetMode="External"/><Relationship Id="rIdspr07v6k5ufoqg1iu9lk4" Type="http://schemas.openxmlformats.org/officeDocument/2006/relationships/hyperlink" Target="https://github.com/Break-Eat-APP/flaix-expert/blob/61ad9fb0be474eec24bf32ef9adec9ee93409520/packages/domain/src/stock-ingredients.ts" TargetMode="External"/><Relationship Id="rIdyv14wigqknvx0wxrswej-" Type="http://schemas.openxmlformats.org/officeDocument/2006/relationships/hyperlink" Target="https://github.com/Break-Eat-APP/flaix-expert/blob/61ad9fb0be474eec24bf32ef9adec9ee93409520/packages/domain/src/tva.ts" TargetMode="External"/><Relationship Id="rIdfajtrrsx6rvzyun_mwism" Type="http://schemas.openxmlformats.org/officeDocument/2006/relationships/hyperlink" Target="https://github.com/Break-Eat-APP/flaix-expert/blob/61ad9fb0be474eec24bf32ef9adec9ee93409520/apps/api/src/routes/evenements-prives.ts" TargetMode="External"/><Relationship Id="rIdblbfc7xakqvg37p4usvct" Type="http://schemas.openxmlformats.org/officeDocument/2006/relationships/hyperlink" Target="https://github.com/Break-Eat-APP/flaix-expert/blob/61ad9fb0be474eec24bf32ef9adec9ee93409520/apps/api/src/routes/stock-ingredients.ts" TargetMode="External"/><Relationship Id="rIdlnih2nrs_zquwyza9bupt" Type="http://schemas.openxmlformats.org/officeDocument/2006/relationships/hyperlink" Target="https://github.com/Break-Eat-APP/flaix-expert/blob/61ad9fb0be474eec24bf32ef9adec9ee93409520/apps/api/src/routes/stock.ts" TargetMode="External"/><Relationship Id="rIdazkc5ehp30iq6aqfe6wmj" Type="http://schemas.openxmlformats.org/officeDocument/2006/relationships/hyperlink" Target="https://github.com/Break-Eat-APP/flaix-expert/blob/61ad9fb0be474eec24bf32ef9adec9ee93409520/apps/web/src/pages/direct/EnDirect.test.tsx" TargetMode="External"/><Relationship Id="rIdkx757imkkbqtvla-t4ig5" Type="http://schemas.openxmlformats.org/officeDocument/2006/relationships/hyperlink" Target="https://github.com/Break-Eat-APP/flaix-expert/blob/61ad9fb0be474eec24bf32ef9adec9ee93409520/apps/web/src/pages/direct/EnDirect.tsx" TargetMode="External"/><Relationship Id="rIdlodb_sikbszpwa1w9gjw7" Type="http://schemas.openxmlformats.org/officeDocument/2006/relationships/hyperlink" Target="https://github.com/Break-Eat-APP/flaix-expert/blob/61ad9fb0be474eec24bf32ef9adec9ee93409520/apps/web/src/pages/parametres/ClickCollect.tsx" TargetMode="External"/><Relationship Id="rIdf0g1xfmgvhb3pvhvwxqu4" Type="http://schemas.openxmlformats.org/officeDocument/2006/relationships/hyperlink" Target="https://github.com/Break-Eat-APP/flaix-expert/blob/61ad9fb0be474eec24bf32ef9adec9ee93409520/apps/web/src/pages/parametres/Produits.tsx" TargetMode="External"/><Relationship Id="rIdxlprav0gjnm2q0wrrjeys" Type="http://schemas.openxmlformats.org/officeDocument/2006/relationships/hyperlink" Target="https://github.com/Break-Eat-APP/flaix-expert/blob/61ad9fb0be474eec24bf32ef9adec9ee93409520/apps/web/src/pages/prives/EvenementPrive.test.tsx" TargetMode="External"/><Relationship Id="rId-hhfz_gkup1jvdtg3bkja" Type="http://schemas.openxmlformats.org/officeDocument/2006/relationships/hyperlink" Target="https://github.com/Break-Eat-APP/flaix-expert/blob/61ad9fb0be474eec24bf32ef9adec9ee93409520/apps/web/src/pages/prives/EvenementPrive.tsx" TargetMode="External"/><Relationship Id="rId1cqxzs2uugjohoql7gagk" Type="http://schemas.openxmlformats.org/officeDocument/2006/relationships/hyperlink" Target="https://github.com/Break-Eat-APP/flaix-expert/blob/61ad9fb0be474eec24bf32ef9adec9ee93409520/apps/web/src/pages/resultats/PlanStade.tsx" TargetMode="External"/><Relationship Id="rId8nka8--so_lx7ldg1yvor" Type="http://schemas.openxmlformats.org/officeDocument/2006/relationships/hyperlink" Target="https://github.com/Break-Eat-APP/flaix-expert/blob/61ad9fb0be474eec24bf32ef9adec9ee93409520/apps/web/src/pages/resultats/Tableaux.tsx" TargetMode="External"/><Relationship Id="rIdvbpb9f4k_3ibammeqzt_n" Type="http://schemas.openxmlformats.org/officeDocument/2006/relationships/hyperlink" Target="https://github.com/Break-Eat-APP/flaix-expert/blob/61ad9fb0be474eec24bf32ef9adec9ee93409520/apps/web/src/pages/stock/PrixFournisseurs.tsx" TargetMode="External"/><Relationship Id="rIdxa_3k74g5p29xwniklc3k" Type="http://schemas.openxmlformats.org/officeDocument/2006/relationships/hyperlink" Target="https://github.com/Break-Eat-APP/flaix-expert/blob/61ad9fb0be474eec24bf32ef9adec9ee93409520/apps/web/src/pages/stock/Stock.tsx" TargetMode="External"/><Relationship Id="rIdub3i1uqdl8pcorubwsbhl" Type="http://schemas.openxmlformats.org/officeDocument/2006/relationships/hyperlink" Target="https://github.com/Break-Eat-APP/flaix-expert/blob/61ad9fb0be474eec24bf32ef9adec9ee93409520/apps/web/src/pages/stock/StockIngredients.tsx" TargetMode="External"/><Relationship Id="rIdye0nqmrcdmi5sobhquhsc" Type="http://schemas.openxmlformats.org/officeDocument/2006/relationships/hyperlink" Target="https://github.com/Break-Eat-APP/flaix-expert/blob/61ad9fb0be474eec24bf32ef9adec9ee93409520/apps/web/src/styles.css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70 — Décor fixe, stock dans l'ordre, ouverture depuis En direct, stock des événements privés, marge par catégorie</dc:title>
  <dc:creator>FlaiX Expert</dc:creator>
  <cp:lastModifiedBy>Un-named</cp:lastModifiedBy>
  <cp:revision>1</cp:revision>
  <dcterms:created xsi:type="dcterms:W3CDTF">2026-10-25T03:11:20.345Z</dcterms:created>
  <dcterms:modified xsi:type="dcterms:W3CDTF">2026-10-25T03:11:20.345Z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