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INITIAL CUSTODY DETERMINATION BETWEEN UNMARRIED PARENTS</w:t>
      </w:r>
    </w:p>
    <w:p>
      <w:pPr>
        <w:spacing w:after="0" w:before="0" w:line="240"/>
        <w:jc w:val="center"/>
      </w:pPr>
      <w:r>
        <w:rPr>
          <w:rFonts w:ascii="Times New Roman" w:cs="Times New Roman" w:eastAsia="Times New Roman" w:hAnsi="Times New Roman"/>
          <w:b w:val="false"/>
          <w:bCs w:val="false"/>
          <w:sz w:val="24"/>
          <w:szCs w:val="24"/>
        </w:rPr>
        <w:t xml:space="preserve">(doc-0044)</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Bergstrom ("Father") respectfully petitions this Court to establish a formal order governing the legal custody, physical custody, and parenting time of his daughter, Lily Bergstrom, born in 2021 ("Lily"). No court order currently governs Lily's custody, parenting time, or decision-making authority. The parties, who were never married, separated in early 2023 following approximately three years of cohabitation in Anchorage, Alaska. Since that time, Lily has resided primarily with Maria Bergstrom ("Mother"), while Father has exercised informal, inconsistent parenting time under a verbal arrangement that has since broken down entirely.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matter has become urgent because Mother has indicated her intention to relocate with Lily to Fairbanks for a new employment opportunity. Without a formal custody order in place, Lily's stability, continuity of care, and meaningful relationship with her Father are all at serious risk. Father brings this petition to protect Lily's best interests, to establish clear parenting rights and responsibilities for both parties, and to ensure that Lily maintains frequent and continuing contact with both of her parents to the maximum extent possible under Alaska law.</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Court has authority under AS 25.20.060 to resolve the custody dispute and to award custody on the basis of Lily's best interests. Alaska law does not prefer either parent over the other in the custody determination, and Father asks only that this Court give equal consideration to both parties and craft an order that places Lily's welfare at the center of every decision.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Marcus Bergstrom and Maria Bergstrom are the biological parents of Lily Bergstrom, a four-year-old girl born in Anchorage, Alaska, in 2021. The parties were never married. They cohabited together in Anchorage for approximately three years, during which time they jointly raised Lily in the family home. Their relationship deteriorated due to escalating conflict, and the parties mutually agreed to separate in early 2023.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Following the separation, Lily remained in the former shared residence with Mother. Father relocated to a separate residence in Anchorage. The parties informally agreed, through verbal arrangement only, that Father would have parenting time with Lily on an ad hoc basis. No written agreement was ever formalized, and no court order has ever been entered addressing custody, parenting time, legal decision-making authority, or child support.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informal arrangement functioned with varying degrees of consistency for a period of time following separation. However, the arrangement has since broken down. The parties have been unable to reliably agree on the schedule, frequency, and duration of Father's parenting time. Father has experienced interference with his ability to see Lily and has been denied consistent access to his daughter. As a result, Lily has been deprived of the regular, meaningful contact with her Father that promotes her social, emotional, and developmental well-being.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situation has reached a critical juncture because Mother has recently informed Father of her intent to relocate with Lily from Anchorage to Fairbanks to accept a new job. Father objects to any relocation that would further undermine his relationship with Lily without a formal custody determination in place. If Mother relocates with Lily before this Court establishes a custody order, Father's parenting time will be effectively extinguished, and Lily's bond with her Father, which has already been disrupted by the breakdown of the informal arrangement, will be placed in serious jeopardy.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is a fit and loving parent who has actively sought to maintain a close relationship with Lily throughout and after the parties' cohabitation. Father is capable of meeting Lily's physical, emotional, mental, and social needs. Father respectfully requests that this Court enter a formal order establishing legal and physical custody, parenting time, and all other necessary provisions governing Lily's care and upbringing.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25.20.060, either parent in a custody dispute may petition the Superior Court for resolution of the matter. The Court is required to award custody based on the best interests of the child, and in making that determination, the Court shall consider all relevant factors, including those enumerated in AS 25.24.150(c). Neither parent is entitled to preference in the custody award regardless of the child's parentage. AS 25.20.060(b).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best interests factors set forth in AS 25.24.150(c) include: the physical, emotional, mental, religious, and social needs of the child; the capability and desire of each parent to meet those needs; the child's preference if the child is of sufficient age and capacity; the love and affection between the child and each parent; the length of time the child has lived in a stable, satisfactory environment and the desirability of maintaining continuity; the willingness and ability of each parent to facilitate and encourage a close and continuing relationship between the child and the other parent; any evidence of domestic violence, child abuse, or child neglect; evidence that substance abuse directly affects the child's well-being; and any other factors the Court considers pertinent.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a custody proceeding, AS 25.20.070 provides that the child shall have, to the greatest degree practical, equal access to both parents, unless it is shown to be detrimental to the welfare of the child considering the factors under AS 25.24.150(c), or unless the rebuttable presumption under AS 25.24.150(g) is present.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consistently held that the paramount concern in every custody determination is the best interests of the child. The Court weighs all relevant factors together and no single factor is dispositive. See Brian Ott v. Haley Runa, 463 P.3d 180 (Alaska 2020); Andrea C. v. Marcus K., 355 P.3d 521 (Alaska 2015). The Court may award shared custody to both parents if shared custody is determined to be in the best interests of the child, and such an award shall assure that the child has frequent and continuing contact with each parent to the maximum extent possible. AS 25.20.060(c).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Once a custody order is entered, any subsequent modification requires a showing of a change in circumstances and a finding that modification is in the best interests of the child. AS 25.20.110(a). Because no order has yet been entered in this case, this Court proceeds to an initial determination under AS 25.20.060 without the threshold change-of-circumstances requirement.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THIS COURT SHOULD ESTABLISH A FORMAL CUSTODY ORDER BECAUSE LILY'S BEST INTERESTS REQUIRE CERTAINTY, STABILITY, AND CONTINUING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absence of any formal custody order has created an untenable situation for Lily. She is four years old and in a critical period of emotional and developmental growth. The informal arrangement governing her care has broken down, depriving her of the predictability and consistency that children need to thrive. Alaska law exists precisely to address this situation: when parents cannot agree on custody, either parent may petition this Court for resolution, and the Court shall award custody based on the best interests of the child. AS 25.20.060(a).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 has recognized that children require consistency and stability in their custody arrangements and that unnecessary disruptions to a child's environment are contrary to a child's best interests. Andrea C. v. Marcus K., 355 P.3d 521 (Alaska 2015). Here, Lily has experienced exactly that kind of disruption. The breakdown of the verbal arrangement between the parties has left Lily without a reliable schedule, without certainty about when she will see her Father, and vulnerable to further instability if Mother relocates without any order in place.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respectfully submits that the most appropriate resolution is for this Court to enter a formal custody order that provides Lily with a clear, consistent parenting schedule and gives both parties defined rights and responsibilities. The order should include provisions for legal decision-making authority, a physical custody schedule, parenting time for Father, a mechanism for communication between the parties, and provisions addressing any proposed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BEST INTEREST FACTORS UNDER AS 25.24.150(c) SUPPORT AN AWARD OF SHARED OR SUBSTANTIAL PARENTING TIME FOR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Each of the statutory best interest factors either supports Father's petition or is neutral between the parties.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Physical, Emotional, Mental, and Social Needs of the Child.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Lily is a four-year-old child who benefits from consistent relationships with both of her parents. Her emotional and social development is best served by meaningful, regular contact with both Mother and Father. Father has demonstrated his commitment to meeting Lily's needs throughout her life and following the separation. The parties cohabited and jointly raised Lily for the first approximately two years of her life, and Father remained active in her care following the separation under the informal arrangement. This factor supports a custody arrangement that ensures Lily's continued access to Father.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Capability and Desire of Each Parent to Meet the Child's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is a capable parent who is willing and able to provide for Lily's physical, emotional, and developmental needs. He has consistently sought to be involved in Lily's life and has pursued formal legal intervention only because the informal arrangement has failed and Mother's proposed relocation threatens to extinguish his parenting time entirely. Nothing in the record suggests that Father is unfit or incapable of meeting Lily's needs.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Love and Affection Between the Child and Each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and Lily have a close, loving relationship built over the entirety of Lily's life, including the period of cohabitation and the post-separation period. Both parents are clearly attached to Lily, and this factor supports preserving and protecting Father's relationship with her rather than allowing it to erode through continued informality and geographic distance.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The Length of Time the Child Has Lived in a Stable Environment and the Desirability of Maintaining Continuity.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This factor counsels in favor of maintaining Lily's connection to Anchorage, where she has lived for her entire life and where she has an established relationship with Father, extended family, and her community. The Alaska Supreme Court has emphasized the importance of continuity and stability in custody arrangements. Jayda Roman v. Cleveland Karren, 461 P.3d 1252 (Alaska 2020). A relocation to Fairbanks before any custody order is in place, and before this Court has had an opportunity to evaluate the best interests of the child, would sever or severely limit Lily's relationship with Father and uproot the only stable environment she has ever known. This factor strongly supports a formal order before any relocation occurs.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Willingness and Ability to Facilitate the Child's Relationship with the Other Parent.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breakdown of the informal arrangement and Mother's indication that she intends to relocate with Lily without first seeking a formal order raise legitimate concerns about Mother's willingness to facilitate a close and continuing relationship between Lily and Father. Alaska law expressly considers the willingness and ability of each parent to facilitate the child's relationship with the other parent as a best interest factor. AS 25.24.150(c)(6). The Alaska Supreme Court has treated a parent's interference with the other parent's relationship with the child as a significant factor weighing against awarding that parent primary custody. Jayda Roman v. Cleveland Karren, 461 P.3d 1252 (Alaska 2020). Father, by contrast, brings this petition specifically to establish a framework that will benefit both parents and, above all,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6. No Evidence of Domestic Violence, Abuse, or Substance Abuse.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There is no allegation that Father has a history of domestic violence, child abuse, child neglect, or substance abuse. The rebuttable presumption under AS 25.24.150(g), which disfavors awarding custody to a parent with a history of perpetrating domestic violence, does not apply to Father. Accordingly, nothing in the statutory framework precludes an award of shared or substantial parenting time to Father.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ALASKA LAW AFFIRMATIVELY SUPPORTS EQUAL ACCESS TO BOTH PARENTS DURING THE PENDENCY OF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During the pendency of this custody proceeding, AS 25.20.070 requires that Lily have, to the greatest degree practical, equal access to both parents, unless it is shown to be detrimental to the welfare of the child considering the factors under AS 25.24.150(c), or unless the presumption under AS 25.24.150(g) is present. Neither condition exists here. Father respectfully requests that this Court enter a temporary order ensuring his continued and regularized parenting time with Lily while this matter is pending, so that the current informal breakdown does not cause further harm to Lily's relationship with her Father.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THIS COURT SHOULD ISSUE AN ORDER ADDRESSING ANY PROPOSED RELOCATION BEFORE MOTHER IS PERMITTED TO MOVE LILY TO FAIRBANKS.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Mother's stated intention to relocate with Lily to Fairbanks is a matter of significant legal consequence. The Alaska Supreme Court has recognized that a parent's unilateral decision to move a child out of the area where the other parent resides, without a custody order in place and without the other parent's consent, raises serious concerns about that parent's willingness to support the child's relationship with the other parent. Mitchel Patrick Wolfgram v. Nadirah Vonshe Davis-Perkins, 545 P.3d 444 (Alaska 2024) (addressing the legal consequences of a parent relocating a child without notifying the other parent and without a custody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no court order currently governs Lily's custody, Mother's relocation to Fairbanks with Lily would not technically violate an existing order. However, it would effectively create facts on the ground that would make it significantly more difficult for this Court to craft a custody arrangement that ensures Lily frequent and continuing contact with both parents. AS 25.20.060(c) requires that any shared custody award assure the child frequent and continuing contact with each parent to the maximum extent possible. A relocation to Fairbanks before a custody order is entered would undermine this goal and would place Father in the difficult position of seeking modification of an order based on post-relocation circumstances rather than having the benefit of a full best interests determination conducted prior to any relocation.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respectfully requests that this Court enter a temporary restraining order or temporary order prohibiting Mother from relocating Lily outside of the Anchorage area until a formal custody determination is made, or alternatively, that the Court schedule an expedited hearing to address the custody matter before any relocation occurs.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THE COURT SHOULD ESTABLISH CHILD SUPPORT IN ACCORDANCE WITH CIVIL RULE 90.3.</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Upon establishing a physical custody arrangement, this Court should also calculate and enter a child support order consistent with Civil Rule 90.3(a) if one parent is awarded primary physical custody, or Civil Rule 90.3(b) if the parties are awarded shared physical custody. Child support should be calculated based on each parent's adjusted annual income as defined by Civil Rule 90.3(a)(1), with appropriate deductions for mandatory expenses, and the applicable percentage under Civil Rule 90.3(a)(2). Father requests that this Court enter a child support order simultaneously with the custody order so that all financial obligations between the parties with respect to Lily are clearly established and enforceable.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 THE INFORMAL TRIAL PROCEDURES AVAILABLE UNDER CIVIL RULE 16.2(e) MAY FACILITATE AN EFFICIENT RESOLUTION OF THIS MATTER.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Father acknowledges that he is proceeding without legal representation and requests that this Court consider utilizing the informal trial procedures available under Civil Rule 16.2(e), which permit the Court to hear each party's summary of the issues, to take testimony from each party under oath, to receive relevant documentary evidence, and to make a final determination based on the full record. These procedures are designed to ensure that both parties, including those without counsel, have a fair and complete opportunity to present their cases to the Court. Father will cooperate fully with whatever process this Court deems appropriate and respectfully submits that the informal trial process would allow for an efficient, thorough, and fair resolution of all custody and support issues affecting Lily.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G. THE COURT HAS AUTHORITY TO CONSIDER SPOUSAL ADMISSIONS AND COMMUNICATIONS RELEVANT TO THIS PROCEEDING UNDER ALASKA R. EVID. 505(a).</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To the extent that any prior communications between the parties are relevant to the custody determination, Father notes that Alaska R. Evid. 505(a)(2)(E) provides that the general spousal immunity rule does not apply in a proceeding involving custody of a child. Although the parties were never married, this provision reflects the broader principle that evidentiary privileges should not be applied in a manner that conceals information relevant to the best interests of a child. Father intends to present all relevant evidence to this Court and requests that the Court apply the applicable evidentiary rules in a manner consistent with a full and fair hearing on the merits.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all of the foregoing reasons, Father Marcus Bergstrom respectfully requests that this Court enter the following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An order establishing the legal and physical custody of Lily Bergstrom pursuant to AS 25.20.060, with a formal parenting time schedule that provides Lily with frequent and continuing contact with both parents;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A temporary order under AS 25.20.070 ensuring Father's regular parenting time with Lily during the pendency of this proceeding;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A temporary order prohibiting Mother from relocating Lily outside of the Anchorage area until a formal custody determination is made by this Court, or alternatively, an expedited hearing on the custody matter before any relocation occurs;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A child support order calculated in accordance with Civil Rule 90.3(a) or Civil Rule 90.3(b), as appropriate based on the custody arrangement established by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5. Such other and further relief as this Court deems just and proper in the best interests of Lily Bergstrom.</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2026-08-16T19:11:31.835Z</dcterms:created>
  <dcterms:modified xsi:type="dcterms:W3CDTF">2026-08-16T19:11:31.835Z</dcterms:modified>
</cp:coreProperties>
</file>

<file path=docProps/custom.xml><?xml version="1.0" encoding="utf-8"?>
<Properties xmlns="http://schemas.openxmlformats.org/officeDocument/2006/custom-properties" xmlns:vt="http://schemas.openxmlformats.org/officeDocument/2006/docPropsVTypes"/>
</file>