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Colby brings this petition for an initial child custody determination regarding his four-year-old son, Eli Colby. Jacob and Michael Colby, Eli's other parent, ended their relationship in early 2023 after approximately three years together. Since the separation, Eli has resided primarily with Jacob in Anchorage, Alaska, while Michael has exercised only informal and inconsistent parenting time. No court has ever entered a custody order governing Eli's care or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need for judicial intervention has become urgent. Michael has recently threatened to remove Eli from Alaska for an extended period. Without a custody order in place, Jacob has no legal mechanism to prevent that removal or to protect Eli's stability and well-being. Jacob therefore respectfully requests that this Court enter an initial custody order awarding him primary physical and sole legal custody of Eli, establishing a structured parenting schedule for Michael, and prohibiting either parent from relocating Eli outside Alaska without prior court approval or written consent of the other parent.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Colby and Michael Colby were in a romantic relationship for approximately three years. The couple's son, Eli Colby, was born during that relationship and is currently four years old. The parties separated in early 2023 following ongoing conflicts stemming from Michael's alcohol use and periods of unemployment.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Eli has lived primarily with Jacob in Anchorage, Alaska. Jacob has been Eli's consistent and primary caregiver, responsible for meeting Eli's daily physical, emotional, educational, and social needs. Michael has had access to Eli on an informal basis, but his parenting time has been irregular and inconsistent. No parenting plan or court order has ever been put in place to define either parent's rights or responsibilities with respect to Eli.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recent weeks, Michael has threatened to take Eli out of Alaska for an extended period. This threat, combined with the total absence of any custody order, has left Jacob with no legal protection against an interstate removal. Jacob now petitions this Court to establish a formal custody arrangement that reflects Eli's best interests and protects the stability of the environment in which Eli has thrived since the separation.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Before addressing the merits of any custody determination, this Court must confirm that it has proper jurisdiction. Under AS 25.30.300, a court of this state has jurisdiction to make an initial child custody determination if, among other bases, Alaska is the home state of the child on the date of the commencement of the proceeding. AS 25.30.300(a)(1). The statute further specifies that the provisions of AS 25.30.300(a) are "the exclusive jurisdictional bases for making a child custody determination by a court of this state." AS 25.30.300(b). Physical presence of the child or a party in Alaska is not alone sufficient to confer jurisdiction, nor is it required. AS 25.30.300(c).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of the Child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jurisdiction is established, Alaska law directs courts to determine custody in accordance with the best interests of the child. AS 25.24.150(c) sets forth the factors the court must consider, including: the physical, emotional, mental, religious, and social needs of the child; the capability and desire of each parent to meet those needs;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that substance abuse by either parent or other members of the household directly affects the emotional or physical well-being of the child, among other pertinent factors. AS 25.24.150(c)(1)-(9).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best interests standard is broad and fact-specific, and that trial courts are afforded considerable discretion in weighing the statutory factors. See Melendrez v. Melendrez, 143 P.3d 957 (Alaska 2006).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Jurisdiction to Enter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is Eli's home state. Eli has lived continuously with Jacob in Anchorage, Alaska since his parents separated in early 2023. He has resided in Alaska for well more than the six consecutive months immediately preceding the filing of this petition. Accordingly, Alaska qualifies as his home state as of the date this proceeding was commenced, satisfying the primary jurisdictional basis under AS 25.30.300(a)(1).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other state has entered a custody determination regarding Eli, and no custody proceeding is pending in any other state. There is no prior custody order that would invoke the exclusive, continuing jurisdiction provisions of AS 25.30.310. Because no competing proceeding exists and Alaska is Eli's undisputed home state, this Court is the proper forum to make an initial custody determination, and jurisdiction is proper under AS 25.30.300.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Eli Strongly Support Awarding Jacob Primary Physical and Sole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Jacob Has Been Eli's Primary and Consistent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in early 2023, Jacob has served as Eli's primary caregiver in every practical sense. Jacob has provided Eli with stable housing, consistent daily care, and a nurturing environment in which Eli has developed and flourished. The desirability of maintaining continuity in a stable, satisfactory environment is a core consideration under AS 25.24.150(c)(5). Awarding Jacob primary physical custody would preserve the home and caregiver Eli has known since the separation and would avoid the disruption and harm that accompanies unnecessary upheaval in a young child's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Lee v. Cox, 790 P.2d 1359 (Alaska 1990), the Alaska Supreme Court affirmed a custody determination that was supported by findings regarding the stability each parent could provide. Here, the record similarly supports Jacob as the parent who has consistently provided Eli with stability, structure, and attentiveness to his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Michael's Alcohol Use and Inconsistent Parenting Time Weigh Against an Award of Unsupervised or Primary Custody to Michael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separated in part due to Michael's alcohol use. Alaska law expressly requires courts to consider "evidence that substance abuse by either parent or other members of the household directly affects the emotional or physical well-being of the child." AS 25.24.150(c)(8). Michael's documented struggles with alcohol are directly relevant to his capability and availability as a parent under AS 25.24.150(c)(2).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Beyond the alcohol-related concerns, Michael's parenting time with Eli since the separation has been informal and sporadic. While the Court must consider each parent's capability and desire to meet Eli's needs, inconsistent involvement over the course of more than a year since the separation is relevant evidence on that question. The Alaska Supreme Court has acknowledged that a court may weigh a parent's history of engagement with the child in assessing fitness and capability. See Michael W. v. Brown, 433 P.3d 1105 (Alaska 2018) (discussing significance of a parent's contact history and the quality of the parent-child relationship in a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Michael's Threat to Remove Eli From Alaska Demonstrates a Willingness to Undermine Eli's Stability and Jacob's Parenting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recent threat to remove Eli from Alaska for an extended period without Jacob's consent is deeply relevant to the custody analysis for at least two reasons. First, it bears directly on Michael's willingness and ability to facilitate and encourage a close and continuing relationship between Eli and his other parent, a factor the Court must consider under AS 25.24.150(c)(6). In Jacob G. v. Savanah F., 545 P.3d 885 (Alaska 2024), the Alaska Supreme Court addressed a situation in which a parent took a child out of state without the other parent's knowledge or consent, and that conduct was treated as serious and warranting court intervention to protect the child and enforce the other parent's rights. Michael's threatened conduct here raises the same concern.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Michael's threatened removal implicates Eli's need for stability and continuity. A four-year-old child's well-being is especially dependent on consistent caregiving, familiar surroundings, and predictable routines. Any extended, unplanned removal from his primary home and caregiver would be harmful to Eli and contrary to his best interests under AS 25.24.150(c)(5).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in Sheffield v. Sheffield, 265 P.3d 332 (Alaska 2011) that relocation and removal decisions require careful judicial oversight and that parties should seek court approval before removing children from their established home environment. The threat Michael has made underscores why a formal custody order, with clear prohibitions on unilateral removal, is necessary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An Order Prohibiting Removal of Eli From Alaska Is Appropriate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requests that this Court include in any custody order an express prohibition against either party removing Eli from Alaska without the written consent of the other parent or prior court authorization. Civil Rule 65(e) authorizes courts in domestic relations actions to issue standing injunctions that restrain the parties from "removing any child who is the subject of the action from the State of Alaska without the written consent of the other party." Civil Rule 65(e)(1). Such an injunction is appropriate here given Michael's stated intention to remove Eli from the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purpose of the Alaska Uniform Child Custody Jurisdiction and Enforcement Act, as codified beginning at AS 25.30.300, includes ensuring that children are not wrongfully removed from their home state and that custody orders from jurisdictions with proper authority are respected and enforced. AS 25.30.460 provides a mechanism for enforcement of custody determinations, including provisions for immediate return of a child. Entering a custody order now, before any removal occurs, is the most efficient and least disruptive means of protecting Eli.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 Structured Parenting Schedule for Michael Is in Eli's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does not seek to eliminate Michael's relationship with Eli. A child's relationship with both parents generally serves the child's best interests, and the Court should establish a parenting schedule that allows Michael to maintain a meaningful relationship with Eli in a structured and predictable way. Under AS 25.24.150(c)(4), the Court must consider the love and affection existing between the child and each parent, and Eli presumably shares a bond with Michael despite the inconsistency of Michael's parenting time since the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However, given Michael's ongoing concerns with alcohol use, Jacob requests that Michael's parenting time initially be structured in a manner that protects Eli's safety. The Court has discretion under AS 25.24.150 to fashion a parenting arrangement that reflects the totality of the circumstances. If the Court determines that Michael's alcohol use poses a direct risk to Eli's safety and well-being, it should consider requiring appropriate safeguards as a condition of unsupervised parenting time. As the Alaska Supreme Court observed in Melendrez v. Melendrez, 143 P.3d 957 (Alaska 2006), courts are entitled to take into account a parent's history of alcohol problems when assessing that parent's ability to meet the child's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Sole Legal Custody Should Be Awarded to Jacob at This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Legal custody governs decision-making authority over major aspects of a child's life, including education, health care, and religious upbringing. AS 25.24.150 grants the Court broad authority to award custody in the manner that best serves the child's interests. Given Michael's inconsistent involvement in Eli's life since the separation, his alcohol use, and his recent threat to remove Eli from Alaska, joint legal custody would not serve Eli's interests at this time. Shared legal custody requires a cooperative co-parenting relationship and a baseline of mutual respect and communication between the parents. Those conditions are not present on this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has been managing all aspects of Eli's care and making all day-to-day and major parenting decisions for more than a year without Michael's meaningful participation. Awarding Jacob sole legal custody at this time would formalize a decision-making structure that already exists in practice and would serve Eli's need for stable, consistent, and responsible parental oversight.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Eli is a four-year-old child who deserves the security of a formal custody arrangement that reflects his best interests and protects the stability of the home he has known throughout his life. Jacob Colby has been Eli's consistent, attentive, and capable primary caregiver since the parties separated. Michael Colby's alcohol use, inconsistent parenting time, and recent threat to remove Eli from Alaska demonstrate that, at present, an award of primary or joint custody to Michael would not serve Eli's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Jacob Colby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initial custody order awarding Jacob Colby sole legal custody and primary physical custody of Eli Colby;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Establish a structured parenting schedule for Michael Colby that reflects Eli's best interests and includes appropriate safeguards given Michael's alcohol 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Issue an order, consistent with Civil Rule 65(e)(1), prohibiting either party from removing Eli from the State of Alaska without the written consent of the other parent or prior court approval;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 such other and further relief as the Court deems just and proper in the best interests of Eli Colby.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2026-08-16T19:18:38.785Z</dcterms:created>
  <dcterms:modified xsi:type="dcterms:W3CDTF">2026-08-16T19:18:38.785Z</dcterms:modified>
</cp:coreProperties>
</file>

<file path=docProps/custom.xml><?xml version="1.0" encoding="utf-8"?>
<Properties xmlns="http://schemas.openxmlformats.org/officeDocument/2006/custom-properties" xmlns:vt="http://schemas.openxmlformats.org/officeDocument/2006/docPropsVTypes"/>
</file>