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Bergstrom respectfully petitions this Court to enter an initial order establishing legal and physical custody of his four-year-old daughter, Lily Bergstrom, and to set a formal parenting time schedule with her other parent, Michael Bergstrom. The parties were never married and have never obtained a court order governing Lily's care. Since their separation in early 2023, Lily has resided primarily with Jacob in Anchorage, where she has developed consistent routines, relationships, and the foundation of a stable home environment. Michael has exercised parenting time on an informal and irregular basis during his periods onshore between seasonal fishing trips.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enforceable custody order leaves Lily in a legally precarious position. Jacob cannot enroll Lily in school or make binding medical decisions without the risk of interference. Michael has recently indicated a plan to relocate seasonally to Kodiak, which, without a court order in place, creates further uncertainty about Lily's care and access to both parents. Jacob does not seek to eliminate Michael's role in Lily's life. Jacob instead seeks a formal order that protects Lily's well-being, preserves her stability in Anchorage, and ensures she maintains a meaningful relationship with both parents to the greatest degree that serves her best interests.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Bergstrom and Michael Bergstrom began a romantic relationship approximately three years before their separation in early 2023. During that relationship, the parties became the parents of Lily Bergstrom, now four years old. The couple was never married.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Throughout the relationship, Michael worked seasonally as a commercial fisherman, requiring extended absences from the family home in Anchorage. These absences grew more prolonged over time and contributed to sustained conflict between the parties. Jacob also developed serious concerns about substance use occurring in the shared home. As a result of these combined pressures, the parties separated in early 2023.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Lily has resided primarily with Jacob at his Anchorage residence. Jacob has been Lily's primary caregiver throughout her life, managing her daily routine, medical appointments, and all activities associated with her physical, emotional, and developmental needs. Michael has seen Lily on an informal and inconsistent basis when he is onshore between fishing seasons. The parties have never memorialized any parenting arrangement in writing and have never sought court intervention to establish custody or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has recently communicated to Jacob that he intends to relocate seasonally to Kodiak to follow fishing work. This disclosure has intensified Jacob's concern about the absence of any legal framework governing Lily's care. Without a court order, Jacob cannot enforce Lily's residence in Anchorage, cannot guarantee continuity of her medical care, and has no legal mechanism to prevent disruption to her daily routine. Jacob now petitions this Court to establish formal legal and physical custody, a parenting time schedule, and any related orders necessary to protect Lily's stability and best interests.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authority to resolve disputes over child custody between parents who were never married under AS 25.20.060, which provides that either parent may petition the superior court for resolution of a custody matter and that the court shall award custody on the basis of the best interests of the child. Neither parent is entitled to a preference in the awarding of custody solely on account of the question of the child's legitimacy.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the Court shall consider all relevant factors enumerated in AS 25.24.900, including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 close and continuing relationship between the other parent and the child; any evidence of domestic violence, child abuse, or child neglect; and evidence that substance abuse by either parent directly affects the child's emotional or physical well-being.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shall also ensure that, unless it is shown to be detrimental to the welfare of the child, "the child shall have, to the greatest degree practical, equal access to both parents during the time that the court considers an award of custody." AS 25.20.070. If the Court awards shared physical custody, it shall do so only upon finding that such an arrangement is in the best interests of the child, and any such award must "assure that the child has frequent and continuing contact with each parent to the maximum extent possible." AS 25.20.936.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 factors relevant to a shared custody determination are set out in AS 25.20.090, including the stability of the home environment likely to be offered by each parent, the advantages of keeping the child in the community where the child presently resides, the optimal time for the child to spend with each parent considering the proximity of each parent to the other and the feasibility of travel between them, and the willingness and ability of each parent to facilitate a close and continuing relationship between the child and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best interests of the child are the paramount consideration in all custody determinations. Jaymot v. Skillings-Donat, 216 P.3d 534 (Alaska 2009). Stability and continuity in a child's living arrangements are factors of particular significance in that analysis. Littleton v. Banks, 192 P.3d 154 (Alaska 2008). The court's obligation is to evaluate the totality of circumstances affecting the child's welfare. Pingree v. Cossette, 424 P.3d 371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parents live in separate communities, the court must craft a custody arrangement that accounts for geographic distance while preserving the child's relationship with both parents. Rooney v. Rooney, 914 P.2d 212 (Alaska 1996). The court is not required to award equal parenting time when equal time is impractical, and may award primary physical custody to one parent with meaningful parenting time to the other. Pingree v. Cossette, 424 P.3d 371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shall be calculated in accordance with Civil Rule 90.3. Under Civil Rule 964(a), where one parent has primary physical custody, child support is calculated by multiplying the non-custodial parent's adjusted annual income by the applicable percentage. For one child, that percentage is 20 percent. Civil Rule 90.3(a)(2)(A). Under Civil Rule 90.3(f)(1), shared physical custody exists where the children reside with a parent for at least 30 but no more than 70 percent of the year. Where the child resides with the non-custodial parent for less than 30 percent of the year, primary physical custody exists. Civil Rule 90.3(f)(2).</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Should Establish Legal and Physical Custody of Lily in Order to Protect Her Best Interests and Provide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directs that custody shall be awarded on the basis of the best interests of the child and that either parent may petition the superior court for resolution of a custody dispute. AS 25.20.060(a). The absence of any formal custody order governing Lily's care is itself a circumstance that requires court intervention. Jacob respectfully submits that the totality of circumstances weighs heavily in favor of awarding him primary physical custody of Lily, with reasonable parenting time for Michael structured around his seasonal work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Lily's Current Living Arrangement Reflects the Home That Has Provided Her Stability and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desirability of maintaining continuity in a child's living environment is one of the enumerated best interests factors under AS 25.24.150(c)(5). Lily has lived primarily with Jacob in Anchorage for the entirety of her life and throughout the period following the parties' separation. She has formed attachments, routines, and developmental patterns rooted in that home and community. The Alaska Supreme Court has recognized that a child's need for stability and continuity in custody arrangements is a matter of significant weight. Mendel-Gleason v. Harris, 261 P.3d 397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Disrupting Lily's established residence in Anchorage would impose costs on her development and emotional well-being with no corresponding benefit commensurate with those costs. By contrast, formalizing the arrangement that has already proven workable, placing primary physical custody with Jacob in Anchorage, preserves what stability Lily already has and provides her with a legal foundation for school enrollment, medical decision-making, and continuity of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Littleton v. Banks, 192 P.3d 154 (Alaska 2008), supports this approach. In that case, the court affirmed an award of primary physical custody to the parent who had established stable roots in the community, while contrasting that parent's situation with the other parent's history of more itinerant circumstances. Here, Jacob has maintained a consistent Anchorage residence and has been Lily's continuous primary caregiver. Michael's seasonal fishing schedule, extended absences, and now his announced intention to relocate seasonally to Kodiak demonstrate that he has not provided comparable residential consistency for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Jacob Has Demonstrated the Capability and Desire to Meet Lily's Physical, Emotional,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factors the Court must weigh in determining best interests is "the capability and desire of each parent to meet" the child's physical, emotional, mental, religious, and social needs. AS 25.24.150(c)(2). Since the separation, Jacob has served as Lily's sole consistent caregiver. He has managed her daily routine, attended to her medical needs, and ensured that her developmental environment has been nurturing and stable. These facts demonstrate not only capability but sustained commitment.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parenting time since the separation has been informal, irregular, and contingent on his onshore availability. While the Court should not penalize a parent solely for an occupation that requires periodic absence, the pattern here reflects something more than occupational constraint. Michael's parenting time has lacked the consistency that a four-year-old child requires to form secure attachments. The Court is directed to consider "the length of time the child has lived in a stable, satisfactory environment and the desirability of maintaining continuity." AS 25.24.150(c)(5). That factor weighs decidedly in Jacob's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Jacob's Concerns About Substance Use in the Home Are Relevant to the Court's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developed concerns about substance use in the shared home prior to the parties' separation. Under AS 25.24.150(c)(8), the Court shall consider "evidence that substance abuse by either parent or other members of the household directly affects the emotional or physical well-being of the child under all circumstances." This factor warrants inquiry by the Court. Jacob is prepared to present evidence regarding the circumstances that gave rise to his concerns, and respectfully requests that the Court consider this factor in assessing the suitability of Michael's household as a custodial environment for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Court Should Preserve Lily's Access to Both Parents While Recognizing the Geographic and Logistical Realities of Michael's Seasonal Relocations.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does not seek to eliminate Michael from Lily's life. Alaska law reflects a strong public policy in favor of children maintaining relationships with both parents. AS 25.20.070 directs that the child shall have, to the greatest degree practical, equal access to both parents unless such access would be detrimental to her welfare. AS 25.20.060(c) similarly requires that any shared custody arrangement assure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However, the practical realities here present an impediment to equal or near-equal parenting time. Michael has indicated an intent to relocate seasonally to Kodiak, a community separate from Anchorage, where Lily resides and has her established school and medical networks. The Alaska Supreme Court addressed analogous circumstances in Rooney v. Rooney, 914 P.2d 212 (Alaska 1996), where the parents resided in different communities and the court was required to devise a custody arrangement that balanced geographic separation against the child's need for contact with both parents. The court in that case recognized that when equal custody time is impractical due to distance, primary physical custody with one parent and meaningful parenting time with the other can best serve the child's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Similarly, in Pingree v. Cossette, 424 P.3d 371 (Alaska 2018), the Alaska Supreme Court affirmed an award of primary physical custody to one parent despite a finding that equal custody time would otherwise have been appropriate, because the parties' separate domicile locations rendered equal time impossible. The court found that minimal custodial time with one parent would be harmful to the child, and therefore structured an order that maximized the child's contact with the non-primary parent within the constraints of geography. This Court should take the same approach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proposes that Michael be awarded parenting time during his onshore periods that do not conflict with Lily's school schedule, extended summer parenting time consistent with Michael's availability, and reasonable telephonic and electronic contact during periods of separation. Such a structure honors Lily's existing relationship with Michael while recognizing that primary physical custody must be located in one stable, geographically consistent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Willingness of Each Parent to Facilitate the Child's Relationship With the Other Parent Is a Relevant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and AS 25.20.090(6)(E), the Court shall consider the willingness and ability of each parent to facilitate and encourage a close and continuing relationship between the other parent and the child. Jacob has consistently made Lily available to Michael during his onshore periods, despite the absence of any legal obligation to do so and despite the informality of those arrangements. Jacob's conduct demonstrates that he prioritizes Lily's relationship with Michael and will continue to do so under a formal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consider whether Michael's recent indication that he intends to reduce his contact with Lily, combined with his seasonal relocation plans, reflects a willingness to prioritize Lily's access to both parents or to facilitate the kind of close and continuing relationship that Alaska law favors. Jacob respectfully submits that a formal order is necessary precisely because the informal arrangement has not provided Lily the consistency she deserves.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This Court Should Enter Orders Addressing Legal Custody and Decision-Making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 formal legal custody order has left Jacob without enforceable authority to make binding decisions about Lily's schooling and medical care. Under AS 25.20.060(a), the Court shall award custody on the basis of Lily's best interests. Legal custody governs the authority to make decisions about a child's education, medical treatment, and general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that Jacob has served as Lily's primary caregiver and has managed her medical and developmental needs without Michael's regular involvement, Jacob respectfully requests that the Court award him sole legal custody, or in the alternative, joint legal custody with a tie-breaking mechanism in the event the parties cannot agree. As Lily approaches school age, the need for enforceable decision-making authority is immediate and concrete. Jacob is ready and capable of serving in that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Calculated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requests that the Court enter a child support order upon establishment of a custody arrangement. Under Civil Rule 90.3(a), where one parent has primary physical custody, child support is calculated by multiplying the non-custodial parent's adjusted annual income by the applicable percentage. For one child, that percentage is 20 percent of the non-custodial parent's adjusted annual income. Civil Rule 90.3(a)(2)(A).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90.3(f)(2), primary physical custody exists where the child resides with the other parent for less than 30 percent of the year. If Michael's parenting time falls below that threshold, as it likely will given his seasonal work schedule and planned relocation to Kodiak, primary physical custody exists under the rule and child support shall be calculated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retains authority under Civil Rule 90.3(a)(4) to impute potential income to a parent who is voluntarily and unreasonably unemployed or underemployed. Jacob requests that the Court require full disclosure of Michael's fishing income and any other sources of income, so that the child support calculation accurately reflects Michael's earning capacity during his onshore periods, including any income received from seasonal fishing 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instead finds that Michael's parenting time will qualify as shared physical custody under Civil Rule 90.3(f)(1), meaning the child resides with Michael for at least 30 but no more than 70 percent of the year, then child support shall be calculated under Civil Rule 90.3(b)(1), using the offsetting formula that accounts for the percentage of time each parent has physical custody. Jacob submits that the parenting plan most consistent with Lily's best interests will result in a primary physical custody determination and a support obligation calculated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Act Promptly to Protect Lily's Stability Given the Urgency of Michael's Announced Relocation Plans.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stated intention to relocate seasonally to Kodiak creates an immediate risk of disruption to Lily's established routine and to Jacob's ability to make enforceable decisions about her care. Without a custody order in place, Jacob has no legal mechanism to ensure Lily's continued residence in Anchorage or to prevent changes to her living situation that would harm her development and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Jacob G. v. Savanah F., 545 P.3d 885 (Alaska 2024), underscores the court's concern for situations in which one parent takes unilateral action affecting a child's residence and care without the other parent's consent or a court order authorizing such action. The court there recognized the urgency of providing enforceable structure when a parent's conduct creates uncertainty about a child's care and location. Jacob respectfully submits that the prospect of Michael's seasonal relocation, in the absence of any governing order, presents a comparable urgency warranting prompt court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requests that the Court treat this petition as a priority matter and enter at minimum a temporary order establishing legal and physical custody with Jacob pending a full hearing, consistent with the Court's authority under AS 25.24.150(a) to make custody orders "during the pendency of the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Sheffield v. Sheffield, 265 P.3d 332 (Alaska 2011), further demonstrates that courts take seriously the relocation of a parent from a community in which custody arrangements have been informally established, and that the court's obligation is to ensure the child's interests are protected when such changes are contemplated. The absence of a governing custody order does not diminish the urgency of that obligation. It amplifies it.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Bergstrom is a four-year-old child who has lived her entire life primarily in the care of her father, Jacob Bergstrom, in Anchorage, Alaska. She has no formal custody order protecting her stability, her access to medical care, or her enrollment in school. The parties' informal arrangement has been sustained only by Michael's cooperation, which is now uncertain in light of his announced intention to relocate seasonally to Kodiak. The time for court intervention is now.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order granting Jacob Bergstrom primary physical custody of Lily Bergstrom, with parenting time for Michael Bergstrom structured around his seasonal availability and Lily's school schedule, consistent with AS 25.20.060 and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an order granting Jacob Bergstrom sole legal custody, or in the alternative, joint legal custody with a defined tie-breaking mechanism, to ensure continuity in educational, medical, and developmental decision-making;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child support order calculated in accordance with Civil Rule 90.3(a) based on Michael Bergstrom's adjusted annual income, including a full accounting of his seasonal fishing earnings;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temporary custody order during the pendency of these proceedings to preserve Lily's current residential stability pending a full evidentiary hearing;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equitable in the best interests of Lily Bergstrom.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All relief requested is grounded in the controlling statutes, court rules, and case law of the State of Alaska, and is sought solely to protect the best interests, stability, and well-being of Lily Bergstrom.</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2026-08-16T19:39:56.410Z</dcterms:created>
  <dcterms:modified xsi:type="dcterms:W3CDTF">2026-08-16T19:39:56.410Z</dcterms:modified>
</cp:coreProperties>
</file>

<file path=docProps/custom.xml><?xml version="1.0" encoding="utf-8"?>
<Properties xmlns="http://schemas.openxmlformats.org/officeDocument/2006/custom-properties" xmlns:vt="http://schemas.openxmlformats.org/officeDocument/2006/docPropsVTypes"/>
</file>