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jc w:val="center"/>
      </w:pPr>
      <w:r>
        <w:rPr>
          <w:rFonts w:ascii="Times New Roman" w:cs="Times New Roman" w:eastAsia="Times New Roman" w:hAnsi="Times New Roman"/>
          <w:b/>
          <w:bCs/>
          <w:sz w:val="24"/>
          <w:szCs w:val="24"/>
        </w:rPr>
        <w:t xml:space="preserve">IN THE SUPERIOR COURT FOR THE STATE OF ALASKA</w:t>
      </w:r>
    </w:p>
    <w:p>
      <w:pPr>
        <w:spacing w:after="0" w:before="0" w:line="240"/>
        <w:jc w:val="center"/>
      </w:pPr>
      <w:r>
        <w:rPr>
          <w:rFonts w:ascii="Times New Roman" w:cs="Times New Roman" w:eastAsia="Times New Roman" w:hAnsi="Times New Roman"/>
          <w:b/>
          <w:bCs/>
          <w:sz w:val="24"/>
          <w:szCs w:val="24"/>
        </w:rPr>
        <w:t xml:space="preserve">THIRD JUDICIAL DISTRICT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val="false"/>
          <w:bCs w:val="false"/>
          <w:sz w:val="24"/>
          <w:szCs w:val="24"/>
        </w:rPr>
        <w:t xml:space="preserve">PETITIONER, Petitioner, vs. RESPONDENT, Respondent.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bCs/>
          <w:sz w:val="24"/>
          <w:szCs w:val="24"/>
        </w:rPr>
        <w:t xml:space="preserve">REQUEST FOR A DOMESTIC VIOLENCE PROTECTIVE ORDER</w:t>
      </w:r>
    </w:p>
    <w:p>
      <w:pPr>
        <w:spacing w:after="0" w:before="0" w:line="240"/>
        <w:jc w:val="center"/>
      </w:pPr>
      <w:r>
        <w:rPr>
          <w:rFonts w:ascii="Times New Roman" w:cs="Times New Roman" w:eastAsia="Times New Roman" w:hAnsi="Times New Roman"/>
          <w:b w:val="false"/>
          <w:bCs w:val="false"/>
          <w:sz w:val="24"/>
          <w:szCs w:val="24"/>
        </w:rPr>
        <w:t xml:space="preserve">(doc-0130)</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 INTRODUCTION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Petitioner Renee Sutter respectfully requests that this Court issue a domestic violence protective order against Respondent Jennifer Sutter pursuant to AS 18.66.100 and AS 18.66.941. On March 3, 2025, Jennifer Sutter physically assaulted Renee Sutter by grabbing her hair and shoving her into a kitchen wall, causing visible bruising to her shoulder and upper arm. Approximately two weeks later, Jennifer sent threatening text messages warning that Renee would "regret leaving" and that Jennifer would "make sure you pay for this." These acts constitute crimes involving domestic violence under Alaska law. Renee Sutter now seeks a protective order prohibiting all contact by Jennifer Sutter, requiring Jennifer to vacate the shared residence, and directing Jennifer to maintain a distance of at least 500 feet from Renee's home, workplace, and vehicle.</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 STATEMENT OF FACTS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Renee Sutter and Jennifer Sutter are married spouses who have resided together in Anchorage, Alaska for approximately four years. On March 3, 2025, during an argument about finances, Jennifer Sutter grabbed Renee Sutter by the hair and shoved her bodily into the kitchen wall of their shared residence. The physical assault caused visible bruising to Renee Sutter's shoulder and upper arm. This act constituted physical injury inflicted upon a household member and a crime involving domestic violence.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Approximately two weeks after the physical assault, on March 17, 2025, Jennifer Sutter sent Renee Sutter a series of text messages containing explicit threats. The messages stated, in substance: "you will regret leaving me" and "I know where you go every day, and I will make sure you pay for this." Renee Sutter interpreted these messages as credible threats to her physical safety, and that interpretation is objectively reasonable given the prior physical assault that had occurred only weeks before.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At the time of the assault and the threatening communications, Renee Sutter and Jennifer Sutter were and remain married and share a common household in Anchorage, Alaska, making them household members for purposes of Alaska's domestic violence statutes. Renee Sutter now seeks the protection of this Court to ensure her physical safety and to prevent further acts of domestic violence or harassment.</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III. LEGAL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Alaska law authorizes the district or superior court to issue a protective order against a household member upon a finding by a preponderance of the evidence that the respondent has committed a crime involving domestic violence against the petitioner. AS 18.66.100. The court may also issue an ex parte protective order without notice to the respondent where the petition establishes probable cause that a crime involving domestic violence has occurred and that issuance of the order is necessary to protect the petitioner. AS 18.66.110.</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petitioner may file a petition for a protective order in the court location closest to where the petitioner currently resides, where the respondent resides, or where the domestic violence occurred. Civil Rule 3(h). A pro se petitioner may submit her mailing address and telephone number on a separate form and omit that information from other pleadings and papers filed with the court, thereby protecting the confidentiality of her location. Civil Rule 65.1.</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recognized that courts must act decisively when credible evidence of domestic violence is presented, and that a lapse of time between an act of domestic violence and the filing of a petition does not bar relief. AS 18.66.100(e). The court may not order or refer parties to mediation when a protective order under AS 18.66.100 through 18.66.180 is at issue. Civil Rule 100(a).</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IV. ARGUMENT</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A. THE COURT HAS SUBJECT MATTER JURISDICTION AND PETITIONER HAS STANDING TO SEEK RELIEF</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Renee Sutter has standing to petition this Court for a protective order because she is a victim of a crime involving domestic violence committed by Jennifer Sutter, a person with whom she resides and to whom she is married. AS 18.66.100 provides that "a person who is or has been a victim of a crime involving domestic violence may file a petition in the district or superior court for a protective order against a household member." Jennifer Sutter qualifies as a household member because she is Renee Sutter's spouse and they share a common residence in Anchorage, Alaska.</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Venue is proper in this Court because both parties reside in Anchorage, the assault occurred in their shared Anchorage residence, and the threatening communications were received by Renee Sutter in Anchorage. Civil Rule 3(h) confirms that a petition for a protective order on domestic violence under AS 18.66 may be filed in the court location closest to where the petitioner currently or temporarily resides, where the respondent resides, or where the domestic violence occurred. All three conditions point to Anchorage.</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B. THE EVIDENCE ESTABLISHES THAT JENNIFER SUTTER COMMITTED CRIMES INVOLVING DOMESTIC VIOLENCE AGAINST RENEE SUTTER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physical assault of March 3, 2025, and the threatening text messages of March 17, 2025, each independently constitute acts of domestic violence committed by Jennifer Sutter against Renee Sutter. Taken together, they establish a clear pattern of threatening and harmful conduct directed at a household member.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Jennifer Sutter's act of grabbing Renee Sutter by the hair and shoving her into a kitchen wall, causing visible bruising to her shoulder and upper arm, constitutes physical injury intentionally inflicted upon a household member. This act satisfies the statutory definition of a crime involving domestic violence because it involved the application of physical force to Renee Sutter's person, resulting in documented bodily harm.</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threatening text messages sent on March 17, 2025, likewise constitute domestic violence. The statements that Renee "will regret leaving" and that Jennifer "will make sure you pay for this," combined with the explicit acknowledgment that Jennifer knew Renee's daily movements, conveyed credible threats to Renee Sutter's physical safety. These messages were sent only two weeks after a physical assault, making the implicit threat of further violence all the more reasonable and credible. The Alaska Supreme Court's analysis in Sarah D. v. John D., 352 P.3d 419 (Alaska 2015), supports the principle that courts must evaluate acts of domestic violence in the context of the relationship and surrounding circumstances when assessing the nature and seriousness of the harm inflicted.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court is further reminded that it may not deny this petition solely because of a lapse of time between an act of domestic violence and the filing of the petition. AS 18.66.100(e).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 THE COURT SHOULD ISSUE THE REQUESTED PROTECTIVE ORDER PROHIBITING ALL CONTACT, REQUIRING VACATION OF THE RESIDENCE, AND ESTABLISHING DISTANCE RESTRICTIONS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18.66.100(c) provides a comprehensive menu of protective relief available to this Court, each element of which is directly applicable to the facts presented here. Renee Sutter respectfully requests that the Court order the following specific relief.</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First, the Court should prohibit Jennifer Sutter from threatening to commit or committing any further acts of domestic violence against Renee Sutter and from telephoning, contacting, or otherwise communicating directly or indirectly with Renee Sutter. AS 18.66.100(c)(1) and (c)(2). The threatening text messages of March 17, 2025, demonstrate that Jennifer Sutter has already used electronic communications as a vehicle for intimidation and harassment, making this restriction both appropriate and necessary.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Second, the Court should remove and exclude Jennifer Sutter from the shared residence, regardless of ownership. AS 18.66.100(c)(3) expressly provides that a protective order may "remove and exclude the respondent from the residence of the petitioner, regardless of ownership of the residence." Renee Sutter has an equal right to remain in the shared home, and requiring her to leave would effectively punish the victim rather than the perpetrator. The act of domestic violence occurred inside that residence, and Renee Sutter's continued presence there is not safe so long as Jennifer Sutter retains access.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Third, the Court should direct Jennifer Sutter to stay away from Renee Sutter's residence, workplace, and vehicle, and should impose a distance restriction of at least 500 feet. AS 18.66.100(c)(4) authorizes the court to "direct the respondent to stay away from the residence, school, or place of employment of the petitioner or any specified place frequented by the petitioner or any designated household member under all circumstances." Jennifer Sutter's text messages expressly referenced knowledge of Renee Sutter's daily movements, demonstrating that Jennifer has been monitoring Renee's whereabouts. A 500-foot distance restriction is a reasonable and proportionate measure to prevent further intimidation, surveillance, and physical harm.</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Fourth, the Court should prohibit Jennifer Sutter from entering any propelled vehicle in the possession of or occupied by Renee Sutter. AS 18.66.100(c)(5). Jennifer Sutter's threatening statement that she "knows where you go every day" raises a specific concern that she may attempt to intercept or confront Renee Sutter in or near her vehicle.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Regarding the duration of the protective order, AS 18.66.100(b) provides that a prohibition against threatening or committing domestic violence issued under AS 18.66.100(c)(1) is "effective until further order of the court," while relief under AS 18.66.100(c)(2) through (16) is effective for one year unless earlier dissolved by the court. The Alaska Supreme Court confirmed this durational framework in Whalen v. Whalen, 425 P.3d 150 (Alaska 2018), holding that the statute unambiguously establishes indefinite duration for no-threatening-conduct provisions and a one-year term for all other forms of relief. Renee Sutter requests that the Court impose the maximum one-year term on the contact, exclusion, and distance provisions, and that the prohibition on domestic violence threats remain in effect until further order of this Court.</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D. PETITIONER IS ALSO ENTITLED TO AN EX PARTE PROTECTIVE ORDER PENDING THE FULL HEARING</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Given the documented physical assault and the explicit written threats made against Renee Sutter, this Court is authorized to issue an ex parte protective order immediately, without waiting for a full evidentiary hearing. AS 18.66.110(a) provides that if the court finds that the petition establishes probable cause that a crime involving domestic violence has occurred, that protection is necessary, and that the petitioner has certified her efforts to provide notice to the respondent, the court shall issue an ex parte protective order. An ex parte order issued under this provision may include the contact prohibition, exclusion from residence, stay-away direction, and vehicle prohibition requested in this petition. AS 18.66.110(a) (incorporating AS 18.66.100(c)(1) through (5), (8) through (12), and (16)).</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facts set forth in this petition easily satisfy the probable cause standard. Jennifer Sutter physically assaulted Renee Sutter on March 3, 2025, causing visible bodily injury, and followed the assault with explicit written threats on March 17, 2025. These facts, taken together, establish probable cause that crimes involving domestic violence have occurred, and the ongoing threat to Renee Sutter's safety makes immediate protection necessary.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An ex parte protective order issued under AS 18.66.110 expires 20 days after issuance unless dissolved earlier by the court. A full hearing on the petition for a long-term protective order should be scheduled within that period, with at least 10 days' notice to Jennifer Sutter as required by AS 18.66.100(b).</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 THE COURT SHOULD ALSO BE AWARE OF RENEE SUTTER'S RIGHTS AS A VICTIM OF DOMESTIC VIOLENCE AND THE PEACE OFFICER NOTIFICATION OBLIGATIONS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Alaska law requires that a peace officer investigating a crime involving domestic violence orally and in writing inform the victim of her rights and the services available to her, including the right to request a protective order. AS 18.65.520. To the extent Renee Sutter has not yet received this required notification, she is entitled to it. The information provided under AS 18.65.520 includes the right to have an officer assist in providing for her safety, assist her in obtaining essential personal belongings, and assist her in locating a safe place.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Additionally, because this matter arises in the context of a marital relationship, the Court should be aware that Renee Sutter's marital communications to Jennifer Sutter may be privileged under Alaska R. Evid. 986(b). However, that privilege does not apply here because this is a civil proceeding brought by one spouse against the other. Alaska R. Evid. 505(a) provides that there is no spousal immunity privilege in a civil proceeding brought by or on behalf of one spouse against the other spouse, and Alaska R. Evid. 505(b)(2)(A) provides that the confidential marital communications privilege is likewise inapplicable when any of the exceptions under subdivision (a)(2) apply. Accordingly, Renee Sutter may testify freely and fully regarding all relevant communications and events.</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F. MEDIATION IS PROHIBITED IN THIS PROCEEDING</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Court is advised that it may not order or refer the parties to mediation in this action. Civil Rule 100(a) explicitly provides that mediation may not be ordered between the parties to, or in, a case filed under AS 18.66.100 through 18.66.180. Similarly, AS 25.24.140(d) prohibits the court from ordering or referring parties to mediation or family counseling if a protective order issued under AS 18.66.100 through 18.66.180 is in effect. AS 18.66.994 further provides that a court may not order parties into mediation or refer them to mediation for resolution of issues arising from a petition for a protective order under AS 18.66.100 through 18.66.180. These overlapping statutory and rule-based prohibitions leave no discretion in this regard. Mediation is categorically unavailable in this proceeding.</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G. THE PROTECTIVE ORDER, ONCE ISSUED, WILL NOT BE NULLIFIED BY ANY SUBSEQUENT INVITATION FROM PETITIONER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Renee Sutter is advised, and the Court is requested to include in any protective order issued, the mandatory notice required by AS 18.66.130(d). Under AS 18.66.130(a), if Jennifer Sutter is prohibited from communicating with Renee Sutter, excluded from the shared residence, or ordered to maintain distance from Renee Sutter, any subsequent invitation by Renee Sutter to have such prohibited contact does not waive or nullify any provision of the protective order. The order must include boldface language notifying Jennifer Sutter that any invitation from Renee Sutter does not invalidate the order's prohibitions. This protection is essential to prevent Jennifer Sutter from later arguing that her violations of the order were consented to by the petitioner.</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V. CONCLUSION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Renee Sutter has presented clear and credible evidence that Jennifer Sutter committed acts of domestic violence against her, including a physical assault causing visible injury on March 3, 2025, and a series of explicit threatening text messages on March 17, 2025. These acts satisfy the statutory criteria for issuance of a domestic violence protective order under AS 18.66.100 and warrant the immediate issuance of an ex parte protective order under AS 18.66.110 pending a full evidentiary hearing.</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Renee Sutter respectfully requests that this Court: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Issue an immediate ex parte protective order pursuant to AS 18.66.110 prohibiting Jennifer Sutter from contacting Renee Sutter in any manner, requiring Jennifer Sutter to vacate the shared residence, and directing Jennifer Sutter to remain at least 500 feet from Renee Sutter's home, workplace, and vehicle;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Schedule a full evidentiary hearing within 20 days, with at least 10 days' notice to Jennifer Sutter, as required by AS 18.66.100(b) and AS 18.66.110(a);</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Following the hearing, issue a long-term protective order pursuant to AS 18.66.100 granting all requested relief for the maximum permissible duration: an indefinite no-threatening-conduct prohibition under AS 18.66.100(c)(1), and a one-year term for the no-contact, exclusion from residence, stay-away, and vehicle-prohibition provisions under AS 18.66.100(c)(2) through (5);</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4. Include in the protective order the mandatory boldface language required by AS 18.66.130(d) advising Jennifer Sutter that any invitation from Renee Sutter does not nullify the order's provisions; and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5. Grant such other and further relief as this Court deems just and necessary to protect Renee Sutter's safety and well-being.</w:t>
      </w:r>
    </w:p>
    <w:sectPr>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2026-08-16T23:00:10.103Z</dcterms:created>
  <dcterms:modified xsi:type="dcterms:W3CDTF">2026-08-16T23:00:10.103Z</dcterms:modified>
</cp:coreProperties>
</file>

<file path=docProps/custom.xml><?xml version="1.0" encoding="utf-8"?>
<Properties xmlns="http://schemas.openxmlformats.org/officeDocument/2006/custom-properties" xmlns:vt="http://schemas.openxmlformats.org/officeDocument/2006/docPropsVTypes"/>
</file>