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60"/>
        <w:jc w:val="center"/>
      </w:pPr>
      <w:r>
        <w:rPr>
          <w:b/>
          <w:bCs/>
          <w:color w:val="173B70"/>
          <w:sz w:val="42"/>
          <w:szCs w:val="42"/>
        </w:rPr>
        <w:t xml:space="preserve">Undergraduate Internship Guidelines</w:t>
      </w:r>
    </w:p>
    <w:p>
      <w:pPr>
        <w:spacing w:after="720"/>
        <w:jc w:val="center"/>
      </w:pPr>
      <w:r>
        <w:rPr>
          <w:b/>
          <w:bCs/>
          <w:color w:val="426A9F"/>
          <w:sz w:val="28"/>
          <w:szCs w:val="28"/>
        </w:rPr>
        <w:t xml:space="preserve">Academic Credit and Career Experience</w:t>
      </w:r>
    </w:p>
    <w:p>
      <w:pPr>
        <w:spacing w:after="180"/>
        <w:jc w:val="center"/>
      </w:pPr>
      <w:r>
        <w:rPr>
          <w:sz w:val="24"/>
          <w:szCs w:val="24"/>
        </w:rPr>
        <w:t xml:space="preserve">Career and Experiential Learning Center</w:t>
      </w:r>
    </w:p>
    <w:p>
      <w:pPr>
        <w:spacing w:after="180"/>
        <w:jc w:val="center"/>
      </w:pPr>
      <w:r>
        <w:rPr>
          <w:sz w:val="24"/>
          <w:szCs w:val="24"/>
        </w:rPr>
        <w:t xml:space="preserve">Effective January 12, 2026</w:t>
      </w:r>
    </w:p>
    <w:p>
      <w:pPr>
        <w:spacing w:after="600"/>
        <w:jc w:val="center"/>
      </w:pPr>
      <w:r>
        <w:rPr>
          <w:b/>
          <w:bCs/>
          <w:color w:val="173B70"/>
          <w:sz w:val="24"/>
          <w:szCs w:val="24"/>
        </w:rPr>
        <w:t xml:space="preserve">CURRENT</w:t>
      </w:r>
    </w:p>
    <w:p>
      <w:pPr>
        <w:pBdr>
          <w:top w:val="single" w:color="7895BD" w:sz="8" w:space="8"/>
        </w:pBdr>
        <w:spacing w:before="600" w:after="240"/>
        <w:jc w:val="center"/>
      </w:pPr>
      <w:r>
        <w:rPr>
          <w:b/>
          <w:bCs/>
        </w:rPr>
        <w:t xml:space="preserve">Document ID: NSU-INTERN-2026</w:t>
      </w:r>
    </w:p>
    <w:p>
      <w:pPr>
        <w:jc w:val="center"/>
      </w:pPr>
      <w:r>
        <w:rPr>
          <w:i/>
          <w:iCs/>
          <w:color w:val="555555"/>
        </w:rPr>
        <w:t xml:space="preserve">Fictional educational corpus. All names, contacts, programs, and rules are synthetic.</w:t>
      </w:r>
    </w:p>
    <w:p>
      <w:r>
        <w:br w:type="page"/>
      </w:r>
    </w:p>
    <w:p>
      <w:pPr>
        <w:pStyle w:val="Heading1"/>
      </w:pPr>
      <w:r>
        <w:t xml:space="preserve">1. Eligibility and Approval</w:t>
      </w:r>
    </w:p>
    <w:p>
      <w:pPr>
        <w:spacing w:after="180" w:line="300"/>
      </w:pPr>
      <w:r>
        <w:t xml:space="preserve">A student seeking academic internship credit must have completed at least 30 Northstar or accepted transfer credits, hold a cumulative GPA of at least 2.50, and be in good academic and disciplinary standing.</w:t>
      </w:r>
    </w:p>
    <w:p>
      <w:pPr>
        <w:spacing w:after="180" w:line="300"/>
      </w:pPr>
      <w:r>
        <w:t xml:space="preserve">The internship must be approved before work begins. Retroactive credit is not granted. The student submits a position description, learning plan, supervisor information, and faculty sponsor approval.</w:t>
      </w:r>
    </w:p>
    <w:p>
      <w:pPr>
        <w:spacing w:after="180" w:line="300"/>
      </w:pPr>
      <w:r>
        <w:t xml:space="preserve">International students must obtain authorization from International Student Services before beginning any paid or unpaid off-campus work.</w:t>
      </w:r>
    </w:p>
    <w:p>
      <w:pPr>
        <w:pStyle w:val="ListParagraph"/>
        <w:numPr>
          <w:ilvl w:val="0"/>
          <w:numId w:val="2"/>
        </w:numPr>
        <w:spacing w:after="100"/>
      </w:pPr>
      <w:r>
        <w:t xml:space="preserve">Minimum completed credits: 30.</w:t>
      </w:r>
    </w:p>
    <w:p>
      <w:pPr>
        <w:pStyle w:val="ListParagraph"/>
        <w:numPr>
          <w:ilvl w:val="0"/>
          <w:numId w:val="2"/>
        </w:numPr>
        <w:spacing w:after="100"/>
      </w:pPr>
      <w:r>
        <w:t xml:space="preserve">Minimum cumulative GPA: 2.50.</w:t>
      </w:r>
    </w:p>
    <w:p>
      <w:pPr>
        <w:pStyle w:val="ListParagraph"/>
        <w:numPr>
          <w:ilvl w:val="0"/>
          <w:numId w:val="2"/>
        </w:numPr>
        <w:spacing w:after="100"/>
      </w:pPr>
      <w:r>
        <w:t xml:space="preserve">Approval must precede the start date.</w:t>
      </w:r>
    </w:p>
    <w:p>
      <w:pPr>
        <w:pBdr>
          <w:top w:val="single" w:color="B8C4D8" w:sz="4" w:space="6"/>
        </w:pBdr>
        <w:spacing w:before="300"/>
      </w:pPr>
      <w:r>
        <w:rPr>
          <w:i/>
          <w:iCs/>
          <w:color w:val="666666"/>
          <w:sz w:val="18"/>
          <w:szCs w:val="18"/>
        </w:rPr>
        <w:t xml:space="preserve">Reference: NSU-INTERN-2026 | CURRENT</w:t>
      </w:r>
    </w:p>
    <w:p>
      <w:pPr>
        <w:pStyle w:val="Heading1"/>
        <w:pageBreakBefore/>
      </w:pPr>
      <w:r>
        <w:t xml:space="preserve">2. Credit, Hours, and Enrollment</w:t>
      </w:r>
    </w:p>
    <w:p>
      <w:pPr>
        <w:spacing w:after="180" w:line="300"/>
      </w:pPr>
      <w:r>
        <w:t xml:space="preserve">One academic credit requires at least 45 supervised work hours during the term. Students may register for one, two, or three credits and may earn no more than six internship credits toward an undergraduate degree.</w:t>
      </w:r>
    </w:p>
    <w:p>
      <w:pPr>
        <w:spacing w:after="180" w:line="300"/>
      </w:pPr>
      <w:r>
        <w:t xml:space="preserve">A three-credit internship therefore requires at least 135 supervised hours. Travel, ordinary commuting, and time preparing the application do not count.</w:t>
      </w:r>
    </w:p>
    <w:p>
      <w:pPr>
        <w:spacing w:after="180" w:line="300"/>
      </w:pPr>
      <w:r>
        <w:t xml:space="preserve">The registration deadline is the regular add deadline for the term. A student may not begin counting hours before both registration and written approval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Credits</w:t>
            </w:r>
          </w:p>
        </w:tc>
        <w:tc>
          <w:tcPr>
            <w:tcW w:type="dxa" w:w="576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Minimum supervised hours</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1</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45</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2</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90</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3</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135</w:t>
            </w:r>
          </w:p>
        </w:tc>
      </w:tr>
    </w:tbl>
    <w:p/>
    <w:p>
      <w:pPr>
        <w:pBdr>
          <w:top w:val="single" w:color="B8C4D8" w:sz="4" w:space="6"/>
        </w:pBdr>
        <w:spacing w:before="300"/>
      </w:pPr>
      <w:r>
        <w:rPr>
          <w:i/>
          <w:iCs/>
          <w:color w:val="666666"/>
          <w:sz w:val="18"/>
          <w:szCs w:val="18"/>
        </w:rPr>
        <w:t xml:space="preserve">Reference: NSU-INTERN-2026 | CURRENT</w:t>
      </w:r>
    </w:p>
    <w:p>
      <w:pPr>
        <w:pStyle w:val="Heading1"/>
        <w:pageBreakBefore/>
      </w:pPr>
      <w:r>
        <w:t xml:space="preserve">3. Student and Site Responsibilities</w:t>
      </w:r>
    </w:p>
    <w:p>
      <w:pPr>
        <w:spacing w:after="180" w:line="300"/>
      </w:pPr>
      <w:r>
        <w:t xml:space="preserve">Students submit biweekly reflections, a final report, and a supervisor evaluation. The faculty sponsor evaluates academic learning; the site supervisor verifies hours and workplace performance.</w:t>
      </w:r>
    </w:p>
    <w:p>
      <w:pPr>
        <w:spacing w:after="180" w:line="300"/>
      </w:pPr>
      <w:r>
        <w:t xml:space="preserve">An internship must provide meaningful supervised work. Primarily clerical or unsupervised work does not qualify. A placement with a relative as direct supervisor requires dean approval.</w:t>
      </w:r>
    </w:p>
    <w:p>
      <w:pPr>
        <w:spacing w:after="180" w:line="300"/>
      </w:pPr>
      <w:r>
        <w:t xml:space="preserve">Students must follow site confidentiality and safety rules. Suspected harassment, unsafe conditions, or major changes in duties should be reported immediately to the Career Center.</w:t>
      </w:r>
    </w:p>
    <w:p>
      <w:pPr>
        <w:pStyle w:val="ListParagraph"/>
        <w:numPr>
          <w:ilvl w:val="0"/>
          <w:numId w:val="2"/>
        </w:numPr>
        <w:spacing w:after="100"/>
      </w:pPr>
      <w:r>
        <w:t xml:space="preserve">Biweekly reflections are required.</w:t>
      </w:r>
    </w:p>
    <w:p>
      <w:pPr>
        <w:pStyle w:val="ListParagraph"/>
        <w:numPr>
          <w:ilvl w:val="0"/>
          <w:numId w:val="2"/>
        </w:numPr>
        <w:spacing w:after="100"/>
      </w:pPr>
      <w:r>
        <w:t xml:space="preserve">A supervisor verifies hours.</w:t>
      </w:r>
    </w:p>
    <w:p>
      <w:pPr>
        <w:pStyle w:val="ListParagraph"/>
        <w:numPr>
          <w:ilvl w:val="0"/>
          <w:numId w:val="2"/>
        </w:numPr>
        <w:spacing w:after="100"/>
      </w:pPr>
      <w:r>
        <w:t xml:space="preserve">Major duty changes require review.</w:t>
      </w:r>
    </w:p>
    <w:p>
      <w:pPr>
        <w:pBdr>
          <w:top w:val="single" w:color="B8C4D8" w:sz="4" w:space="6"/>
        </w:pBdr>
        <w:spacing w:before="300"/>
      </w:pPr>
      <w:r>
        <w:rPr>
          <w:i/>
          <w:iCs/>
          <w:color w:val="666666"/>
          <w:sz w:val="18"/>
          <w:szCs w:val="18"/>
        </w:rPr>
        <w:t xml:space="preserve">Reference: NSU-INTERN-2026 | CURRENT</w:t>
      </w:r>
    </w:p>
    <w:p>
      <w:pPr>
        <w:pStyle w:val="Heading1"/>
        <w:pageBreakBefore/>
      </w:pPr>
      <w:r>
        <w:t xml:space="preserve">4. Funding, Conduct, and Withdrawal</w:t>
      </w:r>
    </w:p>
    <w:p>
      <w:pPr>
        <w:spacing w:after="180" w:line="300"/>
      </w:pPr>
      <w:r>
        <w:t xml:space="preserve">Paid and unpaid internships may receive credit. Academic credit does not determine whether compensation is legally required. Students are encouraged to seek paid opportunities.</w:t>
      </w:r>
    </w:p>
    <w:p>
      <w:pPr>
        <w:spacing w:after="180" w:line="300"/>
      </w:pPr>
      <w:r>
        <w:t xml:space="preserve">The Northstar Experiential Access Award is described in the Scholarship and Financial Aid Guide. Receiving that award does not reduce required work hours or academic assignments.</w:t>
      </w:r>
    </w:p>
    <w:p>
      <w:pPr>
        <w:spacing w:after="180" w:line="300"/>
      </w:pPr>
      <w:r>
        <w:t xml:space="preserve">A student leaving a placement contacts the faculty sponsor before withdrawal when possible. Misconduct is addressed under the applicable University policy and may also affect the site relationship.</w:t>
      </w:r>
    </w:p>
    <w:p>
      <w:pPr>
        <w:pStyle w:val="ListParagraph"/>
        <w:numPr>
          <w:ilvl w:val="0"/>
          <w:numId w:val="2"/>
        </w:numPr>
        <w:spacing w:after="100"/>
      </w:pPr>
      <w:r>
        <w:t xml:space="preserve">Credit may accompany paid or unpaid work.</w:t>
      </w:r>
    </w:p>
    <w:p>
      <w:pPr>
        <w:pStyle w:val="ListParagraph"/>
        <w:numPr>
          <w:ilvl w:val="0"/>
          <w:numId w:val="2"/>
        </w:numPr>
        <w:spacing w:after="100"/>
      </w:pPr>
      <w:r>
        <w:t xml:space="preserve">Financial support does not replace academic requirements.</w:t>
      </w:r>
    </w:p>
    <w:p>
      <w:pPr>
        <w:pStyle w:val="ListParagraph"/>
        <w:numPr>
          <w:ilvl w:val="0"/>
          <w:numId w:val="2"/>
        </w:numPr>
        <w:spacing w:after="100"/>
      </w:pPr>
      <w:r>
        <w:t xml:space="preserve">Career Center: internships@northstar.example.</w:t>
      </w:r>
    </w:p>
    <w:p>
      <w:pPr>
        <w:pBdr>
          <w:top w:val="single" w:color="B8C4D8" w:sz="4" w:space="6"/>
        </w:pBdr>
        <w:spacing w:before="300"/>
      </w:pPr>
      <w:r>
        <w:rPr>
          <w:i/>
          <w:iCs/>
          <w:color w:val="666666"/>
          <w:sz w:val="18"/>
          <w:szCs w:val="18"/>
        </w:rPr>
        <w:t xml:space="preserve">Reference: NSU-INTERN-2026 | CURRENT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NSU-INTERN-2026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895BD" w:sz="5" w:space="4"/>
      </w:pBdr>
    </w:pPr>
    <w:r>
      <w:rPr>
        <w:b/>
        <w:bCs/>
        <w:color w:val="173B70"/>
      </w:rPr>
      <w:t xml:space="preserve">NORTHSTAR UNIVERSITY</w:t>
    </w:r>
    <w:r>
      <w:rPr>
        <w:color w:val="555555"/>
      </w:rPr>
      <w:t xml:space="preserve">  |  NSU-INTERN-2026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60"/>
      <w:outlineLvl w:val="0"/>
    </w:pPr>
    <w:rPr>
      <w:rFonts w:ascii="Arial" w:cs="Arial" w:eastAsia="Arial" w:hAnsi="Arial"/>
      <w:b/>
      <w:bCs/>
      <w:color w:val="173B7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Internship Guidelines</dc:title>
  <dc:subject>Synthetic document-intelligence course corpus</dc:subject>
  <dc:creator>Northstar University</dc:creator>
  <dc:description>Fictional educational document for a local RAG project.</dc:description>
  <cp:lastModifiedBy>Un-named</cp:lastModifiedBy>
  <cp:revision>1</cp:revision>
  <dcterms:created xsi:type="dcterms:W3CDTF">2026-08-14T00:19:01.367Z</dcterms:created>
  <dcterms:modified xsi:type="dcterms:W3CDTF">2026-08-14T00:19:01.367Z</dcterms:modified>
</cp:coreProperties>
</file>

<file path=docProps/custom.xml><?xml version="1.0" encoding="utf-8"?>
<Properties xmlns="http://schemas.openxmlformats.org/officeDocument/2006/custom-properties" xmlns:vt="http://schemas.openxmlformats.org/officeDocument/2006/docPropsVTypes"/>
</file>