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hd w:fill="ffc000" w:val="clea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 DE ESTUDIO: Sistema de Matrícula Universitaria "EduGestión"</w:t>
      </w:r>
    </w:p>
    <w:p w:rsidR="00000000" w:rsidDel="00000000" w:rsidP="00000000" w:rsidRDefault="00000000" w:rsidRPr="00000000" w14:paraId="0000000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Contexto del Negocio:</w:t>
      </w:r>
    </w:p>
    <w:p w:rsidR="00000000" w:rsidDel="00000000" w:rsidP="00000000" w:rsidRDefault="00000000" w:rsidRPr="00000000" w14:paraId="00000005">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universidad requiere modernizar su proceso de matrícula académica. Actualmente, la información se encuentra dispersa, y se necesita diseñar el modelo estructural del nuevo sistema de software. A partir de las entrevistas con la oficina de registros académicos, se han recopilado las siguientes reglas de negocio y requerimientos:</w:t>
      </w:r>
    </w:p>
    <w:p w:rsidR="00000000" w:rsidDel="00000000" w:rsidP="00000000" w:rsidRDefault="00000000" w:rsidRPr="00000000" w14:paraId="00000006">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 del Sistema:</w:t>
      </w:r>
    </w:p>
    <w:p w:rsidR="00000000" w:rsidDel="00000000" w:rsidP="00000000" w:rsidRDefault="00000000" w:rsidRPr="00000000" w14:paraId="0000000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universidad está compuesta por diversas Facultades (como Ingeniería, Medicina, o Derecho). Cada facultad tiene un nombre oficial, un pabellón asignado y un decano responsable. Las facultades son responsables de ofrecer múltiples Cursos cada semestre. Todo curso pertenece a una única facultad. De cada curso se necesita registrar su código alfanumérico, el nombre de la asignatura y la cantidad de créditos académicos que otorga. Además, los cursos deben tener la capacidad de verificar si tienen vacantes disponibles y de generar su acta de notas al final del ciclo.</w:t>
      </w:r>
    </w:p>
    <w:p w:rsidR="00000000" w:rsidDel="00000000" w:rsidP="00000000" w:rsidRDefault="00000000" w:rsidRPr="00000000" w14:paraId="00000009">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gestionar a los Profesores, almacenando su número de documento de identidad (DNI), nombre completo y grado académico (Magíster, Doctor, etc.). Un profesor puede ser asignado para enseñar entre 1 y 4 cursos en un mismo semestre. Sin embargo, por normativas de la universidad, cada curso es dictado por un único profesor principal. Los profesores tienen la responsabilidad de registrar las calificaciones de los alumnos.</w:t>
      </w:r>
    </w:p>
    <w:p w:rsidR="00000000" w:rsidDel="00000000" w:rsidP="00000000" w:rsidRDefault="00000000" w:rsidRPr="00000000" w14:paraId="0000000B">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los Estudiantes son el centro del proceso. De ellos se registra su código universitario, nombre completo, correo institucional y fecha de nacimiento. Los estudiantes pueden realizar dos acciones principales: registrar su matrícula y anular cursos.</w:t>
      </w:r>
    </w:p>
    <w:p w:rsidR="00000000" w:rsidDel="00000000" w:rsidP="00000000" w:rsidRDefault="00000000" w:rsidRPr="00000000" w14:paraId="0000000D">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proceso central es la Matrícula. Cuando un estudiante se matricula, se genera un registro que guarda la fecha exacta de la operación y el periodo académico (ej. 2026-I). Un estudiante puede matricularse en varios cursos (como mínimo en 1 y hasta un máximo de 6 cursos por periodo). A su vez, un curso puede recibir a muchos estudiantes matriculados (exigiendo un mínimo de 15 alumnos para abrirse y un máximo de 40 alumnos por aula). Cuando la matrícula se procesa, el sistema debe calcular el total de créditos en los que el alumno se ha inscrito.</w:t>
      </w:r>
    </w:p>
    <w:p w:rsidR="00000000" w:rsidDel="00000000" w:rsidP="00000000" w:rsidRDefault="00000000" w:rsidRPr="00000000" w14:paraId="0000000F">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276" w:lineRule="auto"/>
        <w:jc w:val="both"/>
        <w:rPr>
          <w:rFonts w:ascii="Times New Roman" w:cs="Times New Roman" w:eastAsia="Times New Roman" w:hAnsi="Times New Roman"/>
        </w:rPr>
      </w:pPr>
      <w:r w:rsidDel="00000000" w:rsidR="00000000" w:rsidRPr="00000000">
        <w:rPr/>
        <w:drawing>
          <wp:inline distB="0" distT="0" distL="0" distR="0">
            <wp:extent cx="5400040" cy="4323080"/>
            <wp:effectExtent b="0" l="0" r="0" t="0"/>
            <wp:docPr id="198362725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4323080"/>
                    </a:xfrm>
                    <a:prstGeom prst="rect"/>
                    <a:ln/>
                  </pic:spPr>
                </pic:pic>
              </a:graphicData>
            </a:graphic>
          </wp:inline>
        </w:drawing>
      </w: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 w:name="Canda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ndara" w:cs="Candara" w:eastAsia="Candara" w:hAnsi="Candara"/>
        <w:b w:val="0"/>
        <w:bCs w:val="0"/>
        <w:i w:val="0"/>
        <w:iCs w:val="0"/>
        <w:smallCaps w:val="0"/>
        <w:strike w:val="0"/>
        <w:color w:val="000000"/>
        <w:sz w:val="16"/>
        <w:szCs w:val="16"/>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16"/>
        <w:szCs w:val="16"/>
        <w:u w:val="none"/>
        <w:shd w:fill="auto" w:val="clear"/>
        <w:vertAlign w:val="baseline"/>
        <w:rtl w:val="0"/>
      </w:rPr>
      <w:t xml:space="preserve">Técnicas de programación Orientada a Objetos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P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3A3E2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A3E2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A3E2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A3E2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3A3E2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3A3E2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3A3E2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3A3E2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3A3E2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A3E2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A3E2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A3E27"/>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3A3E27"/>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3A3E2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A3E2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A3E27"/>
    <w:rPr>
      <w:i w:val="1"/>
      <w:iCs w:val="1"/>
      <w:color w:val="404040" w:themeColor="text1" w:themeTint="0000BF"/>
    </w:rPr>
  </w:style>
  <w:style w:type="paragraph" w:styleId="Prrafodelista">
    <w:name w:val="List Paragraph"/>
    <w:basedOn w:val="Normal"/>
    <w:uiPriority w:val="34"/>
    <w:qFormat w:val="1"/>
    <w:rsid w:val="003A3E27"/>
    <w:pPr>
      <w:ind w:left="720"/>
      <w:contextualSpacing w:val="1"/>
    </w:pPr>
  </w:style>
  <w:style w:type="character" w:styleId="nfasisintenso">
    <w:name w:val="Intense Emphasis"/>
    <w:basedOn w:val="Fuentedeprrafopredeter"/>
    <w:uiPriority w:val="21"/>
    <w:qFormat w:val="1"/>
    <w:rsid w:val="003A3E27"/>
    <w:rPr>
      <w:i w:val="1"/>
      <w:iCs w:val="1"/>
      <w:color w:val="0f4761" w:themeColor="accent1" w:themeShade="0000BF"/>
    </w:rPr>
  </w:style>
  <w:style w:type="paragraph" w:styleId="Citadestacada">
    <w:name w:val="Intense Quote"/>
    <w:basedOn w:val="Normal"/>
    <w:next w:val="Normal"/>
    <w:link w:val="CitadestacadaCar"/>
    <w:uiPriority w:val="30"/>
    <w:qFormat w:val="1"/>
    <w:rsid w:val="003A3E2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3A3E27"/>
    <w:rPr>
      <w:i w:val="1"/>
      <w:iCs w:val="1"/>
      <w:color w:val="0f4761" w:themeColor="accent1" w:themeShade="0000BF"/>
    </w:rPr>
  </w:style>
  <w:style w:type="character" w:styleId="Referenciaintensa">
    <w:name w:val="Intense Reference"/>
    <w:basedOn w:val="Fuentedeprrafopredeter"/>
    <w:uiPriority w:val="32"/>
    <w:qFormat w:val="1"/>
    <w:rsid w:val="003A3E27"/>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3A3E2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A3E27"/>
  </w:style>
  <w:style w:type="paragraph" w:styleId="Piedepgina">
    <w:name w:val="footer"/>
    <w:basedOn w:val="Normal"/>
    <w:link w:val="PiedepginaCar"/>
    <w:uiPriority w:val="99"/>
    <w:unhideWhenUsed w:val="1"/>
    <w:rsid w:val="003A3E2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A3E27"/>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ndara-regular.ttf"/><Relationship Id="rId4" Type="http://schemas.openxmlformats.org/officeDocument/2006/relationships/font" Target="fonts/Candara-bold.ttf"/><Relationship Id="rId5" Type="http://schemas.openxmlformats.org/officeDocument/2006/relationships/font" Target="fonts/Candara-italic.ttf"/><Relationship Id="rId6" Type="http://schemas.openxmlformats.org/officeDocument/2006/relationships/font" Target="fonts/Candara-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DYIornSrMapt8NKFVtuy7B/0Rg==">CgMxLjA4AHIhMTd1MERBalBVelJfUlRfZ2NUa2pLZEFXVEd1ZFVaTVN3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2026-09-05T01:31:00Z</dcterms:created>
  <dc:creator>DOCENTE - HEBER GOMEZ HURTADO</dc:creator>
</cp:coreProperties>
</file>