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Instructions:</w:t>
      </w:r>
    </w:p>
    <w:p w:rsidDel="00000000" w:rsidRDefault="00000000" w:rsidR="00000000" w:rsidRPr="00000000" w:rsidP="00000000">
      <w:pPr/>
      <w:r w:rsidDel="00000000" w:rsidR="00000000" w:rsidRPr="00000000">
        <w:rPr>
          <w:highlight w:val="none"/>
          <w:rtl w:val="0"/>
        </w:rPr>
        <w:t xml:space="preserve">Please translate the phrases from the column marked “English” into the column marked “Translation”. The Reference is used to attach the text within the game.</w:t>
      </w: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br w:type="textWrapping"/>
        <w:t xml:space="preserve">When you are finished, please e-mail this document to </w:t>
      </w:r>
      <w:r w:rsidDel="00000000" w:rsidR="00000000" w:rsidRPr="00000000">
        <w:rPr>
          <w:highlight w:val="none"/>
          <w:rtl w:val="0"/>
        </w:rPr>
        <w:t xml:space="preserve">phylo-submit@cs.mcgill.ca</w:t>
      </w:r>
      <w:r w:rsidDel="00000000" w:rsidR="00000000" w:rsidRPr="00000000">
        <w:rPr>
          <w:rtl w:val="0"/>
        </w:rPr>
      </w:r>
    </w:p>
    <w:p w:rsidDel="00000000" w:rsidRDefault="00000000" w:rsidR="00000000" w:rsidRPr="00000000" w:rsidP="00000000">
      <w:pPr/>
      <w:r w:rsidDel="00000000" w:rsidR="00000000" w:rsidRPr="00000000">
        <w:rPr>
          <w:rtl w:val="0"/>
        </w:rPr>
      </w:r>
    </w:p>
    <w:tbl>
      <w:tblPr>
        <w:tblW w:w="9972.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3324"/>
        <w:gridCol w:w="3324"/>
        <w:gridCol w:w="3324"/>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tblGrid>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Reference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English</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Translation</w:t>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lang</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{Language of Translation's name in the language</w:t>
              <w:br w:type="textWrapping"/>
              <w:t xml:space="preserve">E.g. For French you would put “Fran</w:t>
            </w:r>
            <w:r w:rsidDel="00000000" w:rsidR="00000000" w:rsidRPr="00000000">
              <w:rPr>
                <w:highlight w:val="none"/>
                <w:rtl w:val="0"/>
              </w:rPr>
              <w:t xml:space="preserve">ç</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ais”}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author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{Your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e.g. Jerome Waldispuhl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date</w:t>
            </w:r>
          </w:p>
        </w:tc>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{Indicate here the date of the translation}</w:t>
            </w:r>
          </w:p>
        </w:tc>
        <w:tc>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play</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Tutorial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About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Credits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Ranking</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Live Ranking</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Highscores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Results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Back</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human computing framework for comparative genomics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Mobile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Classic</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Contribute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 Back to Classic Edition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History</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Expert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header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Settings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Contribute</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Setting up! One moment please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Leave a Feedback</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View on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Email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Register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Cancel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Forgot Password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Beta</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Customize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Theme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Board Color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Brick Color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Restore Default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Save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Cancel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Back</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Ok</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19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Are you sure you want to quit?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20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New Game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21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Replay Game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22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Share with your friends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23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DNA Puzzles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misc field 24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Learn More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Guest Login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Login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Register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or just sign in instantly with</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logout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Please login or register so you can keep track of your contribution to science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Username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Password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E-mail address (optional)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Confirm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Challenge your friends, share alignments, and more!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Connect to Phylo with ***</w:t>
              <w:br w:type="textWrapping"/>
              <w:br w:type="textWrapping"/>
              <w:t xml:space="preserve"> {please leave the stars in your translation}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 Logged in. Playing as a guest.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Welcome ***</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are now logged out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Could not login: Wrong username/password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Logout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Registration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Welcome back!</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Username or Password is missing</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Could not connect to the server. Please try again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login</w:t>
            </w: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Username already exists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evelselect </w:t>
            </w:r>
            <w:r w:rsidDel="00000000" w:rsidR="00000000" w:rsidRPr="00000000">
              <w:rPr>
                <w:highlight w:val="none"/>
                <w:rtl w:val="0"/>
              </w:rPr>
              <w:t xml:space="preserv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eader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Level select. Choose a level by difficulty, ID or associated disease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random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Select the number of sequences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random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Random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random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Easy - Hard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level_id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Enter the ID of the level you wish to play</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level_id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Level ID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level_id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Enter Level ID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level_id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Submit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Select a disease to get an associated level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Disease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BLOOD AND IMMUNE SYSTEM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BONE AND SKIN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BRAIN AND NERVOUS SYSTEM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CANCER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DIGESTIVE SYSTEM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HEART AND CIRCULATORY SYSTEM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METABOLIC DISORDERS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MUSCLES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REPRODUCTION SYSTEM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RESPIRATORY SYSTEM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levelselect disease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SENSORY SYSTEM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Score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Par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Stage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Best Score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Level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Difficulty</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Music on – Music off</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Stats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Matches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Mismatches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Gaps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Gap extends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game_board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Score Now</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Thank You</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appreciate your contribution to science. Did you know</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Congratulations! You've completed the final stage, and we just submitted your alignment for this session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Unfortunately, you did not reach the par. Your alignment has not been submitted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played level ***. Remember this ID if you wish to play this level again later! The DNA in this puzzle has been linked to:</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level has been completed *** times. Users have failed to reach this level *** times.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high score for this level is: ***</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average score for this level is: ***</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has the highest score for this level.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10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far *** users have submitted *** alignments for *** different levels.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11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New Game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12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Replay Game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13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Share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14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Challenge a friend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15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Menu</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gameselect end_of_game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16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Press the star again to submit your score now, or keep playing to try and get the best score possible!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What's Phylo all about?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comparison of the genomes from various species is one of the most fundamental and powerful technique in molecular Biology. It helps us to decipher our DNA and identify new genes. Though it may appear to be just a game, Phylo is actually a framework for harnessing the computing power of mankind to solve the Multiple Sequence Alignment problem.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is a Multiple Sequence Alignment?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sequence alignment is a way of arranging the sequences of D.N.A, R.N.A or protein to identify regions of similarity. These similarities may be consequences of functional, structural, or evolutionary relationships between the sequences. From such an alignment, biologists may infer shared evolutionary origins, identify functionally important sites, and illustrate mutation events. More importantly, biologists can trace the source of certain genetic diseases.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field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Problem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Traditionally, multiple sequence alignment algorithms use computationally complex heuristics to align the sequences. Unfortunately, the use of heuristics do not guarantee global optimization as it would be prohibitively computationally expensive to achieve an optimal alignment. This is due in part to the sheer size of the genome, which consists of roughly three billion base pairs, and the increasing computational complexity resulting from each additional sequence in an alignment.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Our Approach</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Humans have evolved to recognize patterns and solve visual problems efficiently. By abstracting multiple sequence alignment to manipulating patterns consisting of coloured shapes, we have adapted the problem to benefit from human capabilities. &lt;br&gt;By taking data which has already been aligned by a heuristic algorithm, we allow the user to optimize where the algorithm may have failed.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Data</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alignments were generously made available through UCSC Genome Browser. Infact, all alignments contain sections of human DNA which have been speculated to be linked to various genetic disorders, such as breast cancer. Every alignment is received, analyzed, and stored in a database, where it will eventually be re-introduced back into the global alignment as an optimization.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about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more information about any one of these topics, click here.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credit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Project Leaders (Media and Scientific Contact)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credit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Development team</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credit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Original designers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credit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Supported by</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credit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Follow us on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credit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Music</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credit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Special Thanks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credit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Scientific Advisor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credit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Translation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All-time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Monthly</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Weekly</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Username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Total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Star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Stars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Stars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Your score matches the par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beat the par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have the highscore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Level ID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Difficulty</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Disease Classification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Disease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Score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Click on the level ID to play the puzzle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play ranking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Null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started to play Phylo.\nPhylo is a puzzle game in which every puzzle completed contributes to mapping diseases within human DNA. Have fun and help genetic research!</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are now registered. Please, help us to share the word and announce to your friend you novel contribution to science! Phylo will not store any personal data beside your username and email. You will have the opportunity to post your achievements if you request it.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Missing data. Please, check your *** account.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are sorry. We have not been able to update your status. However, you can still start to play!</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are sorry. We cannot register you using your *** account.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Connection to *** failed. Please, check that you are properly connected.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received a new highscore at Phylo for a DNA puzzle related to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is playing Phylo with a DNA puzzle related to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received a new highscore at Phylo for a DNA puzzle</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is playing DNA puzzles with Phylo and contributes to help genetic research.</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improved a DNA puzzle related to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plays Phylo with a DNA puzzle related to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improved a DNA puzzle with Phylo.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plays with DNA puzzles with Phylo.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is using Phylo and improved a DNA alignment related to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16</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is using Phylo and analyzed a DNA alignment related to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is using Phylo and improved a DNA alignment.</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18</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is using Phylo and contributes to help genetic research.</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19</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Play this puzzle too!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20</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Play Phylo and help genetic research!</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Play Phylo too!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Phylo will update your status:</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We are sorry. We have not been able to post your achievement.</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helps to decipher human genetic code with Phylo.</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Post</w:t>
            </w:r>
            <w:r w:rsidDel="00000000" w:rsidR="00000000" w:rsidRPr="00000000">
              <w:rPr>
                <w:rtl w:val="0"/>
              </w:rPr>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 26</w:t>
            </w:r>
          </w:p>
        </w:tc>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Skip</w:t>
            </w:r>
          </w:p>
        </w:tc>
        <w:tc>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 27</w:t>
            </w:r>
          </w:p>
        </w:tc>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Cancel</w:t>
            </w:r>
          </w:p>
        </w:tc>
        <w:tc>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 28</w:t>
            </w:r>
          </w:p>
        </w:tc>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Provider *** is not supported</w:t>
            </w:r>
          </w:p>
        </w:tc>
        <w:tc>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 29</w:t>
            </w:r>
          </w:p>
        </w:tc>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You seem to have been disconnected. Please, login again.</w:t>
            </w:r>
          </w:p>
        </w:tc>
        <w:tc>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 30</w:t>
            </w:r>
          </w:p>
        </w:tc>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Signin with ***</w:t>
            </w:r>
          </w:p>
        </w:tc>
        <w:tc>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 31</w:t>
            </w:r>
          </w:p>
        </w:tc>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DNA Puzzles</w:t>
            </w:r>
          </w:p>
        </w:tc>
        <w:tc>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body social field 32</w:t>
            </w:r>
          </w:p>
        </w:tc>
        <w:tc>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Login</w:t>
            </w:r>
          </w:p>
        </w:tc>
        <w:tc>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ooter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Phylo is a challenging video game in which every puzzle completed contributes to mapping diseases within human DNA. [ Learn</w:t>
            </w:r>
            <w:r w:rsidDel="00000000" w:rsidR="00000000" w:rsidRPr="00000000">
              <w:rPr>
                <w:highlight w:val="no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more. ]</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f</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ooter </w:t>
            </w:r>
            <w:r w:rsidDel="00000000" w:rsidR="00000000" w:rsidRPr="00000000">
              <w:rPr>
                <w:highlight w:val="none"/>
                <w:rtl w:val="0"/>
              </w:rPr>
              <w:t xml:space="preserve">field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Join the phylo</w:t>
            </w:r>
            <w:r w:rsidDel="00000000" w:rsidR="00000000" w:rsidRPr="00000000">
              <w:rPr>
                <w:highlight w:val="none"/>
                <w:rtl w:val="0"/>
              </w:rPr>
              <w:t xml:space="preserve"> [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community</w:t>
            </w:r>
            <w:r w:rsidDel="00000000" w:rsidR="00000000" w:rsidRPr="00000000">
              <w:rPr>
                <w:highlight w:val="no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 facebook or give us a thumbs up.</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headerReference w:type="default" r:id="rId5"/>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pPr>
    <w:r w:rsidDel="00000000" w:rsidR="00000000" w:rsidRPr="00000000">
      <w:rPr>
        <w:highlight w:val="none"/>
        <w:rtl w:val="0"/>
      </w:rPr>
      <w:t xml:space="preserve">Game 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ext for Phylo</w:t>
    </w:r>
    <w:r w:rsidDel="00000000" w:rsidR="00000000" w:rsidRPr="00000000">
      <w:rPr>
        <w:rtl w:val="0"/>
      </w:rPr>
    </w:r>
  </w:p>
  <w:p w:rsidDel="00000000" w:rsidRDefault="00000000" w:rsidR="00000000" w:rsidRPr="00000000" w:rsidP="00000000">
    <w:pPr>
      <w:spacing w:line="240" w:after="0" w:lineRule="auto" w:before="0"/>
      <w:ind w:firstLine="0" w:left="0" w:right="0"/>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English Template for Translators (Authors: Adam Hops &amp; J</w:t>
    </w:r>
    <w:r w:rsidDel="00000000" w:rsidR="00000000" w:rsidRPr="00000000">
      <w:rPr>
        <w:highlight w:val="none"/>
        <w:rtl w:val="0"/>
      </w:rPr>
      <w:t xml:space="preserve">érôme Waldispühl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text for Phylo.odt.docx</dc:title>
</cp:coreProperties>
</file>