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Ils haletèrent et essuyèrent la sueur de leurs sourcils, mais ils ne portaient pas leurs uniformes scolaires.mais ils ne portaient pas leur uniforme d'école. Tous ceux qui avaient essayé de respecter les règles s'étaient effondrés sous l'effet de la chaleur.avaient essayé de le faire s'étaient écroulés d'insolation avant la fin de la première journée. Tous lesgarçons et les filles portaient le maillot de bain de leur choix pour éviter d'être piégés par la chaleur.chaleur.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