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48.JPG" ContentType="image/pn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DC6" w:rsidRDefault="00E81DC6" w:rsidP="00DD00B9">
      <w:pPr>
        <w:spacing w:after="240"/>
        <w:ind w:left="-900"/>
        <w:rPr>
          <w:i/>
          <w:iCs/>
          <w:sz w:val="48"/>
          <w:szCs w:val="48"/>
        </w:rPr>
      </w:pPr>
      <w:r w:rsidRPr="0039285E">
        <w:rPr>
          <w:i/>
          <w:iCs/>
          <w:sz w:val="48"/>
          <w:szCs w:val="48"/>
        </w:rPr>
        <w:t>A Mariner White Paper</w:t>
      </w:r>
    </w:p>
    <w:p w:rsidR="00E81DC6" w:rsidRPr="00DD00B9" w:rsidRDefault="00F07671" w:rsidP="00F07671">
      <w:pPr>
        <w:spacing w:after="240"/>
        <w:ind w:left="-900" w:right="-810"/>
        <w:jc w:val="right"/>
        <w:rPr>
          <w:i/>
          <w:iCs/>
          <w:sz w:val="48"/>
          <w:szCs w:val="48"/>
        </w:rPr>
      </w:pPr>
      <w:r>
        <w:rPr>
          <w:i/>
          <w:iCs/>
          <w:noProof/>
          <w:sz w:val="48"/>
          <w:szCs w:val="48"/>
        </w:rPr>
        <w:drawing>
          <wp:inline distT="0" distB="0" distL="0" distR="0" wp14:anchorId="259E16F6" wp14:editId="3CE3AD44">
            <wp:extent cx="2341067" cy="274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mark in Gray.png"/>
                    <pic:cNvPicPr/>
                  </pic:nvPicPr>
                  <pic:blipFill>
                    <a:blip r:embed="rId8">
                      <a:extLst>
                        <a:ext uri="{28A0092B-C50C-407E-A947-70E740481C1C}">
                          <a14:useLocalDpi xmlns:a14="http://schemas.microsoft.com/office/drawing/2010/main" val="0"/>
                        </a:ext>
                      </a:extLst>
                    </a:blip>
                    <a:stretch>
                      <a:fillRect/>
                    </a:stretch>
                  </pic:blipFill>
                  <pic:spPr>
                    <a:xfrm>
                      <a:off x="0" y="0"/>
                      <a:ext cx="2341067" cy="274344"/>
                    </a:xfrm>
                    <a:prstGeom prst="rect">
                      <a:avLst/>
                    </a:prstGeom>
                  </pic:spPr>
                </pic:pic>
              </a:graphicData>
            </a:graphic>
          </wp:inline>
        </w:drawing>
      </w:r>
    </w:p>
    <w:p w:rsidR="007B723B" w:rsidRDefault="007B723B" w:rsidP="007B723B">
      <w:pPr>
        <w:spacing w:before="400"/>
        <w:ind w:right="-806"/>
        <w:jc w:val="right"/>
        <w:rPr>
          <w:b/>
          <w:bCs/>
          <w:sz w:val="72"/>
          <w:szCs w:val="72"/>
        </w:rPr>
      </w:pPr>
      <w:r>
        <w:rPr>
          <w:b/>
          <w:bCs/>
          <w:sz w:val="72"/>
          <w:szCs w:val="72"/>
        </w:rPr>
        <w:t>Tableau v</w:t>
      </w:r>
      <w:r w:rsidR="00727333">
        <w:rPr>
          <w:b/>
          <w:bCs/>
          <w:sz w:val="72"/>
          <w:szCs w:val="72"/>
        </w:rPr>
        <w:t>ersus</w:t>
      </w:r>
      <w:r>
        <w:rPr>
          <w:b/>
          <w:bCs/>
          <w:sz w:val="72"/>
          <w:szCs w:val="72"/>
        </w:rPr>
        <w:t xml:space="preserve"> Power Pivot: </w:t>
      </w:r>
    </w:p>
    <w:p w:rsidR="00E81DC6" w:rsidRPr="00DC455E" w:rsidRDefault="005000A4" w:rsidP="007B723B">
      <w:pPr>
        <w:spacing w:before="400"/>
        <w:ind w:right="-806"/>
        <w:jc w:val="right"/>
        <w:rPr>
          <w:b/>
          <w:bCs/>
          <w:sz w:val="72"/>
          <w:szCs w:val="72"/>
        </w:rPr>
      </w:pPr>
      <w:r>
        <w:rPr>
          <w:b/>
          <w:bCs/>
          <w:sz w:val="72"/>
          <w:szCs w:val="72"/>
        </w:rPr>
        <w:t>Introductory Analysis</w:t>
      </w:r>
    </w:p>
    <w:p w:rsidR="00E81DC6" w:rsidRPr="00DC455E" w:rsidRDefault="00E81DC6" w:rsidP="00DD00B9">
      <w:pPr>
        <w:spacing w:before="400"/>
        <w:ind w:right="-806"/>
        <w:jc w:val="right"/>
        <w:rPr>
          <w:b/>
          <w:bCs/>
          <w:sz w:val="72"/>
          <w:szCs w:val="72"/>
        </w:rPr>
      </w:pPr>
    </w:p>
    <w:p w:rsidR="00C40068" w:rsidRPr="007B723B" w:rsidRDefault="00E81DC6" w:rsidP="007B723B">
      <w:pPr>
        <w:ind w:right="-806"/>
        <w:jc w:val="right"/>
        <w:rPr>
          <w:i/>
          <w:iCs/>
          <w:sz w:val="28"/>
          <w:szCs w:val="28"/>
        </w:rPr>
      </w:pPr>
      <w:r w:rsidRPr="00DD00B9">
        <w:rPr>
          <w:i/>
          <w:iCs/>
          <w:sz w:val="28"/>
          <w:szCs w:val="28"/>
        </w:rPr>
        <w:t>By</w:t>
      </w:r>
      <w:r>
        <w:rPr>
          <w:i/>
          <w:iCs/>
          <w:sz w:val="28"/>
          <w:szCs w:val="28"/>
        </w:rPr>
        <w:t xml:space="preserve"> </w:t>
      </w:r>
      <w:r w:rsidR="007B723B">
        <w:rPr>
          <w:i/>
          <w:iCs/>
          <w:sz w:val="28"/>
          <w:szCs w:val="28"/>
        </w:rPr>
        <w:t>Brad Llewellyn,</w:t>
      </w:r>
      <w:r w:rsidR="00C5073C">
        <w:rPr>
          <w:i/>
          <w:iCs/>
          <w:sz w:val="28"/>
          <w:szCs w:val="28"/>
        </w:rPr>
        <w:t xml:space="preserve"> </w:t>
      </w:r>
      <w:r w:rsidR="007B723B">
        <w:rPr>
          <w:i/>
          <w:iCs/>
          <w:sz w:val="28"/>
          <w:szCs w:val="28"/>
        </w:rPr>
        <w:t>Data Analytics Consultant</w:t>
      </w:r>
    </w:p>
    <w:p w:rsidR="00E81DC6" w:rsidRDefault="00E81DC6">
      <w:pPr>
        <w:pStyle w:val="DefaultText"/>
        <w:spacing w:after="120"/>
        <w:jc w:val="center"/>
        <w:rPr>
          <w:noProof/>
          <w:color w:val="000000"/>
          <w:sz w:val="17"/>
          <w:szCs w:val="17"/>
        </w:rPr>
      </w:pPr>
      <w:r w:rsidRPr="002E4C59">
        <w:rPr>
          <w:color w:val="545454"/>
          <w:sz w:val="17"/>
          <w:szCs w:val="17"/>
        </w:rPr>
        <w:t xml:space="preserve">        </w:t>
      </w:r>
    </w:p>
    <w:p w:rsidR="00E81DC6" w:rsidRDefault="00E81DC6">
      <w:pPr>
        <w:pStyle w:val="DefaultText"/>
        <w:spacing w:after="120"/>
        <w:jc w:val="center"/>
        <w:rPr>
          <w:noProof/>
          <w:color w:val="000000"/>
          <w:sz w:val="17"/>
          <w:szCs w:val="17"/>
        </w:rPr>
      </w:pPr>
    </w:p>
    <w:p w:rsidR="00E81DC6" w:rsidRDefault="00E81DC6">
      <w:pPr>
        <w:pStyle w:val="DefaultText"/>
        <w:spacing w:after="120"/>
        <w:jc w:val="center"/>
        <w:rPr>
          <w:noProof/>
          <w:color w:val="000000"/>
          <w:sz w:val="17"/>
          <w:szCs w:val="17"/>
        </w:rPr>
      </w:pPr>
    </w:p>
    <w:p w:rsidR="00E81DC6" w:rsidRDefault="00E81DC6">
      <w:pPr>
        <w:pStyle w:val="DefaultText"/>
        <w:spacing w:after="120"/>
        <w:jc w:val="center"/>
        <w:rPr>
          <w:noProof/>
          <w:color w:val="000000"/>
          <w:sz w:val="17"/>
          <w:szCs w:val="17"/>
        </w:rPr>
      </w:pPr>
    </w:p>
    <w:p w:rsidR="00E81DC6" w:rsidRDefault="00E81DC6">
      <w:pPr>
        <w:pStyle w:val="DefaultText"/>
        <w:spacing w:after="120"/>
        <w:jc w:val="center"/>
        <w:rPr>
          <w:noProof/>
          <w:color w:val="000000"/>
          <w:sz w:val="17"/>
          <w:szCs w:val="17"/>
        </w:rPr>
      </w:pPr>
    </w:p>
    <w:p w:rsidR="00E81DC6" w:rsidRDefault="00E81DC6">
      <w:pPr>
        <w:pStyle w:val="DefaultText"/>
        <w:spacing w:after="120"/>
        <w:jc w:val="center"/>
        <w:rPr>
          <w:noProof/>
          <w:color w:val="000000"/>
          <w:sz w:val="17"/>
          <w:szCs w:val="17"/>
        </w:rPr>
      </w:pPr>
    </w:p>
    <w:p w:rsidR="00E81DC6" w:rsidRDefault="00E81DC6" w:rsidP="00DD00B9">
      <w:pPr>
        <w:pStyle w:val="DefaultText"/>
        <w:spacing w:after="120"/>
        <w:rPr>
          <w:color w:val="545454"/>
          <w:sz w:val="17"/>
          <w:szCs w:val="17"/>
        </w:rPr>
      </w:pPr>
      <w:r w:rsidRPr="002E4C59">
        <w:rPr>
          <w:color w:val="545454"/>
          <w:sz w:val="17"/>
          <w:szCs w:val="17"/>
        </w:rPr>
        <w:t xml:space="preserve"> </w:t>
      </w:r>
    </w:p>
    <w:p w:rsidR="00E81DC6" w:rsidRDefault="00E81DC6">
      <w:pPr>
        <w:pStyle w:val="DefaultText"/>
        <w:spacing w:after="120"/>
        <w:jc w:val="center"/>
        <w:rPr>
          <w:color w:val="545454"/>
          <w:sz w:val="17"/>
          <w:szCs w:val="17"/>
        </w:rPr>
      </w:pPr>
    </w:p>
    <w:p w:rsidR="00E81DC6" w:rsidRPr="002E4C59" w:rsidRDefault="00E81DC6" w:rsidP="00664A37">
      <w:pPr>
        <w:pStyle w:val="DefaultText"/>
        <w:spacing w:after="120"/>
        <w:sectPr w:rsidR="00E81DC6" w:rsidRPr="002E4C59" w:rsidSect="00664A37">
          <w:headerReference w:type="default" r:id="rId9"/>
          <w:footerReference w:type="default" r:id="rId10"/>
          <w:pgSz w:w="12240" w:h="15840" w:code="1"/>
          <w:pgMar w:top="1440" w:right="1800" w:bottom="1440" w:left="1800" w:header="720" w:footer="720" w:gutter="0"/>
          <w:pgBorders w:offsetFrom="page">
            <w:top w:val="single" w:sz="4" w:space="24" w:color="5997D0" w:shadow="1"/>
            <w:left w:val="single" w:sz="4" w:space="24" w:color="5997D0" w:shadow="1"/>
            <w:bottom w:val="single" w:sz="4" w:space="24" w:color="5997D0" w:shadow="1"/>
            <w:right w:val="single" w:sz="4" w:space="24" w:color="5997D0" w:shadow="1"/>
          </w:pgBorders>
          <w:cols w:space="720"/>
          <w:titlePg/>
        </w:sectPr>
      </w:pPr>
    </w:p>
    <w:p w:rsidR="00E81DC6" w:rsidRDefault="00C40068">
      <w:pPr>
        <w:rPr>
          <w:b/>
          <w:bCs/>
          <w:kern w:val="28"/>
          <w:sz w:val="32"/>
          <w:szCs w:val="32"/>
        </w:rPr>
      </w:pPr>
      <w:r>
        <w:rPr>
          <w:noProof/>
        </w:rPr>
        <w:lastRenderedPageBreak/>
        <mc:AlternateContent>
          <mc:Choice Requires="wps">
            <w:drawing>
              <wp:anchor distT="0" distB="0" distL="114300" distR="114300" simplePos="0" relativeHeight="251653632" behindDoc="0" locked="0" layoutInCell="1" allowOverlap="1" wp14:anchorId="057AD1A3" wp14:editId="53C91C13">
                <wp:simplePos x="0" y="0"/>
                <wp:positionH relativeFrom="column">
                  <wp:posOffset>-498944</wp:posOffset>
                </wp:positionH>
                <wp:positionV relativeFrom="paragraph">
                  <wp:posOffset>1992823</wp:posOffset>
                </wp:positionV>
                <wp:extent cx="6496050" cy="1533691"/>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1533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78F" w:rsidRDefault="0091278F">
                            <w:pPr>
                              <w:jc w:val="center"/>
                              <w:rPr>
                                <w:sz w:val="20"/>
                                <w:szCs w:val="20"/>
                              </w:rPr>
                            </w:pPr>
                            <w:r>
                              <w:rPr>
                                <w:sz w:val="20"/>
                                <w:szCs w:val="20"/>
                              </w:rPr>
                              <w:t>2719 Coltsgate Road • Charlotte, NC 28211</w:t>
                            </w:r>
                          </w:p>
                          <w:p w:rsidR="0091278F" w:rsidRDefault="0091278F">
                            <w:pPr>
                              <w:jc w:val="center"/>
                              <w:rPr>
                                <w:sz w:val="20"/>
                                <w:szCs w:val="20"/>
                              </w:rPr>
                            </w:pPr>
                            <w:r>
                              <w:rPr>
                                <w:sz w:val="20"/>
                                <w:szCs w:val="20"/>
                              </w:rPr>
                              <w:t>tel. 704.540-9500 •  fax. 704.540-9501</w:t>
                            </w:r>
                          </w:p>
                          <w:p w:rsidR="0091278F" w:rsidRDefault="005A14E1" w:rsidP="005823BC">
                            <w:pPr>
                              <w:jc w:val="center"/>
                              <w:rPr>
                                <w:sz w:val="20"/>
                                <w:szCs w:val="20"/>
                              </w:rPr>
                            </w:pPr>
                            <w:hyperlink r:id="rId11" w:history="1">
                              <w:r w:rsidR="0091278F" w:rsidRPr="00256C5C">
                                <w:rPr>
                                  <w:rStyle w:val="Hyperlink"/>
                                  <w:sz w:val="20"/>
                                  <w:szCs w:val="20"/>
                                </w:rPr>
                                <w:t>www.mariner-usa.com</w:t>
                              </w:r>
                            </w:hyperlink>
                            <w:r w:rsidR="0091278F">
                              <w:rPr>
                                <w:sz w:val="20"/>
                                <w:szCs w:val="20"/>
                              </w:rPr>
                              <w:t xml:space="preserve"> </w:t>
                            </w:r>
                          </w:p>
                          <w:p w:rsidR="0091278F" w:rsidRDefault="0091278F" w:rsidP="005823BC">
                            <w:pPr>
                              <w:jc w:val="center"/>
                              <w:rPr>
                                <w:sz w:val="20"/>
                                <w:szCs w:val="20"/>
                              </w:rPr>
                            </w:pPr>
                          </w:p>
                          <w:p w:rsidR="0091278F" w:rsidRPr="005823BC" w:rsidRDefault="0091278F" w:rsidP="005823BC">
                            <w:pPr>
                              <w:spacing w:line="276" w:lineRule="auto"/>
                              <w:jc w:val="center"/>
                              <w:rPr>
                                <w:sz w:val="22"/>
                              </w:rPr>
                            </w:pPr>
                            <w:r>
                              <w:rPr>
                                <w:rFonts w:ascii="Verdana" w:hAnsi="Verdana"/>
                                <w:noProof/>
                                <w:color w:val="0000FF"/>
                                <w:sz w:val="20"/>
                                <w:szCs w:val="20"/>
                              </w:rPr>
                              <w:drawing>
                                <wp:inline distT="0" distB="0" distL="0" distR="0" wp14:anchorId="5DBCC667" wp14:editId="2E1449B1">
                                  <wp:extent cx="200025" cy="200025"/>
                                  <wp:effectExtent l="0" t="0" r="9525" b="9525"/>
                                  <wp:docPr id="17" name="Picture 17" descr="Description: Linkedi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Linkedi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Pr>
                                <w:noProof/>
                                <w:color w:val="0000FF"/>
                                <w:sz w:val="18"/>
                                <w:szCs w:val="20"/>
                              </w:rPr>
                              <w:drawing>
                                <wp:inline distT="0" distB="0" distL="0" distR="0" wp14:anchorId="5B5BD0D5" wp14:editId="6C676ACB">
                                  <wp:extent cx="200025" cy="200025"/>
                                  <wp:effectExtent l="0" t="0" r="9525" b="9525"/>
                                  <wp:docPr id="12" name="Picture 18" descr="Description: Twitt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Twitte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823BC">
                              <w:rPr>
                                <w:sz w:val="22"/>
                              </w:rPr>
                              <w:t xml:space="preserve"> </w:t>
                            </w:r>
                            <w:r w:rsidRPr="005823BC">
                              <w:rPr>
                                <w:rFonts w:cs="Arial"/>
                                <w:noProof/>
                                <w:sz w:val="18"/>
                                <w:szCs w:val="20"/>
                              </w:rPr>
                              <w:drawing>
                                <wp:inline distT="0" distB="0" distL="0" distR="0" wp14:anchorId="5678F1C5" wp14:editId="78DFEE80">
                                  <wp:extent cx="210312" cy="210312"/>
                                  <wp:effectExtent l="0" t="0" r="0" b="0"/>
                                  <wp:docPr id="19" name="Picture 19" descr="http://blog.marksoper.net/media/images/rs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marksoper.net/media/images/r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sidRPr="00CC6DF3">
                              <w:rPr>
                                <w:rFonts w:ascii="Verdana" w:hAnsi="Verdana"/>
                                <w:color w:val="D1D4D6"/>
                                <w:sz w:val="17"/>
                                <w:szCs w:val="17"/>
                              </w:rPr>
                              <w:t xml:space="preserve"> </w:t>
                            </w:r>
                            <w:r>
                              <w:rPr>
                                <w:rFonts w:ascii="Verdana" w:hAnsi="Verdana"/>
                                <w:noProof/>
                                <w:color w:val="D1D4D6"/>
                                <w:sz w:val="17"/>
                                <w:szCs w:val="17"/>
                              </w:rPr>
                              <w:drawing>
                                <wp:inline distT="0" distB="0" distL="0" distR="0" wp14:anchorId="41CD9FD5" wp14:editId="0879879F">
                                  <wp:extent cx="207010" cy="207010"/>
                                  <wp:effectExtent l="0" t="0" r="2540" b="2540"/>
                                  <wp:docPr id="11" name="Picture 11" descr="Facebook">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descr="Facebook">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p>
                          <w:p w:rsidR="0091278F" w:rsidRPr="0039285E" w:rsidRDefault="0091278F" w:rsidP="0039285E">
                            <w:pPr>
                              <w:pBdr>
                                <w:top w:val="single" w:sz="4" w:space="1" w:color="auto"/>
                              </w:pBdr>
                              <w:spacing w:before="400"/>
                              <w:ind w:right="58"/>
                              <w:jc w:val="center"/>
                              <w:rPr>
                                <w:smallCaps/>
                                <w:sz w:val="20"/>
                                <w:szCs w:val="20"/>
                              </w:rPr>
                            </w:pPr>
                            <w:r w:rsidRPr="0039285E">
                              <w:rPr>
                                <w:smallCaps/>
                                <w:sz w:val="20"/>
                                <w:szCs w:val="20"/>
                              </w:rPr>
                              <w:sym w:font="Symbol" w:char="F0E3"/>
                            </w:r>
                            <w:r w:rsidRPr="0039285E">
                              <w:rPr>
                                <w:smallCaps/>
                                <w:sz w:val="20"/>
                                <w:szCs w:val="20"/>
                              </w:rPr>
                              <w:fldChar w:fldCharType="begin"/>
                            </w:r>
                            <w:r w:rsidRPr="0039285E">
                              <w:rPr>
                                <w:smallCaps/>
                                <w:sz w:val="20"/>
                                <w:szCs w:val="20"/>
                              </w:rPr>
                              <w:instrText xml:space="preserve"> DATE \@ "yyyy" \* MERGEFORMAT </w:instrText>
                            </w:r>
                            <w:r w:rsidRPr="0039285E">
                              <w:rPr>
                                <w:smallCaps/>
                                <w:sz w:val="20"/>
                                <w:szCs w:val="20"/>
                              </w:rPr>
                              <w:fldChar w:fldCharType="separate"/>
                            </w:r>
                            <w:r w:rsidR="00DB43DA">
                              <w:rPr>
                                <w:smallCaps/>
                                <w:noProof/>
                                <w:sz w:val="20"/>
                                <w:szCs w:val="20"/>
                              </w:rPr>
                              <w:t>2013</w:t>
                            </w:r>
                            <w:r w:rsidRPr="0039285E">
                              <w:rPr>
                                <w:smallCaps/>
                                <w:sz w:val="20"/>
                                <w:szCs w:val="20"/>
                              </w:rPr>
                              <w:fldChar w:fldCharType="end"/>
                            </w:r>
                            <w:r>
                              <w:rPr>
                                <w:smallCaps/>
                                <w:sz w:val="20"/>
                                <w:szCs w:val="20"/>
                              </w:rPr>
                              <w:t xml:space="preserve"> </w:t>
                            </w:r>
                            <w:r w:rsidRPr="0039285E">
                              <w:rPr>
                                <w:smallCaps/>
                                <w:sz w:val="20"/>
                                <w:szCs w:val="20"/>
                              </w:rPr>
                              <w:t xml:space="preserve"> </w:t>
                            </w:r>
                            <w:r>
                              <w:rPr>
                                <w:smallCaps/>
                                <w:noProof/>
                                <w:sz w:val="20"/>
                                <w:szCs w:val="20"/>
                              </w:rPr>
                              <w:t>MARINER</w:t>
                            </w:r>
                            <w:r w:rsidRPr="0039285E">
                              <w:rPr>
                                <w:smallCaps/>
                                <w:sz w:val="20"/>
                                <w:szCs w:val="20"/>
                              </w:rPr>
                              <w:t xml:space="preserve">, </w:t>
                            </w:r>
                            <w:smartTag w:uri="urn:schemas-microsoft-com:office:smarttags" w:element="stockticker">
                              <w:r w:rsidRPr="0039285E">
                                <w:rPr>
                                  <w:smallCaps/>
                                  <w:sz w:val="20"/>
                                  <w:szCs w:val="20"/>
                                </w:rPr>
                                <w:t>All</w:t>
                              </w:r>
                            </w:smartTag>
                            <w:r w:rsidRPr="0039285E">
                              <w:rPr>
                                <w:smallCaps/>
                                <w:sz w:val="20"/>
                                <w:szCs w:val="20"/>
                              </w:rPr>
                              <w:t xml:space="preserve"> Rights Reserved.</w:t>
                            </w:r>
                          </w:p>
                          <w:p w:rsidR="0091278F" w:rsidRPr="0039285E" w:rsidRDefault="0091278F" w:rsidP="0039285E">
                            <w:pPr>
                              <w:pStyle w:val="BodyText3"/>
                              <w:spacing w:after="600"/>
                              <w:ind w:right="60"/>
                              <w:jc w:val="center"/>
                              <w:rPr>
                                <w:rFonts w:ascii="Garamond" w:hAnsi="Garamond" w:cs="Garamond"/>
                                <w:sz w:val="20"/>
                                <w:szCs w:val="20"/>
                              </w:rPr>
                            </w:pPr>
                            <w:r w:rsidRPr="0039285E">
                              <w:rPr>
                                <w:rFonts w:ascii="Garamond" w:hAnsi="Garamond" w:cs="Garamond"/>
                                <w:sz w:val="20"/>
                                <w:szCs w:val="20"/>
                              </w:rPr>
                              <w:t xml:space="preserve">Contents of this document </w:t>
                            </w:r>
                            <w:smartTag w:uri="urn:schemas-microsoft-com:office:smarttags" w:element="stockticker">
                              <w:r w:rsidRPr="0039285E">
                                <w:rPr>
                                  <w:rFonts w:ascii="Garamond" w:hAnsi="Garamond" w:cs="Garamond"/>
                                  <w:sz w:val="20"/>
                                  <w:szCs w:val="20"/>
                                </w:rPr>
                                <w:t>are</w:t>
                              </w:r>
                            </w:smartTag>
                            <w:r w:rsidRPr="0039285E">
                              <w:rPr>
                                <w:rFonts w:ascii="Garamond" w:hAnsi="Garamond" w:cs="Garamond"/>
                                <w:sz w:val="20"/>
                                <w:szCs w:val="20"/>
                              </w:rPr>
                              <w:t xml:space="preserve"> proprietary </w:t>
                            </w:r>
                            <w:smartTag w:uri="urn:schemas-microsoft-com:office:smarttags" w:element="stockticker">
                              <w:r w:rsidRPr="0039285E">
                                <w:rPr>
                                  <w:rFonts w:ascii="Garamond" w:hAnsi="Garamond" w:cs="Garamond"/>
                                  <w:sz w:val="20"/>
                                  <w:szCs w:val="20"/>
                                </w:rPr>
                                <w:t>and</w:t>
                              </w:r>
                            </w:smartTag>
                            <w:r w:rsidRPr="0039285E">
                              <w:rPr>
                                <w:rFonts w:ascii="Garamond" w:hAnsi="Garamond" w:cs="Garamond"/>
                                <w:sz w:val="20"/>
                                <w:szCs w:val="20"/>
                              </w:rPr>
                              <w:t xml:space="preserve"> </w:t>
                            </w:r>
                            <w:smartTag w:uri="urn:schemas-microsoft-com:office:smarttags" w:element="stockticker">
                              <w:r w:rsidRPr="0039285E">
                                <w:rPr>
                                  <w:rFonts w:ascii="Garamond" w:hAnsi="Garamond" w:cs="Garamond"/>
                                  <w:sz w:val="20"/>
                                  <w:szCs w:val="20"/>
                                </w:rPr>
                                <w:t>may</w:t>
                              </w:r>
                            </w:smartTag>
                            <w:r w:rsidRPr="0039285E">
                              <w:rPr>
                                <w:rFonts w:ascii="Garamond" w:hAnsi="Garamond" w:cs="Garamond"/>
                                <w:sz w:val="20"/>
                                <w:szCs w:val="20"/>
                              </w:rPr>
                              <w:t xml:space="preserve"> not be distributed without the prior written consent</w:t>
                            </w:r>
                            <w:r>
                              <w:rPr>
                                <w:rFonts w:ascii="Garamond" w:hAnsi="Garamond" w:cs="Garamond"/>
                                <w:sz w:val="20"/>
                                <w:szCs w:val="20"/>
                              </w:rPr>
                              <w:t>.</w:t>
                            </w:r>
                          </w:p>
                          <w:p w:rsidR="0091278F" w:rsidRDefault="0091278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AD1A3" id="_x0000_t202" coordsize="21600,21600" o:spt="202" path="m,l,21600r21600,l21600,xe">
                <v:stroke joinstyle="miter"/>
                <v:path gradientshapeok="t" o:connecttype="rect"/>
              </v:shapetype>
              <v:shape id="Text Box 2" o:spid="_x0000_s1026" type="#_x0000_t202" style="position:absolute;margin-left:-39.3pt;margin-top:156.9pt;width:511.5pt;height:12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" filled="f" stroked="f">
                <v:textbox>
                  <w:txbxContent>
                    <w:p w:rsidR="0091278F" w:rsidRDefault="0091278F">
                      <w:pPr>
                        <w:jc w:val="center"/>
                        <w:rPr>
                          <w:sz w:val="20"/>
                          <w:szCs w:val="20"/>
                        </w:rPr>
                      </w:pPr>
                      <w:r>
                        <w:rPr>
                          <w:sz w:val="20"/>
                          <w:szCs w:val="20"/>
                        </w:rPr>
                        <w:t>2719 Coltsgate Road • Charlotte, NC 28211</w:t>
                      </w:r>
                    </w:p>
                    <w:p w:rsidR="0091278F" w:rsidRDefault="0091278F">
                      <w:pPr>
                        <w:jc w:val="center"/>
                        <w:rPr>
                          <w:sz w:val="20"/>
                          <w:szCs w:val="20"/>
                        </w:rPr>
                      </w:pPr>
                      <w:r>
                        <w:rPr>
                          <w:sz w:val="20"/>
                          <w:szCs w:val="20"/>
                        </w:rPr>
                        <w:t>tel. 704.540-9500 •  fax. 704.540-9501</w:t>
                      </w:r>
                    </w:p>
                    <w:p w:rsidR="0091278F" w:rsidRDefault="005A14E1" w:rsidP="005823BC">
                      <w:pPr>
                        <w:jc w:val="center"/>
                        <w:rPr>
                          <w:sz w:val="20"/>
                          <w:szCs w:val="20"/>
                        </w:rPr>
                      </w:pPr>
                      <w:hyperlink r:id="rId20" w:history="1">
                        <w:r w:rsidR="0091278F" w:rsidRPr="00256C5C">
                          <w:rPr>
                            <w:rStyle w:val="Hyperlink"/>
                            <w:sz w:val="20"/>
                            <w:szCs w:val="20"/>
                          </w:rPr>
                          <w:t>www.mariner-usa.com</w:t>
                        </w:r>
                      </w:hyperlink>
                      <w:r w:rsidR="0091278F">
                        <w:rPr>
                          <w:sz w:val="20"/>
                          <w:szCs w:val="20"/>
                        </w:rPr>
                        <w:t xml:space="preserve"> </w:t>
                      </w:r>
                    </w:p>
                    <w:p w:rsidR="0091278F" w:rsidRDefault="0091278F" w:rsidP="005823BC">
                      <w:pPr>
                        <w:jc w:val="center"/>
                        <w:rPr>
                          <w:sz w:val="20"/>
                          <w:szCs w:val="20"/>
                        </w:rPr>
                      </w:pPr>
                    </w:p>
                    <w:p w:rsidR="0091278F" w:rsidRPr="005823BC" w:rsidRDefault="0091278F" w:rsidP="005823BC">
                      <w:pPr>
                        <w:spacing w:line="276" w:lineRule="auto"/>
                        <w:jc w:val="center"/>
                        <w:rPr>
                          <w:sz w:val="22"/>
                        </w:rPr>
                      </w:pPr>
                      <w:r>
                        <w:rPr>
                          <w:rFonts w:ascii="Verdana" w:hAnsi="Verdana"/>
                          <w:noProof/>
                          <w:color w:val="0000FF"/>
                          <w:sz w:val="20"/>
                          <w:szCs w:val="20"/>
                        </w:rPr>
                        <w:drawing>
                          <wp:inline distT="0" distB="0" distL="0" distR="0" wp14:anchorId="5DBCC667" wp14:editId="2E1449B1">
                            <wp:extent cx="200025" cy="200025"/>
                            <wp:effectExtent l="0" t="0" r="9525" b="9525"/>
                            <wp:docPr id="17" name="Picture 17" descr="Description: Linkedi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Linkedi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Pr>
                          <w:noProof/>
                          <w:color w:val="0000FF"/>
                          <w:sz w:val="18"/>
                          <w:szCs w:val="20"/>
                        </w:rPr>
                        <w:drawing>
                          <wp:inline distT="0" distB="0" distL="0" distR="0" wp14:anchorId="5B5BD0D5" wp14:editId="6C676ACB">
                            <wp:extent cx="200025" cy="200025"/>
                            <wp:effectExtent l="0" t="0" r="9525" b="9525"/>
                            <wp:docPr id="12" name="Picture 18" descr="Description: Twitt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Twitte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823BC">
                        <w:rPr>
                          <w:sz w:val="22"/>
                        </w:rPr>
                        <w:t xml:space="preserve"> </w:t>
                      </w:r>
                      <w:r w:rsidRPr="005823BC">
                        <w:rPr>
                          <w:rFonts w:cs="Arial"/>
                          <w:noProof/>
                          <w:sz w:val="18"/>
                          <w:szCs w:val="20"/>
                        </w:rPr>
                        <w:drawing>
                          <wp:inline distT="0" distB="0" distL="0" distR="0" wp14:anchorId="5678F1C5" wp14:editId="78DFEE80">
                            <wp:extent cx="210312" cy="210312"/>
                            <wp:effectExtent l="0" t="0" r="0" b="0"/>
                            <wp:docPr id="19" name="Picture 19" descr="http://blog.marksoper.net/media/images/rs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marksoper.net/media/images/r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sidRPr="00CC6DF3">
                        <w:rPr>
                          <w:rFonts w:ascii="Verdana" w:hAnsi="Verdana"/>
                          <w:color w:val="D1D4D6"/>
                          <w:sz w:val="17"/>
                          <w:szCs w:val="17"/>
                        </w:rPr>
                        <w:t xml:space="preserve"> </w:t>
                      </w:r>
                      <w:r>
                        <w:rPr>
                          <w:rFonts w:ascii="Verdana" w:hAnsi="Verdana"/>
                          <w:noProof/>
                          <w:color w:val="D1D4D6"/>
                          <w:sz w:val="17"/>
                          <w:szCs w:val="17"/>
                        </w:rPr>
                        <w:drawing>
                          <wp:inline distT="0" distB="0" distL="0" distR="0" wp14:anchorId="41CD9FD5" wp14:editId="0879879F">
                            <wp:extent cx="207010" cy="207010"/>
                            <wp:effectExtent l="0" t="0" r="2540" b="2540"/>
                            <wp:docPr id="11" name="Picture 11" descr="Facebook">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descr="Facebook">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p>
                    <w:p w:rsidR="0091278F" w:rsidRPr="0039285E" w:rsidRDefault="0091278F" w:rsidP="0039285E">
                      <w:pPr>
                        <w:pBdr>
                          <w:top w:val="single" w:sz="4" w:space="1" w:color="auto"/>
                        </w:pBdr>
                        <w:spacing w:before="400"/>
                        <w:ind w:right="58"/>
                        <w:jc w:val="center"/>
                        <w:rPr>
                          <w:smallCaps/>
                          <w:sz w:val="20"/>
                          <w:szCs w:val="20"/>
                        </w:rPr>
                      </w:pPr>
                      <w:r w:rsidRPr="0039285E">
                        <w:rPr>
                          <w:smallCaps/>
                          <w:sz w:val="20"/>
                          <w:szCs w:val="20"/>
                        </w:rPr>
                        <w:sym w:font="Symbol" w:char="F0E3"/>
                      </w:r>
                      <w:r w:rsidRPr="0039285E">
                        <w:rPr>
                          <w:smallCaps/>
                          <w:sz w:val="20"/>
                          <w:szCs w:val="20"/>
                        </w:rPr>
                        <w:fldChar w:fldCharType="begin"/>
                      </w:r>
                      <w:r w:rsidRPr="0039285E">
                        <w:rPr>
                          <w:smallCaps/>
                          <w:sz w:val="20"/>
                          <w:szCs w:val="20"/>
                        </w:rPr>
                        <w:instrText xml:space="preserve"> DATE \@ "yyyy" \* MERGEFORMAT </w:instrText>
                      </w:r>
                      <w:r w:rsidRPr="0039285E">
                        <w:rPr>
                          <w:smallCaps/>
                          <w:sz w:val="20"/>
                          <w:szCs w:val="20"/>
                        </w:rPr>
                        <w:fldChar w:fldCharType="separate"/>
                      </w:r>
                      <w:r w:rsidR="00DB43DA">
                        <w:rPr>
                          <w:smallCaps/>
                          <w:noProof/>
                          <w:sz w:val="20"/>
                          <w:szCs w:val="20"/>
                        </w:rPr>
                        <w:t>2013</w:t>
                      </w:r>
                      <w:r w:rsidRPr="0039285E">
                        <w:rPr>
                          <w:smallCaps/>
                          <w:sz w:val="20"/>
                          <w:szCs w:val="20"/>
                        </w:rPr>
                        <w:fldChar w:fldCharType="end"/>
                      </w:r>
                      <w:r>
                        <w:rPr>
                          <w:smallCaps/>
                          <w:sz w:val="20"/>
                          <w:szCs w:val="20"/>
                        </w:rPr>
                        <w:t xml:space="preserve"> </w:t>
                      </w:r>
                      <w:r w:rsidRPr="0039285E">
                        <w:rPr>
                          <w:smallCaps/>
                          <w:sz w:val="20"/>
                          <w:szCs w:val="20"/>
                        </w:rPr>
                        <w:t xml:space="preserve"> </w:t>
                      </w:r>
                      <w:r>
                        <w:rPr>
                          <w:smallCaps/>
                          <w:noProof/>
                          <w:sz w:val="20"/>
                          <w:szCs w:val="20"/>
                        </w:rPr>
                        <w:t>MARINER</w:t>
                      </w:r>
                      <w:r w:rsidRPr="0039285E">
                        <w:rPr>
                          <w:smallCaps/>
                          <w:sz w:val="20"/>
                          <w:szCs w:val="20"/>
                        </w:rPr>
                        <w:t xml:space="preserve">, </w:t>
                      </w:r>
                      <w:smartTag w:uri="urn:schemas-microsoft-com:office:smarttags" w:element="stockticker">
                        <w:r w:rsidRPr="0039285E">
                          <w:rPr>
                            <w:smallCaps/>
                            <w:sz w:val="20"/>
                            <w:szCs w:val="20"/>
                          </w:rPr>
                          <w:t>All</w:t>
                        </w:r>
                      </w:smartTag>
                      <w:r w:rsidRPr="0039285E">
                        <w:rPr>
                          <w:smallCaps/>
                          <w:sz w:val="20"/>
                          <w:szCs w:val="20"/>
                        </w:rPr>
                        <w:t xml:space="preserve"> Rights Reserved.</w:t>
                      </w:r>
                    </w:p>
                    <w:p w:rsidR="0091278F" w:rsidRPr="0039285E" w:rsidRDefault="0091278F" w:rsidP="0039285E">
                      <w:pPr>
                        <w:pStyle w:val="BodyText3"/>
                        <w:spacing w:after="600"/>
                        <w:ind w:right="60"/>
                        <w:jc w:val="center"/>
                        <w:rPr>
                          <w:rFonts w:ascii="Garamond" w:hAnsi="Garamond" w:cs="Garamond"/>
                          <w:sz w:val="20"/>
                          <w:szCs w:val="20"/>
                        </w:rPr>
                      </w:pPr>
                      <w:r w:rsidRPr="0039285E">
                        <w:rPr>
                          <w:rFonts w:ascii="Garamond" w:hAnsi="Garamond" w:cs="Garamond"/>
                          <w:sz w:val="20"/>
                          <w:szCs w:val="20"/>
                        </w:rPr>
                        <w:t xml:space="preserve">Contents of this document </w:t>
                      </w:r>
                      <w:smartTag w:uri="urn:schemas-microsoft-com:office:smarttags" w:element="stockticker">
                        <w:r w:rsidRPr="0039285E">
                          <w:rPr>
                            <w:rFonts w:ascii="Garamond" w:hAnsi="Garamond" w:cs="Garamond"/>
                            <w:sz w:val="20"/>
                            <w:szCs w:val="20"/>
                          </w:rPr>
                          <w:t>are</w:t>
                        </w:r>
                      </w:smartTag>
                      <w:r w:rsidRPr="0039285E">
                        <w:rPr>
                          <w:rFonts w:ascii="Garamond" w:hAnsi="Garamond" w:cs="Garamond"/>
                          <w:sz w:val="20"/>
                          <w:szCs w:val="20"/>
                        </w:rPr>
                        <w:t xml:space="preserve"> proprietary </w:t>
                      </w:r>
                      <w:smartTag w:uri="urn:schemas-microsoft-com:office:smarttags" w:element="stockticker">
                        <w:r w:rsidRPr="0039285E">
                          <w:rPr>
                            <w:rFonts w:ascii="Garamond" w:hAnsi="Garamond" w:cs="Garamond"/>
                            <w:sz w:val="20"/>
                            <w:szCs w:val="20"/>
                          </w:rPr>
                          <w:t>and</w:t>
                        </w:r>
                      </w:smartTag>
                      <w:r w:rsidRPr="0039285E">
                        <w:rPr>
                          <w:rFonts w:ascii="Garamond" w:hAnsi="Garamond" w:cs="Garamond"/>
                          <w:sz w:val="20"/>
                          <w:szCs w:val="20"/>
                        </w:rPr>
                        <w:t xml:space="preserve"> </w:t>
                      </w:r>
                      <w:smartTag w:uri="urn:schemas-microsoft-com:office:smarttags" w:element="stockticker">
                        <w:r w:rsidRPr="0039285E">
                          <w:rPr>
                            <w:rFonts w:ascii="Garamond" w:hAnsi="Garamond" w:cs="Garamond"/>
                            <w:sz w:val="20"/>
                            <w:szCs w:val="20"/>
                          </w:rPr>
                          <w:t>may</w:t>
                        </w:r>
                      </w:smartTag>
                      <w:r w:rsidRPr="0039285E">
                        <w:rPr>
                          <w:rFonts w:ascii="Garamond" w:hAnsi="Garamond" w:cs="Garamond"/>
                          <w:sz w:val="20"/>
                          <w:szCs w:val="20"/>
                        </w:rPr>
                        <w:t xml:space="preserve"> not be distributed without the prior written consent</w:t>
                      </w:r>
                      <w:r>
                        <w:rPr>
                          <w:rFonts w:ascii="Garamond" w:hAnsi="Garamond" w:cs="Garamond"/>
                          <w:sz w:val="20"/>
                          <w:szCs w:val="20"/>
                        </w:rPr>
                        <w:t>.</w:t>
                      </w:r>
                    </w:p>
                    <w:p w:rsidR="0091278F" w:rsidRDefault="0091278F">
                      <w:pPr>
                        <w:jc w:val="center"/>
                      </w:pPr>
                    </w:p>
                  </w:txbxContent>
                </v:textbox>
              </v:shape>
            </w:pict>
          </mc:Fallback>
        </mc:AlternateContent>
      </w:r>
      <w:r w:rsidR="00E81DC6">
        <w:br w:type="page"/>
      </w:r>
    </w:p>
    <w:p w:rsidR="00133EA7" w:rsidRDefault="00133EA7" w:rsidP="00133EA7">
      <w:pPr>
        <w:pStyle w:val="Heading1"/>
        <w:rPr>
          <w:noProof/>
        </w:rPr>
      </w:pPr>
      <w:bookmarkStart w:id="0" w:name="_Toc325015765"/>
      <w:bookmarkStart w:id="1" w:name="_Toc339630964"/>
      <w:bookmarkStart w:id="2" w:name="_Toc339956949"/>
      <w:bookmarkStart w:id="3" w:name="_Toc340556550"/>
      <w:bookmarkStart w:id="4" w:name="_Toc341167236"/>
      <w:bookmarkStart w:id="5" w:name="_Toc341173331"/>
      <w:bookmarkStart w:id="6" w:name="_Toc342381872"/>
      <w:bookmarkStart w:id="7" w:name="_Toc344902102"/>
      <w:r w:rsidRPr="002E4C59">
        <w:lastRenderedPageBreak/>
        <w:t>Contents</w:t>
      </w:r>
      <w:bookmarkEnd w:id="0"/>
      <w:bookmarkEnd w:id="1"/>
      <w:bookmarkEnd w:id="2"/>
      <w:bookmarkEnd w:id="3"/>
      <w:bookmarkEnd w:id="4"/>
      <w:bookmarkEnd w:id="5"/>
      <w:bookmarkEnd w:id="6"/>
      <w:bookmarkEnd w:id="7"/>
      <w:r w:rsidRPr="002E4C59">
        <w:rPr>
          <w:caps/>
        </w:rPr>
        <w:fldChar w:fldCharType="begin"/>
      </w:r>
      <w:r w:rsidRPr="002E4C59">
        <w:instrText xml:space="preserve"> TOC \o "1-3" </w:instrText>
      </w:r>
      <w:r w:rsidRPr="002E4C59">
        <w:rPr>
          <w:caps/>
        </w:rPr>
        <w:fldChar w:fldCharType="separate"/>
      </w:r>
    </w:p>
    <w:p w:rsidR="00CB55F6" w:rsidRDefault="00133EA7" w:rsidP="000F7C27">
      <w:pPr>
        <w:pStyle w:val="TOC1"/>
        <w:rPr>
          <w:rFonts w:asciiTheme="minorHAnsi" w:eastAsiaTheme="minorEastAsia" w:hAnsiTheme="minorHAnsi" w:cstheme="minorBidi"/>
          <w:noProof/>
          <w:sz w:val="22"/>
          <w:szCs w:val="22"/>
        </w:rPr>
      </w:pPr>
      <w:r w:rsidRPr="002E4C59">
        <w:fldChar w:fldCharType="end"/>
      </w:r>
      <w:r w:rsidR="004046A4" w:rsidRPr="002E4C59">
        <w:fldChar w:fldCharType="begin"/>
      </w:r>
      <w:r w:rsidR="00E81DC6" w:rsidRPr="002E4C59">
        <w:instrText xml:space="preserve"> TOC \o "1-3" </w:instrText>
      </w:r>
      <w:r w:rsidR="004046A4" w:rsidRPr="002E4C59">
        <w:fldChar w:fldCharType="separate"/>
      </w:r>
      <w:r w:rsidR="00CB55F6">
        <w:rPr>
          <w:noProof/>
        </w:rPr>
        <w:t>Abstract</w:t>
      </w:r>
      <w:r w:rsidR="00CB55F6">
        <w:rPr>
          <w:noProof/>
        </w:rPr>
        <w:tab/>
      </w:r>
      <w:r w:rsidR="00CB55F6">
        <w:rPr>
          <w:noProof/>
        </w:rPr>
        <w:fldChar w:fldCharType="begin"/>
      </w:r>
      <w:r w:rsidR="00CB55F6">
        <w:rPr>
          <w:noProof/>
        </w:rPr>
        <w:instrText xml:space="preserve"> PAGEREF _Toc367172326 \h </w:instrText>
      </w:r>
      <w:r w:rsidR="00CB55F6">
        <w:rPr>
          <w:noProof/>
        </w:rPr>
      </w:r>
      <w:r w:rsidR="00CB55F6">
        <w:rPr>
          <w:noProof/>
        </w:rPr>
        <w:fldChar w:fldCharType="separate"/>
      </w:r>
      <w:r w:rsidR="00CB55F6">
        <w:rPr>
          <w:noProof/>
        </w:rPr>
        <w:t>3</w:t>
      </w:r>
      <w:r w:rsidR="00CB55F6">
        <w:rPr>
          <w:noProof/>
        </w:rPr>
        <w:fldChar w:fldCharType="end"/>
      </w:r>
    </w:p>
    <w:p w:rsidR="00CB55F6" w:rsidRDefault="000865A8" w:rsidP="000F7C27">
      <w:pPr>
        <w:pStyle w:val="TOC1"/>
        <w:rPr>
          <w:rFonts w:asciiTheme="minorHAnsi" w:eastAsiaTheme="minorEastAsia" w:hAnsiTheme="minorHAnsi" w:cstheme="minorBidi"/>
          <w:noProof/>
          <w:sz w:val="22"/>
          <w:szCs w:val="22"/>
        </w:rPr>
      </w:pPr>
      <w:r>
        <w:rPr>
          <w:noProof/>
        </w:rPr>
        <w:t>Time INtelligence</w:t>
      </w:r>
      <w:r w:rsidR="00CB55F6">
        <w:rPr>
          <w:noProof/>
        </w:rPr>
        <w:tab/>
      </w:r>
      <w:r w:rsidR="00CB55F6">
        <w:rPr>
          <w:noProof/>
        </w:rPr>
        <w:fldChar w:fldCharType="begin"/>
      </w:r>
      <w:r w:rsidR="00CB55F6">
        <w:rPr>
          <w:noProof/>
        </w:rPr>
        <w:instrText xml:space="preserve"> PAGEREF _Toc367172327 \h </w:instrText>
      </w:r>
      <w:r w:rsidR="00CB55F6">
        <w:rPr>
          <w:noProof/>
        </w:rPr>
      </w:r>
      <w:r w:rsidR="00CB55F6">
        <w:rPr>
          <w:noProof/>
        </w:rPr>
        <w:fldChar w:fldCharType="separate"/>
      </w:r>
      <w:r w:rsidR="00CB55F6">
        <w:rPr>
          <w:noProof/>
        </w:rPr>
        <w:t>4</w:t>
      </w:r>
      <w:r w:rsidR="00CB55F6">
        <w:rPr>
          <w:noProof/>
        </w:rPr>
        <w:fldChar w:fldCharType="end"/>
      </w:r>
    </w:p>
    <w:p w:rsidR="00CB55F6" w:rsidRDefault="000865A8" w:rsidP="000F7C27">
      <w:pPr>
        <w:pStyle w:val="TOC1"/>
        <w:rPr>
          <w:rFonts w:asciiTheme="minorHAnsi" w:eastAsiaTheme="minorEastAsia" w:hAnsiTheme="minorHAnsi" w:cstheme="minorBidi"/>
          <w:noProof/>
          <w:sz w:val="22"/>
          <w:szCs w:val="22"/>
        </w:rPr>
      </w:pPr>
      <w:r>
        <w:rPr>
          <w:noProof/>
        </w:rPr>
        <w:t>Data Cleansing</w:t>
      </w:r>
      <w:r w:rsidR="00CB55F6">
        <w:rPr>
          <w:noProof/>
        </w:rPr>
        <w:tab/>
      </w:r>
      <w:r w:rsidR="00D84BFD">
        <w:rPr>
          <w:noProof/>
        </w:rPr>
        <w:t>10</w:t>
      </w:r>
    </w:p>
    <w:p w:rsidR="00CB55F6" w:rsidRDefault="000865A8" w:rsidP="000F7C27">
      <w:pPr>
        <w:pStyle w:val="TOC1"/>
        <w:rPr>
          <w:rFonts w:asciiTheme="minorHAnsi" w:eastAsiaTheme="minorEastAsia" w:hAnsiTheme="minorHAnsi" w:cstheme="minorBidi"/>
          <w:noProof/>
          <w:sz w:val="22"/>
          <w:szCs w:val="22"/>
        </w:rPr>
      </w:pPr>
      <w:r>
        <w:rPr>
          <w:noProof/>
        </w:rPr>
        <w:t>mapping</w:t>
      </w:r>
      <w:r w:rsidR="009C5992">
        <w:rPr>
          <w:noProof/>
        </w:rPr>
        <w:tab/>
        <w:t>18</w:t>
      </w:r>
    </w:p>
    <w:p w:rsidR="00CB55F6" w:rsidRDefault="000865A8" w:rsidP="000F7C27">
      <w:pPr>
        <w:pStyle w:val="TOC1"/>
        <w:rPr>
          <w:rFonts w:asciiTheme="minorHAnsi" w:eastAsiaTheme="minorEastAsia" w:hAnsiTheme="minorHAnsi" w:cstheme="minorBidi"/>
          <w:noProof/>
          <w:sz w:val="22"/>
          <w:szCs w:val="22"/>
        </w:rPr>
      </w:pPr>
      <w:r>
        <w:rPr>
          <w:noProof/>
        </w:rPr>
        <w:t>data modeling</w:t>
      </w:r>
      <w:r w:rsidR="00CB55F6">
        <w:rPr>
          <w:noProof/>
        </w:rPr>
        <w:tab/>
      </w:r>
      <w:r w:rsidR="00F14E49">
        <w:rPr>
          <w:noProof/>
        </w:rPr>
        <w:t>31</w:t>
      </w:r>
    </w:p>
    <w:p w:rsidR="00CB55F6" w:rsidRDefault="00F14E49" w:rsidP="000F7C27">
      <w:pPr>
        <w:pStyle w:val="TOC1"/>
        <w:rPr>
          <w:rFonts w:asciiTheme="minorHAnsi" w:eastAsiaTheme="minorEastAsia" w:hAnsiTheme="minorHAnsi" w:cstheme="minorBidi"/>
          <w:noProof/>
          <w:sz w:val="22"/>
          <w:szCs w:val="22"/>
        </w:rPr>
      </w:pPr>
      <w:r>
        <w:rPr>
          <w:noProof/>
        </w:rPr>
        <w:t>Results</w:t>
      </w:r>
      <w:r>
        <w:rPr>
          <w:noProof/>
        </w:rPr>
        <w:tab/>
        <w:t>41</w:t>
      </w:r>
    </w:p>
    <w:p w:rsidR="00CB55F6" w:rsidRDefault="00CB55F6" w:rsidP="000F7C27">
      <w:pPr>
        <w:pStyle w:val="TOC1"/>
        <w:rPr>
          <w:rFonts w:asciiTheme="minorHAnsi" w:eastAsiaTheme="minorEastAsia" w:hAnsiTheme="minorHAnsi" w:cstheme="minorBidi"/>
          <w:noProof/>
          <w:sz w:val="22"/>
          <w:szCs w:val="22"/>
        </w:rPr>
      </w:pPr>
      <w:r>
        <w:rPr>
          <w:noProof/>
        </w:rPr>
        <w:t>About the Author</w:t>
      </w:r>
      <w:r>
        <w:rPr>
          <w:noProof/>
        </w:rPr>
        <w:tab/>
      </w:r>
      <w:r w:rsidR="00F14E49">
        <w:rPr>
          <w:noProof/>
        </w:rPr>
        <w:t>42</w:t>
      </w:r>
    </w:p>
    <w:p w:rsidR="00CB55F6" w:rsidRDefault="00E06F9F">
      <w:pPr>
        <w:pStyle w:val="TOC2"/>
        <w:tabs>
          <w:tab w:val="right" w:leader="dot" w:pos="8630"/>
        </w:tabs>
        <w:rPr>
          <w:rFonts w:asciiTheme="minorHAnsi" w:eastAsiaTheme="minorEastAsia" w:hAnsiTheme="minorHAnsi" w:cstheme="minorBidi"/>
          <w:smallCaps w:val="0"/>
          <w:noProof/>
          <w:sz w:val="22"/>
          <w:szCs w:val="22"/>
        </w:rPr>
      </w:pPr>
      <w:r>
        <w:rPr>
          <w:noProof/>
        </w:rPr>
        <w:t xml:space="preserve">Brad Llewellyn, </w:t>
      </w:r>
      <w:r w:rsidR="00CB55F6">
        <w:rPr>
          <w:noProof/>
        </w:rPr>
        <w:t>Data Analytics Consultant</w:t>
      </w:r>
      <w:r w:rsidR="00CB55F6">
        <w:rPr>
          <w:noProof/>
        </w:rPr>
        <w:tab/>
      </w:r>
      <w:r w:rsidR="00F14E49">
        <w:rPr>
          <w:noProof/>
        </w:rPr>
        <w:t>42</w:t>
      </w:r>
    </w:p>
    <w:p w:rsidR="00CB55F6" w:rsidRDefault="00CB55F6" w:rsidP="000F7C27">
      <w:pPr>
        <w:pStyle w:val="TOC1"/>
        <w:rPr>
          <w:rFonts w:asciiTheme="minorHAnsi" w:eastAsiaTheme="minorEastAsia" w:hAnsiTheme="minorHAnsi" w:cstheme="minorBidi"/>
          <w:noProof/>
          <w:sz w:val="22"/>
          <w:szCs w:val="22"/>
        </w:rPr>
      </w:pPr>
      <w:r>
        <w:rPr>
          <w:noProof/>
        </w:rPr>
        <w:t>About Mariner</w:t>
      </w:r>
      <w:r>
        <w:rPr>
          <w:noProof/>
        </w:rPr>
        <w:tab/>
      </w:r>
      <w:r w:rsidR="001162F3">
        <w:rPr>
          <w:noProof/>
        </w:rPr>
        <w:t>4</w:t>
      </w:r>
      <w:r w:rsidR="00F14E49">
        <w:rPr>
          <w:noProof/>
        </w:rPr>
        <w:t>2</w:t>
      </w:r>
    </w:p>
    <w:p w:rsidR="00CB55F6" w:rsidRDefault="00CB55F6">
      <w:pPr>
        <w:pStyle w:val="TOC2"/>
        <w:tabs>
          <w:tab w:val="right" w:leader="dot" w:pos="8630"/>
        </w:tabs>
        <w:rPr>
          <w:rFonts w:asciiTheme="minorHAnsi" w:eastAsiaTheme="minorEastAsia" w:hAnsiTheme="minorHAnsi" w:cstheme="minorBidi"/>
          <w:smallCaps w:val="0"/>
          <w:noProof/>
          <w:sz w:val="22"/>
          <w:szCs w:val="22"/>
        </w:rPr>
      </w:pPr>
      <w:r>
        <w:rPr>
          <w:noProof/>
        </w:rPr>
        <w:t>Copyright Information</w:t>
      </w:r>
      <w:r>
        <w:rPr>
          <w:noProof/>
        </w:rPr>
        <w:tab/>
      </w:r>
      <w:r w:rsidR="001162F3">
        <w:rPr>
          <w:noProof/>
        </w:rPr>
        <w:t>4</w:t>
      </w:r>
      <w:r w:rsidR="00F14E49">
        <w:rPr>
          <w:noProof/>
        </w:rPr>
        <w:t>2</w:t>
      </w:r>
    </w:p>
    <w:p w:rsidR="00E81DC6" w:rsidRDefault="004046A4" w:rsidP="007E3B97">
      <w:pPr>
        <w:pStyle w:val="Header"/>
        <w:tabs>
          <w:tab w:val="clear" w:pos="4320"/>
          <w:tab w:val="clear" w:pos="8640"/>
        </w:tabs>
      </w:pPr>
      <w:r w:rsidRPr="002E4C59">
        <w:fldChar w:fldCharType="end"/>
      </w:r>
    </w:p>
    <w:p w:rsidR="00E81DC6" w:rsidRPr="002E4C59" w:rsidRDefault="00E81DC6" w:rsidP="007E3B97">
      <w:pPr>
        <w:pStyle w:val="Header"/>
        <w:tabs>
          <w:tab w:val="clear" w:pos="4320"/>
          <w:tab w:val="clear" w:pos="8640"/>
        </w:tabs>
        <w:rPr>
          <w:sz w:val="4"/>
          <w:szCs w:val="4"/>
        </w:rPr>
      </w:pPr>
      <w:r>
        <w:br w:type="page"/>
      </w:r>
    </w:p>
    <w:p w:rsidR="00E81DC6" w:rsidRDefault="001D2418" w:rsidP="00885FA7">
      <w:pPr>
        <w:pStyle w:val="Heading1"/>
      </w:pPr>
      <w:bookmarkStart w:id="8" w:name="_Toc367172326"/>
      <w:r>
        <w:lastRenderedPageBreak/>
        <w:t>Abstract</w:t>
      </w:r>
      <w:bookmarkEnd w:id="8"/>
    </w:p>
    <w:p w:rsidR="00133EA7" w:rsidRDefault="00133EA7" w:rsidP="007F6154"/>
    <w:p w:rsidR="001111D2" w:rsidRPr="001111D2" w:rsidRDefault="007B723B" w:rsidP="007F6154">
      <w:pPr>
        <w:rPr>
          <w:color w:val="000000"/>
        </w:rPr>
      </w:pPr>
      <w:r w:rsidRPr="001111D2">
        <w:t xml:space="preserve">The purpose of this white paper is to compare two of the leading tools for Self-Service BI, Tableau and Power Pivot.  There seems to be a stigma around these tools saying that Tableau is a visualization tool and Power Pivot is a data modeling tool.  Is this really true?  That’s what we’re here to find out.  </w:t>
      </w:r>
      <w:r w:rsidR="001111D2" w:rsidRPr="001111D2">
        <w:rPr>
          <w:color w:val="000000"/>
        </w:rPr>
        <w:t>This type of examination was done about three years ago.  Click</w:t>
      </w:r>
      <w:r w:rsidR="001111D2" w:rsidRPr="001111D2">
        <w:rPr>
          <w:rStyle w:val="apple-converted-space"/>
          <w:color w:val="000000"/>
        </w:rPr>
        <w:t> </w:t>
      </w:r>
      <w:hyperlink r:id="rId21" w:history="1">
        <w:r w:rsidR="001111D2" w:rsidRPr="001111D2">
          <w:rPr>
            <w:rStyle w:val="Hyperlink"/>
          </w:rPr>
          <w:t>here</w:t>
        </w:r>
      </w:hyperlink>
      <w:r w:rsidR="001111D2" w:rsidRPr="001111D2">
        <w:rPr>
          <w:rStyle w:val="apple-converted-space"/>
          <w:color w:val="000000"/>
        </w:rPr>
        <w:t> </w:t>
      </w:r>
      <w:r w:rsidR="001111D2" w:rsidRPr="001111D2">
        <w:rPr>
          <w:color w:val="000000"/>
        </w:rPr>
        <w:t xml:space="preserve">if you would like to read it.   Many of the flaws listed for Tableau have been worked out in the newer releases, while Power Pivot has not gotten the same </w:t>
      </w:r>
      <w:r w:rsidR="001111D2">
        <w:rPr>
          <w:color w:val="000000"/>
        </w:rPr>
        <w:t>t</w:t>
      </w:r>
      <w:r w:rsidR="001111D2" w:rsidRPr="001111D2">
        <w:rPr>
          <w:color w:val="000000"/>
        </w:rPr>
        <w:t>reatment.  This is a major issue when comparing purchased products to free products.  However, our examination is from the user's perspective.  This means that current and future functionality must be considered, as well as pricing.  </w:t>
      </w:r>
    </w:p>
    <w:p w:rsidR="001111D2" w:rsidRPr="001111D2" w:rsidRDefault="001111D2" w:rsidP="007F6154">
      <w:pPr>
        <w:rPr>
          <w:color w:val="000000"/>
        </w:rPr>
      </w:pPr>
    </w:p>
    <w:p w:rsidR="001111D2" w:rsidRDefault="007B723B" w:rsidP="007F6154">
      <w:r w:rsidRPr="001111D2">
        <w:t xml:space="preserve">In this paper, we will examine the following types of tasks in these tools, </w:t>
      </w:r>
      <w:r w:rsidR="007A03AA">
        <w:t>Time Intelligence, Data Cleansing, Mapping, and Data Modeling</w:t>
      </w:r>
      <w:r w:rsidRPr="001111D2">
        <w:t xml:space="preserve">.  If you are in a rush, the results can be found in the </w:t>
      </w:r>
      <w:r w:rsidR="001111D2" w:rsidRPr="001111D2">
        <w:t>Results</w:t>
      </w:r>
      <w:r w:rsidRPr="001111D2">
        <w:t xml:space="preserve"> section.  However, if you are serious about examining these two products, then you should definitely take the time to read this.  Don’t be overwhelmed by the page numbers.  We are examining two very visual tools from a user’s perspective.  Therefore, there are a lot of pictures.  We welcome you to join us as we get to the bottom of this question</w:t>
      </w:r>
      <w:r w:rsidR="001111D2" w:rsidRPr="001111D2">
        <w:t>,</w:t>
      </w:r>
      <w:r w:rsidRPr="001111D2">
        <w:t xml:space="preserve"> once and for all.</w:t>
      </w:r>
    </w:p>
    <w:p w:rsidR="00F44104" w:rsidRDefault="00F44104" w:rsidP="007F6154"/>
    <w:p w:rsidR="00F44104" w:rsidRPr="001111D2" w:rsidRDefault="00F44104" w:rsidP="007F6154">
      <w:r>
        <w:t xml:space="preserve">This is the </w:t>
      </w:r>
      <w:r w:rsidR="007A03AA">
        <w:t>third</w:t>
      </w:r>
      <w:r>
        <w:t xml:space="preserve"> white paper in the series.  If you haven’t read the </w:t>
      </w:r>
      <w:r w:rsidR="005000A4">
        <w:t>first</w:t>
      </w:r>
      <w:r>
        <w:t xml:space="preserve"> one, it can be</w:t>
      </w:r>
      <w:r w:rsidR="005000A4">
        <w:t xml:space="preserve"> found</w:t>
      </w:r>
      <w:r>
        <w:t xml:space="preserve"> at </w:t>
      </w:r>
      <w:r w:rsidRPr="00CF75EC">
        <w:rPr>
          <w:highlight w:val="yellow"/>
        </w:rPr>
        <w:t>&lt;INSERT LINK HERE&gt;.</w:t>
      </w:r>
      <w:r>
        <w:t xml:space="preserve">  </w:t>
      </w:r>
      <w:r w:rsidR="005000A4">
        <w:t xml:space="preserve">If you haven’t read the second one, it can be found at </w:t>
      </w:r>
      <w:r w:rsidR="005000A4" w:rsidRPr="00CF75EC">
        <w:rPr>
          <w:highlight w:val="yellow"/>
        </w:rPr>
        <w:t>&lt;INSERT LINK HERE&gt;.</w:t>
      </w:r>
      <w:r w:rsidR="005000A4">
        <w:t xml:space="preserve">  </w:t>
      </w:r>
      <w:r>
        <w:t>We hope you enjoy these examinations!</w:t>
      </w:r>
    </w:p>
    <w:p w:rsidR="001111D2" w:rsidRDefault="001111D2">
      <w:r>
        <w:br w:type="page"/>
      </w:r>
    </w:p>
    <w:p w:rsidR="006F1351" w:rsidRPr="006F1351" w:rsidRDefault="00EE41A9" w:rsidP="006F1351">
      <w:pPr>
        <w:pStyle w:val="Heading1"/>
      </w:pPr>
      <w:r>
        <w:lastRenderedPageBreak/>
        <w:t>Time Intelligence</w:t>
      </w:r>
    </w:p>
    <w:p w:rsidR="00F21EB0" w:rsidRDefault="00F21EB0" w:rsidP="00F21EB0">
      <w:pPr>
        <w:rPr>
          <w:rFonts w:cs="Times New Roman"/>
          <w:color w:val="000000"/>
        </w:rPr>
      </w:pPr>
      <w:bookmarkStart w:id="9" w:name="_Toc344902106"/>
    </w:p>
    <w:p w:rsidR="00EE41A9" w:rsidRPr="00EE41A9" w:rsidRDefault="007104C2" w:rsidP="00EE41A9">
      <w:pPr>
        <w:pStyle w:val="NormalWeb"/>
        <w:rPr>
          <w:rFonts w:cs="Times New Roman"/>
          <w:color w:val="000000"/>
        </w:rPr>
      </w:pPr>
      <w:r>
        <w:rPr>
          <w:color w:val="000000"/>
        </w:rPr>
        <w:t>In this section</w:t>
      </w:r>
      <w:r w:rsidR="00EE41A9" w:rsidRPr="00EE41A9">
        <w:rPr>
          <w:color w:val="000000"/>
        </w:rPr>
        <w:t>, we will talk about utilizing Time Intelligence within both of these tools.  Time Intelligence is probably the most common category of KPIs.  Everybody wants to know how they compared against last year, last quarter, the last three months, etc.  For this reason, both of these tools have built-in functionality for these calculations.  However, we will limit this investigation to the introductory problems, as</w:t>
      </w:r>
      <w:r w:rsidR="00EE41A9">
        <w:rPr>
          <w:color w:val="000000"/>
        </w:rPr>
        <w:t xml:space="preserve"> we are calling them.  In subsequent white papers</w:t>
      </w:r>
      <w:r w:rsidR="00EE41A9" w:rsidRPr="00EE41A9">
        <w:rPr>
          <w:color w:val="000000"/>
        </w:rPr>
        <w:t>, we will get into the more complex Time Intelligence situations.  As usual, we will use the Superstore Sales sample data set from Tableau.</w:t>
      </w:r>
    </w:p>
    <w:p w:rsidR="00EE41A9" w:rsidRPr="00EE41A9" w:rsidRDefault="00EE41A9" w:rsidP="00EE41A9">
      <w:pPr>
        <w:pStyle w:val="NormalWeb"/>
        <w:rPr>
          <w:color w:val="000000"/>
        </w:rPr>
      </w:pPr>
    </w:p>
    <w:p w:rsidR="00EE41A9" w:rsidRPr="00EE41A9" w:rsidRDefault="00EE41A9" w:rsidP="00EE41A9">
      <w:pPr>
        <w:pStyle w:val="NormalWeb"/>
        <w:rPr>
          <w:color w:val="000000"/>
        </w:rPr>
      </w:pPr>
      <w:r w:rsidRPr="00EE41A9">
        <w:rPr>
          <w:b/>
          <w:bCs/>
          <w:color w:val="000000"/>
        </w:rPr>
        <w:t>Category 1: Three Month Moving Average</w:t>
      </w:r>
    </w:p>
    <w:p w:rsidR="00EE41A9" w:rsidRPr="00EE41A9" w:rsidRDefault="00EE41A9" w:rsidP="00EE41A9">
      <w:pPr>
        <w:pStyle w:val="NormalWeb"/>
        <w:rPr>
          <w:color w:val="000000"/>
        </w:rPr>
      </w:pPr>
      <w:r w:rsidRPr="00EE41A9">
        <w:rPr>
          <w:b/>
          <w:bCs/>
          <w:color w:val="000000"/>
        </w:rPr>
        <w:br/>
      </w:r>
      <w:r w:rsidRPr="00EE41A9">
        <w:rPr>
          <w:color w:val="000000"/>
        </w:rPr>
        <w:t>The moving average is arguably the most common time intelligence calculation.  Let's see how Power Pivot handles it.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EE41A9">
            <w:pPr>
              <w:pStyle w:val="NormalWeb"/>
              <w:jc w:val="center"/>
            </w:pPr>
            <w:r>
              <w:rPr>
                <w:noProof/>
              </w:rPr>
              <w:drawing>
                <wp:inline distT="0" distB="0" distL="0" distR="0">
                  <wp:extent cx="5486400" cy="3890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ree Month Moving Average of Sales (Power Pivot).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3890645"/>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EE41A9">
              <w:rPr>
                <w:sz w:val="22"/>
              </w:rPr>
              <w:t>Three Month Moving Average of Sales (Power Pivot)</w:t>
            </w:r>
          </w:p>
        </w:tc>
      </w:tr>
    </w:tbl>
    <w:p w:rsidR="00EE41A9" w:rsidRPr="00EE41A9" w:rsidRDefault="00EE41A9" w:rsidP="00EE41A9">
      <w:pPr>
        <w:pStyle w:val="NormalWeb"/>
        <w:rPr>
          <w:color w:val="000000"/>
        </w:rPr>
      </w:pPr>
      <w:r w:rsidRPr="00EE41A9">
        <w:rPr>
          <w:color w:val="000000"/>
        </w:rPr>
        <w:t>We won't go into a long explanation of this procedure.  If you are interested, a colleague of ours,</w:t>
      </w:r>
      <w:r w:rsidRPr="00EE41A9">
        <w:rPr>
          <w:rStyle w:val="apple-converted-space"/>
          <w:color w:val="000000"/>
        </w:rPr>
        <w:t> </w:t>
      </w:r>
      <w:hyperlink r:id="rId23" w:history="1">
        <w:r w:rsidRPr="00EE41A9">
          <w:rPr>
            <w:rStyle w:val="Hyperlink"/>
          </w:rPr>
          <w:t>Javier Guillen</w:t>
        </w:r>
      </w:hyperlink>
      <w:r w:rsidRPr="00EE41A9">
        <w:rPr>
          <w:color w:val="000000"/>
        </w:rPr>
        <w:t>, wrote a nice blog post about it</w:t>
      </w:r>
      <w:r w:rsidRPr="00EE41A9">
        <w:rPr>
          <w:rStyle w:val="apple-converted-space"/>
          <w:color w:val="000000"/>
        </w:rPr>
        <w:t> </w:t>
      </w:r>
      <w:hyperlink r:id="rId24" w:history="1">
        <w:r w:rsidRPr="00EE41A9">
          <w:rPr>
            <w:rStyle w:val="Hyperlink"/>
          </w:rPr>
          <w:t>here</w:t>
        </w:r>
      </w:hyperlink>
      <w:r w:rsidRPr="00EE41A9">
        <w:rPr>
          <w:color w:val="000000"/>
        </w:rPr>
        <w:t>.  This calculated field leverages the time intelligence functions DATESBETWEEN(), FIRSTDATE(), LASTDATE(), and PARALLELPERIOD().  Unfortunately, there is no built-in function for moving averages in Power Pivot.  There's likely a way to get Excel to do this instead of using Power Pivot.  However, that would add another level of complexity to this calculation.  Also, it would be more difficult to get that data in Power View if you wanted to use it in a chart.  Alas, we have wandered.  Let's check out our final values.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EE41A9">
            <w:pPr>
              <w:pStyle w:val="NormalWeb"/>
              <w:jc w:val="center"/>
            </w:pPr>
            <w:r>
              <w:rPr>
                <w:noProof/>
              </w:rPr>
              <w:lastRenderedPageBreak/>
              <w:drawing>
                <wp:inline distT="0" distB="0" distL="0" distR="0">
                  <wp:extent cx="54864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ree Month Moving Average of Sales by Month (Power Pivot).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581910"/>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EE41A9">
              <w:rPr>
                <w:sz w:val="22"/>
              </w:rPr>
              <w:t>Three Month Moving Average of Sales by Month (Power Pivot)</w:t>
            </w:r>
          </w:p>
        </w:tc>
      </w:tr>
    </w:tbl>
    <w:p w:rsidR="00EE41A9" w:rsidRPr="00EE41A9" w:rsidRDefault="00EE41A9" w:rsidP="00EE41A9">
      <w:pPr>
        <w:pStyle w:val="NormalWeb"/>
        <w:rPr>
          <w:color w:val="000000"/>
        </w:rPr>
      </w:pPr>
      <w:r w:rsidRPr="00EE41A9">
        <w:rPr>
          <w:color w:val="000000"/>
        </w:rPr>
        <w:t>These values look good.  This calculation seems to work exactly how we wanted it to.  The major downside is the complexity of the calculation.  Next, let's check out Tableau.</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EE41A9">
            <w:pPr>
              <w:pStyle w:val="NormalWeb"/>
              <w:jc w:val="center"/>
            </w:pPr>
            <w:r>
              <w:rPr>
                <w:noProof/>
              </w:rPr>
              <w:drawing>
                <wp:inline distT="0" distB="0" distL="0" distR="0">
                  <wp:extent cx="5486400" cy="2108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ree Month Moving Average of Sales (Tableau).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2108200"/>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EE41A9">
              <w:rPr>
                <w:sz w:val="22"/>
              </w:rPr>
              <w:t>Three Month Moving Average of Sales (Tableau)</w:t>
            </w:r>
          </w:p>
        </w:tc>
      </w:tr>
    </w:tbl>
    <w:p w:rsidR="00EE41A9" w:rsidRPr="00EE41A9" w:rsidRDefault="00EE41A9" w:rsidP="00EE41A9">
      <w:pPr>
        <w:pStyle w:val="NormalWeb"/>
        <w:rPr>
          <w:color w:val="000000"/>
        </w:rPr>
      </w:pPr>
      <w:r w:rsidRPr="00EE41A9">
        <w:rPr>
          <w:color w:val="000000"/>
        </w:rPr>
        <w:t xml:space="preserve">This function is one of the many "Quick Table Calculations" within Tableau.  We reached this menu in four clicks, which makes this far easier than Power Pivot.  Also, this is a menu-driven process with no coding involved.  That's a huge plus in our book.  For more information about "Quick Table Calculations" check out </w:t>
      </w:r>
      <w:r w:rsidR="001E63E6">
        <w:rPr>
          <w:color w:val="000000"/>
        </w:rPr>
        <w:t>the second white paper on this topic</w:t>
      </w:r>
      <w:r w:rsidRPr="00EE41A9">
        <w:rPr>
          <w:color w:val="000000"/>
        </w:rPr>
        <w:t>.  Let's see how the output looks.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EE41A9">
            <w:pPr>
              <w:pStyle w:val="NormalWeb"/>
              <w:jc w:val="center"/>
            </w:pPr>
            <w:r>
              <w:rPr>
                <w:noProof/>
              </w:rPr>
              <w:lastRenderedPageBreak/>
              <w:drawing>
                <wp:inline distT="0" distB="0" distL="0" distR="0">
                  <wp:extent cx="5419725" cy="6362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ree Month Moving Average of Sales by Month (Tableau).JPG"/>
                          <pic:cNvPicPr/>
                        </pic:nvPicPr>
                        <pic:blipFill>
                          <a:blip r:embed="rId27">
                            <a:extLst>
                              <a:ext uri="{28A0092B-C50C-407E-A947-70E740481C1C}">
                                <a14:useLocalDpi xmlns:a14="http://schemas.microsoft.com/office/drawing/2010/main" val="0"/>
                              </a:ext>
                            </a:extLst>
                          </a:blip>
                          <a:stretch>
                            <a:fillRect/>
                          </a:stretch>
                        </pic:blipFill>
                        <pic:spPr>
                          <a:xfrm>
                            <a:off x="0" y="0"/>
                            <a:ext cx="5419725" cy="6362700"/>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EE41A9">
              <w:rPr>
                <w:sz w:val="22"/>
              </w:rPr>
              <w:t>Three Month Moving Average of Sales by Month (Tableau)</w:t>
            </w:r>
          </w:p>
        </w:tc>
      </w:tr>
    </w:tbl>
    <w:p w:rsidR="00EE41A9" w:rsidRPr="00EE41A9" w:rsidRDefault="00EE41A9" w:rsidP="00EE41A9">
      <w:pPr>
        <w:pStyle w:val="NormalWeb"/>
        <w:rPr>
          <w:color w:val="000000"/>
        </w:rPr>
      </w:pPr>
      <w:r w:rsidRPr="00EE41A9">
        <w:rPr>
          <w:color w:val="000000"/>
        </w:rPr>
        <w:t>These are the same numbers we saw in Power Pivot, albeit in 30 seconds as opposed to 5 minutes.  This is a no-brainer.</w:t>
      </w:r>
    </w:p>
    <w:p w:rsidR="00EE41A9" w:rsidRPr="00EE41A9" w:rsidRDefault="00EE41A9" w:rsidP="00EE41A9">
      <w:pPr>
        <w:pStyle w:val="NormalWeb"/>
        <w:rPr>
          <w:color w:val="000000"/>
        </w:rPr>
      </w:pPr>
    </w:p>
    <w:p w:rsidR="00EE41A9" w:rsidRPr="00EE41A9" w:rsidRDefault="00EE41A9" w:rsidP="00EE41A9">
      <w:pPr>
        <w:pStyle w:val="NormalWeb"/>
        <w:rPr>
          <w:color w:val="000000"/>
        </w:rPr>
      </w:pPr>
      <w:r w:rsidRPr="00EE41A9">
        <w:rPr>
          <w:i/>
          <w:iCs/>
          <w:color w:val="000000"/>
        </w:rPr>
        <w:t>Winner: Tableau</w:t>
      </w:r>
    </w:p>
    <w:p w:rsidR="00EE41A9" w:rsidRPr="00EE41A9" w:rsidRDefault="00EE41A9" w:rsidP="00EE41A9">
      <w:pPr>
        <w:pStyle w:val="NormalWeb"/>
        <w:rPr>
          <w:color w:val="000000"/>
        </w:rPr>
      </w:pPr>
    </w:p>
    <w:p w:rsidR="00EE41A9" w:rsidRDefault="00EE41A9">
      <w:pPr>
        <w:rPr>
          <w:b/>
          <w:bCs/>
          <w:color w:val="000000"/>
        </w:rPr>
      </w:pPr>
      <w:r>
        <w:rPr>
          <w:b/>
          <w:bCs/>
          <w:color w:val="000000"/>
        </w:rPr>
        <w:br w:type="page"/>
      </w:r>
    </w:p>
    <w:p w:rsidR="00EE41A9" w:rsidRPr="00EE41A9" w:rsidRDefault="00EE41A9" w:rsidP="00EE41A9">
      <w:pPr>
        <w:pStyle w:val="NormalWeb"/>
        <w:rPr>
          <w:color w:val="000000"/>
        </w:rPr>
      </w:pPr>
      <w:r w:rsidRPr="00EE41A9">
        <w:rPr>
          <w:b/>
          <w:bCs/>
          <w:color w:val="000000"/>
        </w:rPr>
        <w:lastRenderedPageBreak/>
        <w:t>Category 2: Year over Year Growth</w:t>
      </w:r>
    </w:p>
    <w:p w:rsidR="00EE41A9" w:rsidRPr="00EE41A9" w:rsidRDefault="00EE41A9" w:rsidP="00EE41A9">
      <w:pPr>
        <w:pStyle w:val="NormalWeb"/>
        <w:rPr>
          <w:color w:val="000000"/>
        </w:rPr>
      </w:pPr>
      <w:r w:rsidRPr="00EE41A9">
        <w:rPr>
          <w:b/>
          <w:bCs/>
          <w:color w:val="000000"/>
        </w:rPr>
        <w:br/>
      </w:r>
      <w:r w:rsidRPr="00EE41A9">
        <w:rPr>
          <w:color w:val="000000"/>
        </w:rPr>
        <w:t>Year over Year Growth, also known as "This Year vs. Last Year % Δ", is one of the other extremely common KPIs.  Let's see how Power Pivot handles it.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EE41A9">
            <w:pPr>
              <w:pStyle w:val="NormalWeb"/>
              <w:jc w:val="center"/>
            </w:pPr>
            <w:r>
              <w:rPr>
                <w:noProof/>
              </w:rPr>
              <w:drawing>
                <wp:inline distT="0" distB="0" distL="0" distR="0">
                  <wp:extent cx="5486400" cy="3931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ear over Year Growth (Power Pivot).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3931920"/>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EE41A9">
              <w:rPr>
                <w:sz w:val="22"/>
              </w:rPr>
              <w:t>Year over Year Growth (Power Pivot)</w:t>
            </w:r>
          </w:p>
        </w:tc>
      </w:tr>
    </w:tbl>
    <w:p w:rsidR="00EE41A9" w:rsidRPr="00EE41A9" w:rsidRDefault="00EE41A9" w:rsidP="00EE41A9">
      <w:pPr>
        <w:pStyle w:val="NormalWeb"/>
        <w:rPr>
          <w:color w:val="000000"/>
        </w:rPr>
      </w:pPr>
      <w:r w:rsidRPr="00EE41A9">
        <w:rPr>
          <w:color w:val="000000"/>
        </w:rPr>
        <w:t>This calculation is significantly less complex than the previous one.  It leverages the SAMEPERIODLASTYEAR() function which is designed to do exactly this.  The main thing that we didn't like was the fact that this calculation returned errors for the first year.  Therefore, we had to wrap in an IFERROR() function.  All in all, this was not a complex task.  Let's check out the results.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EE41A9">
            <w:pPr>
              <w:pStyle w:val="NormalWeb"/>
              <w:jc w:val="center"/>
            </w:pPr>
            <w:r>
              <w:rPr>
                <w:noProof/>
              </w:rPr>
              <w:lastRenderedPageBreak/>
              <w:drawing>
                <wp:inline distT="0" distB="0" distL="0" distR="0">
                  <wp:extent cx="5486400" cy="2563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ear over Year Growth by Month, Year (Power Pivot).JP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63495"/>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EE41A9">
              <w:rPr>
                <w:sz w:val="22"/>
              </w:rPr>
              <w:t>Year over Year Growth by Month, Year (Power Pivot)</w:t>
            </w:r>
          </w:p>
        </w:tc>
      </w:tr>
    </w:tbl>
    <w:p w:rsidR="00EE41A9" w:rsidRPr="00EE41A9" w:rsidRDefault="00EE41A9" w:rsidP="00EE41A9">
      <w:pPr>
        <w:pStyle w:val="NormalWeb"/>
        <w:rPr>
          <w:color w:val="000000"/>
        </w:rPr>
      </w:pPr>
      <w:r w:rsidRPr="00EE41A9">
        <w:rPr>
          <w:color w:val="000000"/>
        </w:rPr>
        <w:t>These values look reasonable.  Next, let's compare it to Tableau.</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7951"/>
      </w:tblGrid>
      <w:tr w:rsidR="00EE41A9" w:rsidRPr="00EE41A9" w:rsidTr="00EE41A9">
        <w:trPr>
          <w:tblCellSpacing w:w="0" w:type="dxa"/>
          <w:jc w:val="center"/>
        </w:trPr>
        <w:tc>
          <w:tcPr>
            <w:tcW w:w="0" w:type="auto"/>
            <w:vAlign w:val="center"/>
            <w:hideMark/>
          </w:tcPr>
          <w:p w:rsidR="00EE41A9" w:rsidRPr="00EE41A9" w:rsidRDefault="00A17664">
            <w:pPr>
              <w:pStyle w:val="NormalWeb"/>
              <w:jc w:val="center"/>
            </w:pPr>
            <w:r>
              <w:rPr>
                <w:noProof/>
              </w:rPr>
              <w:drawing>
                <wp:inline distT="0" distB="0" distL="0" distR="0">
                  <wp:extent cx="4934639" cy="385816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ear over Year Growth (Tableau).png"/>
                          <pic:cNvPicPr/>
                        </pic:nvPicPr>
                        <pic:blipFill>
                          <a:blip r:embed="rId30">
                            <a:extLst>
                              <a:ext uri="{28A0092B-C50C-407E-A947-70E740481C1C}">
                                <a14:useLocalDpi xmlns:a14="http://schemas.microsoft.com/office/drawing/2010/main" val="0"/>
                              </a:ext>
                            </a:extLst>
                          </a:blip>
                          <a:stretch>
                            <a:fillRect/>
                          </a:stretch>
                        </pic:blipFill>
                        <pic:spPr>
                          <a:xfrm>
                            <a:off x="0" y="0"/>
                            <a:ext cx="4934639" cy="3858163"/>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A17664">
              <w:rPr>
                <w:sz w:val="22"/>
              </w:rPr>
              <w:t>Year over Year Growth (Tableau)</w:t>
            </w:r>
          </w:p>
        </w:tc>
      </w:tr>
    </w:tbl>
    <w:p w:rsidR="00EE41A9" w:rsidRPr="00EE41A9" w:rsidRDefault="00EE41A9" w:rsidP="00EE41A9">
      <w:pPr>
        <w:pStyle w:val="NormalWeb"/>
        <w:rPr>
          <w:color w:val="000000"/>
        </w:rPr>
      </w:pPr>
      <w:r w:rsidRPr="00EE41A9">
        <w:rPr>
          <w:color w:val="000000"/>
        </w:rPr>
        <w:t>Once again, a Quick Table Calculation saves the day.  In fact, we didn't have to use any other menus this time.  All we did was click a few times and the answer popped right out at us.  Let's check out the results.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A17664">
            <w:pPr>
              <w:pStyle w:val="NormalWeb"/>
              <w:jc w:val="center"/>
            </w:pPr>
            <w:r>
              <w:rPr>
                <w:noProof/>
              </w:rPr>
              <w:lastRenderedPageBreak/>
              <w:drawing>
                <wp:inline distT="0" distB="0" distL="0" distR="0">
                  <wp:extent cx="5391150" cy="645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Year over Year Growth by Month, Year (Tableau).JPG"/>
                          <pic:cNvPicPr/>
                        </pic:nvPicPr>
                        <pic:blipFill>
                          <a:blip r:embed="rId31">
                            <a:extLst>
                              <a:ext uri="{28A0092B-C50C-407E-A947-70E740481C1C}">
                                <a14:useLocalDpi xmlns:a14="http://schemas.microsoft.com/office/drawing/2010/main" val="0"/>
                              </a:ext>
                            </a:extLst>
                          </a:blip>
                          <a:stretch>
                            <a:fillRect/>
                          </a:stretch>
                        </pic:blipFill>
                        <pic:spPr>
                          <a:xfrm>
                            <a:off x="0" y="0"/>
                            <a:ext cx="5391150" cy="6457950"/>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A17664">
              <w:rPr>
                <w:sz w:val="22"/>
              </w:rPr>
              <w:t>Year over Year Growth by Month, Year (Tableau)</w:t>
            </w:r>
          </w:p>
        </w:tc>
      </w:tr>
    </w:tbl>
    <w:p w:rsidR="00EE41A9" w:rsidRPr="00EE41A9" w:rsidRDefault="00EE41A9" w:rsidP="00EE41A9">
      <w:pPr>
        <w:pStyle w:val="NormalWeb"/>
        <w:rPr>
          <w:color w:val="000000"/>
        </w:rPr>
      </w:pPr>
      <w:r w:rsidRPr="00EE41A9">
        <w:rPr>
          <w:color w:val="000000"/>
        </w:rPr>
        <w:t>These values are the same as the ones we got from Power Pivot.  This example is exactly like the last one.  Tableau edged out Power Pivot</w:t>
      </w:r>
      <w:r w:rsidR="00A17664">
        <w:rPr>
          <w:color w:val="000000"/>
        </w:rPr>
        <w:t xml:space="preserve"> again </w:t>
      </w:r>
      <w:r w:rsidRPr="00EE41A9">
        <w:rPr>
          <w:color w:val="000000"/>
        </w:rPr>
        <w:t>because of its easy-to-use Quick Table Calculations.</w:t>
      </w:r>
    </w:p>
    <w:p w:rsidR="00EE41A9" w:rsidRPr="00EE41A9" w:rsidRDefault="00EE41A9" w:rsidP="00EE41A9">
      <w:pPr>
        <w:pStyle w:val="NormalWeb"/>
        <w:rPr>
          <w:color w:val="000000"/>
        </w:rPr>
      </w:pPr>
    </w:p>
    <w:p w:rsidR="00EE41A9" w:rsidRPr="00EE41A9" w:rsidRDefault="00EE41A9" w:rsidP="00EE41A9">
      <w:pPr>
        <w:pStyle w:val="NormalWeb"/>
        <w:rPr>
          <w:color w:val="000000"/>
        </w:rPr>
      </w:pPr>
      <w:r w:rsidRPr="00EE41A9">
        <w:rPr>
          <w:i/>
          <w:iCs/>
          <w:color w:val="000000"/>
        </w:rPr>
        <w:t>Winner: Tableau</w:t>
      </w:r>
    </w:p>
    <w:p w:rsidR="00A17664" w:rsidRDefault="00EE41A9" w:rsidP="00EE41A9">
      <w:pPr>
        <w:pStyle w:val="NormalWeb"/>
        <w:rPr>
          <w:b/>
          <w:bCs/>
          <w:color w:val="000000"/>
        </w:rPr>
      </w:pPr>
      <w:r w:rsidRPr="00EE41A9">
        <w:rPr>
          <w:b/>
          <w:bCs/>
          <w:color w:val="000000"/>
        </w:rPr>
        <w:br/>
      </w:r>
    </w:p>
    <w:p w:rsidR="00A17664" w:rsidRDefault="00A17664">
      <w:pPr>
        <w:rPr>
          <w:b/>
          <w:bCs/>
          <w:color w:val="000000"/>
        </w:rPr>
      </w:pPr>
      <w:r>
        <w:rPr>
          <w:b/>
          <w:bCs/>
          <w:color w:val="000000"/>
        </w:rPr>
        <w:br w:type="page"/>
      </w:r>
    </w:p>
    <w:p w:rsidR="00EE41A9" w:rsidRPr="00EE41A9" w:rsidRDefault="00EE41A9" w:rsidP="00EE41A9">
      <w:pPr>
        <w:pStyle w:val="NormalWeb"/>
        <w:rPr>
          <w:color w:val="000000"/>
        </w:rPr>
      </w:pPr>
      <w:r w:rsidRPr="00EE41A9">
        <w:rPr>
          <w:b/>
          <w:bCs/>
          <w:color w:val="000000"/>
        </w:rPr>
        <w:lastRenderedPageBreak/>
        <w:t>Category 3: Three Month Forecast</w:t>
      </w:r>
    </w:p>
    <w:p w:rsidR="00EE41A9" w:rsidRPr="00EE41A9" w:rsidRDefault="00EE41A9" w:rsidP="00EE41A9">
      <w:pPr>
        <w:pStyle w:val="NormalWeb"/>
        <w:rPr>
          <w:color w:val="000000"/>
        </w:rPr>
      </w:pPr>
      <w:r w:rsidRPr="00EE41A9">
        <w:rPr>
          <w:b/>
          <w:bCs/>
          <w:color w:val="000000"/>
        </w:rPr>
        <w:br/>
      </w:r>
      <w:r w:rsidRPr="00EE41A9">
        <w:rPr>
          <w:color w:val="000000"/>
        </w:rPr>
        <w:t>This is a bit of a bonus category for us.  Forecasting is a newer feature that isn't present in many tools.  For quite some time, it's been a feature for the Mathematicians and Statisticians.  However, it's becoming more and more common for business users to try for themselves.  Let's see how Power Pivot handle</w:t>
      </w:r>
      <w:r w:rsidR="00A17664">
        <w:rPr>
          <w:color w:val="000000"/>
        </w:rPr>
        <w:t>s</w:t>
      </w:r>
      <w:r w:rsidRPr="00EE41A9">
        <w:rPr>
          <w:color w:val="000000"/>
        </w:rPr>
        <w:t xml:space="preserve"> this.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A17664">
            <w:pPr>
              <w:pStyle w:val="NormalWeb"/>
              <w:jc w:val="center"/>
            </w:pPr>
            <w:r>
              <w:rPr>
                <w:noProof/>
              </w:rPr>
              <w:drawing>
                <wp:inline distT="0" distB="0" distL="0" distR="0">
                  <wp:extent cx="5486400" cy="2492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ecast (Power Pivo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2492375"/>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A17664">
              <w:rPr>
                <w:sz w:val="22"/>
              </w:rPr>
              <w:t>Forecast (Power Pivot)</w:t>
            </w:r>
          </w:p>
        </w:tc>
      </w:tr>
    </w:tbl>
    <w:p w:rsidR="00EE41A9" w:rsidRPr="00EE41A9" w:rsidRDefault="00EE41A9" w:rsidP="00EE41A9">
      <w:pPr>
        <w:pStyle w:val="NormalWeb"/>
        <w:rPr>
          <w:color w:val="000000"/>
        </w:rPr>
      </w:pPr>
      <w:r w:rsidRPr="00EE41A9">
        <w:rPr>
          <w:color w:val="000000"/>
        </w:rPr>
        <w:t>We could not find a built-in way for Power Pivot to do any forecasting.  However, Excel has some very powerful trend lines that can be used to forecast future values.  Our issue is that it requires a significant amount of statistical knowledge to create good forecasts using this system.  Another downside is that the range for this chart is hardcoded.  This makes updating the chart more complex.  Now, let's see how Tableau fares.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EE41A9" w:rsidRPr="00EE41A9" w:rsidTr="00EE41A9">
        <w:trPr>
          <w:tblCellSpacing w:w="0" w:type="dxa"/>
          <w:jc w:val="center"/>
        </w:trPr>
        <w:tc>
          <w:tcPr>
            <w:tcW w:w="0" w:type="auto"/>
            <w:vAlign w:val="center"/>
            <w:hideMark/>
          </w:tcPr>
          <w:p w:rsidR="00EE41A9" w:rsidRPr="00EE41A9" w:rsidRDefault="00A17664">
            <w:pPr>
              <w:pStyle w:val="NormalWeb"/>
              <w:jc w:val="center"/>
            </w:pPr>
            <w:r>
              <w:rPr>
                <w:noProof/>
              </w:rPr>
              <w:drawing>
                <wp:inline distT="0" distB="0" distL="0" distR="0">
                  <wp:extent cx="5486400" cy="3074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ecast (Tableau).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3074035"/>
                          </a:xfrm>
                          <a:prstGeom prst="rect">
                            <a:avLst/>
                          </a:prstGeom>
                        </pic:spPr>
                      </pic:pic>
                    </a:graphicData>
                  </a:graphic>
                </wp:inline>
              </w:drawing>
            </w:r>
          </w:p>
        </w:tc>
      </w:tr>
      <w:tr w:rsidR="00EE41A9" w:rsidRPr="00EE41A9" w:rsidTr="00EE41A9">
        <w:trPr>
          <w:tblCellSpacing w:w="0" w:type="dxa"/>
          <w:jc w:val="center"/>
        </w:trPr>
        <w:tc>
          <w:tcPr>
            <w:tcW w:w="0" w:type="auto"/>
            <w:tcMar>
              <w:top w:w="60" w:type="dxa"/>
              <w:left w:w="90" w:type="dxa"/>
              <w:bottom w:w="90" w:type="dxa"/>
              <w:right w:w="90" w:type="dxa"/>
            </w:tcMar>
            <w:vAlign w:val="center"/>
            <w:hideMark/>
          </w:tcPr>
          <w:p w:rsidR="00EE41A9" w:rsidRPr="00EE41A9" w:rsidRDefault="00EE41A9">
            <w:pPr>
              <w:pStyle w:val="NormalWeb"/>
              <w:jc w:val="center"/>
            </w:pPr>
            <w:r w:rsidRPr="00A17664">
              <w:rPr>
                <w:sz w:val="22"/>
              </w:rPr>
              <w:t>Forecast (Tableau)</w:t>
            </w:r>
          </w:p>
        </w:tc>
      </w:tr>
    </w:tbl>
    <w:p w:rsidR="00EE41A9" w:rsidRPr="00EE41A9" w:rsidRDefault="00EE41A9" w:rsidP="00EE41A9">
      <w:pPr>
        <w:pStyle w:val="NormalWeb"/>
        <w:rPr>
          <w:color w:val="000000"/>
        </w:rPr>
      </w:pPr>
      <w:r w:rsidRPr="00EE41A9">
        <w:rPr>
          <w:color w:val="000000"/>
        </w:rPr>
        <w:lastRenderedPageBreak/>
        <w:t xml:space="preserve">Not only can Tableau's trend lines do pretty much everything that Excel's trend lines can do, except for forecasting, but Tableau 8 has a new forecasting algorithm that uses advanced statistical procedures to account for trend and seasonality.  This would </w:t>
      </w:r>
      <w:r w:rsidR="00A17664">
        <w:rPr>
          <w:color w:val="000000"/>
        </w:rPr>
        <w:t>be much more than a</w:t>
      </w:r>
      <w:r w:rsidRPr="00EE41A9">
        <w:rPr>
          <w:color w:val="000000"/>
        </w:rPr>
        <w:t xml:space="preserve"> menu-based task </w:t>
      </w:r>
      <w:r w:rsidR="00A17664">
        <w:rPr>
          <w:color w:val="000000"/>
        </w:rPr>
        <w:t xml:space="preserve">if we attempted it </w:t>
      </w:r>
      <w:r w:rsidRPr="00EE41A9">
        <w:rPr>
          <w:color w:val="000000"/>
        </w:rPr>
        <w:t>in Excel.  Once again, this is an easy decision.</w:t>
      </w:r>
    </w:p>
    <w:p w:rsidR="00EE41A9" w:rsidRPr="00EE41A9" w:rsidRDefault="00EE41A9" w:rsidP="00EE41A9">
      <w:pPr>
        <w:pStyle w:val="NormalWeb"/>
        <w:rPr>
          <w:color w:val="000000"/>
        </w:rPr>
      </w:pPr>
    </w:p>
    <w:p w:rsidR="00EE41A9" w:rsidRPr="00EE41A9" w:rsidRDefault="00EE41A9" w:rsidP="00EE41A9">
      <w:pPr>
        <w:pStyle w:val="NormalWeb"/>
        <w:rPr>
          <w:color w:val="000000"/>
        </w:rPr>
      </w:pPr>
      <w:r w:rsidRPr="00EE41A9">
        <w:rPr>
          <w:i/>
          <w:iCs/>
          <w:color w:val="000000"/>
        </w:rPr>
        <w:t>Winner: Tableau</w:t>
      </w:r>
    </w:p>
    <w:p w:rsidR="00EE41A9" w:rsidRPr="00EE41A9" w:rsidRDefault="00EE41A9" w:rsidP="00EE41A9">
      <w:pPr>
        <w:pStyle w:val="NormalWeb"/>
        <w:rPr>
          <w:color w:val="000000"/>
        </w:rPr>
      </w:pPr>
      <w:r w:rsidRPr="00EE41A9">
        <w:rPr>
          <w:i/>
          <w:iCs/>
          <w:color w:val="000000"/>
        </w:rPr>
        <w:br/>
      </w:r>
      <w:r w:rsidRPr="00EE41A9">
        <w:rPr>
          <w:b/>
          <w:bCs/>
          <w:color w:val="000000"/>
        </w:rPr>
        <w:t>Section Summary</w:t>
      </w:r>
    </w:p>
    <w:p w:rsidR="00EE41A9" w:rsidRPr="00EE41A9" w:rsidRDefault="00EE41A9" w:rsidP="00EE41A9">
      <w:pPr>
        <w:pStyle w:val="NormalWeb"/>
        <w:rPr>
          <w:color w:val="000000"/>
        </w:rPr>
      </w:pPr>
      <w:r w:rsidRPr="00EE41A9">
        <w:rPr>
          <w:b/>
          <w:bCs/>
          <w:color w:val="000000"/>
        </w:rPr>
        <w:br/>
      </w:r>
      <w:r w:rsidRPr="00EE41A9">
        <w:rPr>
          <w:color w:val="000000"/>
        </w:rPr>
        <w:t>Power Pivot has some very powerful Time Intelligence that allow the user to create virtually any calculation they want.  However, they do not have many built-in calculations for the more common calculations.  On the other hand, Tableau lacks the Time Intelligence functions, but has "Quick Table Calculations" which cover the majority of the KPIs you would find.  Also, Power Pivot was completely unable to offer a reusable forecasting algorithm.  Tableau's algorithm is in its early stages, but is still very useful.  The bottom line is this: If Tableau's Quick Table Calculations can handle your KPIs, then Power Pivot can't compete.  If your KPIs are more advanced than that, then perhaps Power Pivot</w:t>
      </w:r>
      <w:r w:rsidR="00A17664">
        <w:rPr>
          <w:color w:val="000000"/>
        </w:rPr>
        <w:t>'s functions can help you out.</w:t>
      </w:r>
    </w:p>
    <w:p w:rsidR="009E5CE7" w:rsidRDefault="009E5CE7">
      <w:pPr>
        <w:rPr>
          <w:rFonts w:cs="Times New Roman"/>
          <w:color w:val="000000"/>
        </w:rPr>
      </w:pPr>
      <w:r>
        <w:rPr>
          <w:rFonts w:cs="Times New Roman"/>
          <w:color w:val="000000"/>
        </w:rPr>
        <w:br w:type="page"/>
      </w:r>
    </w:p>
    <w:bookmarkEnd w:id="9"/>
    <w:p w:rsidR="00C5073C" w:rsidRPr="006F1351" w:rsidRDefault="005F51B9" w:rsidP="00C5073C">
      <w:pPr>
        <w:pStyle w:val="Heading1"/>
      </w:pPr>
      <w:r>
        <w:lastRenderedPageBreak/>
        <w:t>Data Cleansing</w:t>
      </w:r>
    </w:p>
    <w:p w:rsidR="0097364D" w:rsidRDefault="0097364D" w:rsidP="0097364D">
      <w:pPr>
        <w:rPr>
          <w:rFonts w:cs="Times New Roman"/>
          <w:color w:val="000000"/>
        </w:rPr>
      </w:pPr>
      <w:bookmarkStart w:id="10" w:name="_Toc344902107"/>
    </w:p>
    <w:p w:rsidR="005F51B9" w:rsidRPr="005F51B9" w:rsidRDefault="007104C2" w:rsidP="005F51B9">
      <w:pPr>
        <w:pStyle w:val="NormalWeb"/>
        <w:rPr>
          <w:rFonts w:cs="Times New Roman"/>
          <w:color w:val="000000"/>
        </w:rPr>
      </w:pPr>
      <w:bookmarkStart w:id="11" w:name="_Toc367172329"/>
      <w:bookmarkEnd w:id="10"/>
      <w:r>
        <w:rPr>
          <w:color w:val="000000"/>
        </w:rPr>
        <w:t>In this section</w:t>
      </w:r>
      <w:r w:rsidR="005F51B9" w:rsidRPr="005F51B9">
        <w:rPr>
          <w:color w:val="000000"/>
        </w:rPr>
        <w:t>, we will talk about Data Cleansing.  In short, data cleansing is the process by which you take raw data from a source and prepare it for end-user consumption.  Source data can come in all sorts of unusual formats.  The first step of the analytical process is to make s</w:t>
      </w:r>
      <w:r w:rsidR="005F51B9">
        <w:rPr>
          <w:color w:val="000000"/>
        </w:rPr>
        <w:t xml:space="preserve">ure that your data is "clean", </w:t>
      </w:r>
      <w:r w:rsidR="005F51B9" w:rsidRPr="005F51B9">
        <w:rPr>
          <w:color w:val="000000"/>
        </w:rPr>
        <w:t>as it is being called.  As usual, we will use the Superstore Sales sample data set in Tableau, as well as a table from Wikipedia.</w:t>
      </w:r>
    </w:p>
    <w:p w:rsidR="005F51B9" w:rsidRPr="005F51B9" w:rsidRDefault="005F51B9" w:rsidP="005F51B9">
      <w:pPr>
        <w:pStyle w:val="NormalWeb"/>
        <w:rPr>
          <w:color w:val="000000"/>
        </w:rPr>
      </w:pPr>
    </w:p>
    <w:p w:rsidR="005F51B9" w:rsidRPr="005F51B9" w:rsidRDefault="005F51B9" w:rsidP="005F51B9">
      <w:pPr>
        <w:pStyle w:val="NormalWeb"/>
        <w:rPr>
          <w:color w:val="000000"/>
        </w:rPr>
      </w:pPr>
      <w:r w:rsidRPr="005F51B9">
        <w:rPr>
          <w:b/>
          <w:bCs/>
          <w:color w:val="000000"/>
        </w:rPr>
        <w:t>Category 1: Inconsistent Text Labels</w:t>
      </w:r>
    </w:p>
    <w:p w:rsidR="005F51B9" w:rsidRPr="005F51B9" w:rsidRDefault="005F51B9" w:rsidP="005F51B9">
      <w:pPr>
        <w:pStyle w:val="NormalWeb"/>
        <w:rPr>
          <w:color w:val="000000"/>
        </w:rPr>
      </w:pPr>
      <w:r w:rsidRPr="005F51B9">
        <w:rPr>
          <w:b/>
          <w:bCs/>
          <w:color w:val="000000"/>
        </w:rPr>
        <w:br/>
      </w:r>
      <w:r w:rsidRPr="005F51B9">
        <w:rPr>
          <w:color w:val="000000"/>
        </w:rPr>
        <w:t>This is an extremely common problem when combining data from disparate sources or sources with poorly regulated user entry.  In this example, we have taken the State names in our data set and changed some of them to the 2 letter abbreviation.  For example, some rows will say California, while other rows will say CA.  We want all of these rows to be categorized under the same state.  How do we do this?  First, let's see what the data looks like.</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F51B9" w:rsidRPr="005F51B9" w:rsidTr="005F51B9">
        <w:trPr>
          <w:tblCellSpacing w:w="0" w:type="dxa"/>
          <w:jc w:val="center"/>
        </w:trPr>
        <w:tc>
          <w:tcPr>
            <w:tcW w:w="0" w:type="auto"/>
            <w:vAlign w:val="center"/>
            <w:hideMark/>
          </w:tcPr>
          <w:p w:rsidR="005F51B9" w:rsidRPr="005F51B9" w:rsidRDefault="00E32E45">
            <w:pPr>
              <w:pStyle w:val="NormalWeb"/>
              <w:jc w:val="center"/>
            </w:pPr>
            <w:r>
              <w:rPr>
                <w:noProof/>
              </w:rPr>
              <w:drawing>
                <wp:inline distT="0" distB="0" distL="0" distR="0">
                  <wp:extent cx="5486400" cy="4251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les by State (Dirty) (Power Pivot).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4251325"/>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pPr>
              <w:pStyle w:val="NormalWeb"/>
              <w:jc w:val="center"/>
            </w:pPr>
            <w:r w:rsidRPr="00E32E45">
              <w:rPr>
                <w:sz w:val="22"/>
              </w:rPr>
              <w:t>Sales by State (Dirty)</w:t>
            </w:r>
            <w:r w:rsidR="00E32E45" w:rsidRPr="00E32E45">
              <w:rPr>
                <w:sz w:val="22"/>
              </w:rPr>
              <w:t xml:space="preserve"> (Power Pivot)</w:t>
            </w:r>
          </w:p>
        </w:tc>
      </w:tr>
    </w:tbl>
    <w:p w:rsidR="005F51B9" w:rsidRPr="005F51B9" w:rsidRDefault="005F51B9" w:rsidP="005F51B9">
      <w:pPr>
        <w:pStyle w:val="NormalWeb"/>
        <w:rPr>
          <w:color w:val="000000"/>
        </w:rPr>
      </w:pPr>
      <w:r w:rsidRPr="005F51B9">
        <w:rPr>
          <w:color w:val="000000"/>
        </w:rPr>
        <w:t>As you can see, we need some way to collapse these varying state names into the proper categories.  In order to do this, we need to create a table that maps CA and California to California, FL and Florida to Florida, and so on.</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5730"/>
      </w:tblGrid>
      <w:tr w:rsidR="005F51B9" w:rsidRPr="005F51B9" w:rsidTr="005F51B9">
        <w:trPr>
          <w:tblCellSpacing w:w="0" w:type="dxa"/>
          <w:jc w:val="center"/>
        </w:trPr>
        <w:tc>
          <w:tcPr>
            <w:tcW w:w="0" w:type="auto"/>
            <w:vAlign w:val="center"/>
            <w:hideMark/>
          </w:tcPr>
          <w:p w:rsidR="005F51B9" w:rsidRPr="005F51B9" w:rsidRDefault="00E32E45">
            <w:pPr>
              <w:pStyle w:val="NormalWeb"/>
              <w:jc w:val="center"/>
            </w:pPr>
            <w:r>
              <w:rPr>
                <w:noProof/>
              </w:rPr>
              <w:lastRenderedPageBreak/>
              <w:drawing>
                <wp:inline distT="0" distB="0" distL="0" distR="0">
                  <wp:extent cx="3514725" cy="4648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3514725" cy="4648200"/>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pPr>
              <w:pStyle w:val="NormalWeb"/>
              <w:jc w:val="center"/>
            </w:pPr>
            <w:r w:rsidRPr="00E32E45">
              <w:rPr>
                <w:sz w:val="22"/>
              </w:rPr>
              <w:t>State Dimension</w:t>
            </w:r>
          </w:p>
        </w:tc>
      </w:tr>
    </w:tbl>
    <w:p w:rsidR="005F51B9" w:rsidRPr="005F51B9" w:rsidRDefault="005F51B9" w:rsidP="005F51B9">
      <w:pPr>
        <w:pStyle w:val="NormalWeb"/>
        <w:rPr>
          <w:color w:val="000000"/>
        </w:rPr>
      </w:pPr>
      <w:r w:rsidRPr="005F51B9">
        <w:rPr>
          <w:color w:val="000000"/>
        </w:rPr>
        <w:t>Now, let's see what Power Pivot can do with this.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6450"/>
      </w:tblGrid>
      <w:tr w:rsidR="005F51B9" w:rsidRPr="005F51B9" w:rsidTr="005F51B9">
        <w:trPr>
          <w:tblCellSpacing w:w="0" w:type="dxa"/>
          <w:jc w:val="center"/>
        </w:trPr>
        <w:tc>
          <w:tcPr>
            <w:tcW w:w="0" w:type="auto"/>
            <w:vAlign w:val="center"/>
            <w:hideMark/>
          </w:tcPr>
          <w:p w:rsidR="005F51B9" w:rsidRPr="005F51B9" w:rsidRDefault="00E32E45">
            <w:pPr>
              <w:pStyle w:val="NormalWeb"/>
              <w:jc w:val="center"/>
            </w:pPr>
            <w:r>
              <w:rPr>
                <w:noProof/>
              </w:rPr>
              <w:lastRenderedPageBreak/>
              <w:drawing>
                <wp:inline distT="0" distB="0" distL="0" distR="0">
                  <wp:extent cx="3982006" cy="43249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oining States to Orders (Power Pivot).png"/>
                          <pic:cNvPicPr/>
                        </pic:nvPicPr>
                        <pic:blipFill>
                          <a:blip r:embed="rId36">
                            <a:extLst>
                              <a:ext uri="{28A0092B-C50C-407E-A947-70E740481C1C}">
                                <a14:useLocalDpi xmlns:a14="http://schemas.microsoft.com/office/drawing/2010/main" val="0"/>
                              </a:ext>
                            </a:extLst>
                          </a:blip>
                          <a:stretch>
                            <a:fillRect/>
                          </a:stretch>
                        </pic:blipFill>
                        <pic:spPr>
                          <a:xfrm>
                            <a:off x="0" y="0"/>
                            <a:ext cx="3982006" cy="4324954"/>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pPr>
              <w:pStyle w:val="NormalWeb"/>
              <w:jc w:val="center"/>
            </w:pPr>
            <w:r w:rsidRPr="00E32E45">
              <w:rPr>
                <w:sz w:val="22"/>
              </w:rPr>
              <w:t>Joining States to Orders (Power Pivot)</w:t>
            </w:r>
          </w:p>
        </w:tc>
      </w:tr>
    </w:tbl>
    <w:p w:rsidR="005F51B9" w:rsidRDefault="005F51B9" w:rsidP="005F51B9">
      <w:pPr>
        <w:pStyle w:val="NormalWeb"/>
        <w:rPr>
          <w:color w:val="000000"/>
        </w:rPr>
      </w:pPr>
      <w:r w:rsidRPr="005F51B9">
        <w:rPr>
          <w:color w:val="000000"/>
        </w:rPr>
        <w:t>Technically, this is a dimension because it links directly to our Orders Table.  However, in a true Star Schema, this table would link to the State Dimension.  The process of adding dimension tables onto dimension tables is called Snowflaking.  Finally, let's check out the results.</w:t>
      </w:r>
    </w:p>
    <w:p w:rsidR="00064A60" w:rsidRDefault="00064A60" w:rsidP="005F51B9">
      <w:pPr>
        <w:pStyle w:val="NormalWeb"/>
        <w:rPr>
          <w:color w:val="000000"/>
        </w:rPr>
      </w:pPr>
    </w:p>
    <w:p w:rsidR="00064A60" w:rsidRPr="005F51B9" w:rsidRDefault="00064A60" w:rsidP="005F51B9">
      <w:pPr>
        <w:pStyle w:val="NormalWeb"/>
        <w:rPr>
          <w:color w:val="000000"/>
        </w:rPr>
      </w:pP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F51B9" w:rsidRPr="005F51B9" w:rsidTr="005F51B9">
        <w:trPr>
          <w:tblCellSpacing w:w="0" w:type="dxa"/>
          <w:jc w:val="center"/>
        </w:trPr>
        <w:tc>
          <w:tcPr>
            <w:tcW w:w="0" w:type="auto"/>
            <w:vAlign w:val="center"/>
            <w:hideMark/>
          </w:tcPr>
          <w:p w:rsidR="005F51B9" w:rsidRPr="005F51B9" w:rsidRDefault="00064A60">
            <w:pPr>
              <w:pStyle w:val="NormalWeb"/>
              <w:jc w:val="center"/>
            </w:pPr>
            <w:r>
              <w:rPr>
                <w:noProof/>
              </w:rPr>
              <w:lastRenderedPageBreak/>
              <w:drawing>
                <wp:inline distT="0" distB="0" distL="0" distR="0">
                  <wp:extent cx="5486400" cy="25101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ales by State (Clean) (Power Pivot).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2510155"/>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pPr>
              <w:pStyle w:val="NormalWeb"/>
              <w:jc w:val="center"/>
            </w:pPr>
            <w:r w:rsidRPr="00064A60">
              <w:rPr>
                <w:sz w:val="22"/>
              </w:rPr>
              <w:t>Sales by State (Clean) (Power Pivot)</w:t>
            </w:r>
          </w:p>
        </w:tc>
      </w:tr>
    </w:tbl>
    <w:p w:rsidR="005F51B9" w:rsidRPr="005F51B9" w:rsidRDefault="005F51B9" w:rsidP="00064A60">
      <w:pPr>
        <w:pStyle w:val="NormalWeb"/>
        <w:rPr>
          <w:color w:val="000000"/>
        </w:rPr>
      </w:pPr>
      <w:r w:rsidRPr="005F51B9">
        <w:rPr>
          <w:color w:val="000000"/>
        </w:rPr>
        <w:t>We simply use the clean states instead of the dirty ones, and Power Pivot takes care of the rest.  As you can see, there are no abbreviated states in the table on the right.  Now, let's try this in Tableau.  </w:t>
      </w:r>
      <w:r w:rsidR="00064A60" w:rsidRPr="005F51B9">
        <w:rPr>
          <w:color w:val="000000"/>
        </w:rPr>
        <w:t xml:space="preserve"> </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6510"/>
      </w:tblGrid>
      <w:tr w:rsidR="005F51B9" w:rsidRPr="005F51B9" w:rsidTr="005F51B9">
        <w:trPr>
          <w:tblCellSpacing w:w="0" w:type="dxa"/>
          <w:jc w:val="center"/>
        </w:trPr>
        <w:tc>
          <w:tcPr>
            <w:tcW w:w="0" w:type="auto"/>
            <w:vAlign w:val="center"/>
            <w:hideMark/>
          </w:tcPr>
          <w:p w:rsidR="005F51B9" w:rsidRPr="005F51B9" w:rsidRDefault="00064A60">
            <w:pPr>
              <w:pStyle w:val="NormalWeb"/>
              <w:jc w:val="center"/>
            </w:pPr>
            <w:r>
              <w:rPr>
                <w:noProof/>
              </w:rPr>
              <w:lastRenderedPageBreak/>
              <w:drawing>
                <wp:inline distT="0" distB="0" distL="0" distR="0">
                  <wp:extent cx="4010025" cy="6029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les by State (Dirty) (Tableau).JPG"/>
                          <pic:cNvPicPr/>
                        </pic:nvPicPr>
                        <pic:blipFill>
                          <a:blip r:embed="rId38">
                            <a:extLst>
                              <a:ext uri="{28A0092B-C50C-407E-A947-70E740481C1C}">
                                <a14:useLocalDpi xmlns:a14="http://schemas.microsoft.com/office/drawing/2010/main" val="0"/>
                              </a:ext>
                            </a:extLst>
                          </a:blip>
                          <a:stretch>
                            <a:fillRect/>
                          </a:stretch>
                        </pic:blipFill>
                        <pic:spPr>
                          <a:xfrm>
                            <a:off x="0" y="0"/>
                            <a:ext cx="4010025" cy="6029325"/>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064A60">
            <w:pPr>
              <w:pStyle w:val="NormalWeb"/>
              <w:jc w:val="center"/>
            </w:pPr>
            <w:r w:rsidRPr="00064A60">
              <w:rPr>
                <w:sz w:val="22"/>
              </w:rPr>
              <w:t>Sales by State (Dirty) (Tableau)</w:t>
            </w:r>
          </w:p>
        </w:tc>
      </w:tr>
    </w:tbl>
    <w:p w:rsidR="005F51B9" w:rsidRDefault="00064A60" w:rsidP="005F51B9">
      <w:pPr>
        <w:pStyle w:val="NormalWeb"/>
        <w:rPr>
          <w:color w:val="000000"/>
        </w:rPr>
      </w:pPr>
      <w:r>
        <w:rPr>
          <w:color w:val="000000"/>
        </w:rPr>
        <w:t>Tableau has a neat feature called “Grouping” that allows us to collapse dimension values.  Let’s see how it works.</w:t>
      </w:r>
    </w:p>
    <w:p w:rsidR="00064A60" w:rsidRPr="005F51B9" w:rsidRDefault="00064A60" w:rsidP="005F51B9">
      <w:pPr>
        <w:pStyle w:val="NormalWeb"/>
        <w:rPr>
          <w:color w:val="000000"/>
        </w:rPr>
      </w:pP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6390"/>
      </w:tblGrid>
      <w:tr w:rsidR="005F51B9" w:rsidRPr="005F51B9" w:rsidTr="005F51B9">
        <w:trPr>
          <w:tblCellSpacing w:w="0" w:type="dxa"/>
          <w:jc w:val="center"/>
        </w:trPr>
        <w:tc>
          <w:tcPr>
            <w:tcW w:w="0" w:type="auto"/>
            <w:vAlign w:val="center"/>
            <w:hideMark/>
          </w:tcPr>
          <w:p w:rsidR="005F51B9" w:rsidRPr="005F51B9" w:rsidRDefault="00064A60">
            <w:pPr>
              <w:pStyle w:val="NormalWeb"/>
              <w:jc w:val="center"/>
            </w:pPr>
            <w:r>
              <w:rPr>
                <w:noProof/>
              </w:rPr>
              <w:lastRenderedPageBreak/>
              <w:drawing>
                <wp:inline distT="0" distB="0" distL="0" distR="0">
                  <wp:extent cx="3943900" cy="12003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oup Members (Tableau).png"/>
                          <pic:cNvPicPr/>
                        </pic:nvPicPr>
                        <pic:blipFill>
                          <a:blip r:embed="rId39">
                            <a:extLst>
                              <a:ext uri="{28A0092B-C50C-407E-A947-70E740481C1C}">
                                <a14:useLocalDpi xmlns:a14="http://schemas.microsoft.com/office/drawing/2010/main" val="0"/>
                              </a:ext>
                            </a:extLst>
                          </a:blip>
                          <a:stretch>
                            <a:fillRect/>
                          </a:stretch>
                        </pic:blipFill>
                        <pic:spPr>
                          <a:xfrm>
                            <a:off x="0" y="0"/>
                            <a:ext cx="3943900" cy="1200318"/>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064A60">
            <w:pPr>
              <w:pStyle w:val="NormalWeb"/>
              <w:jc w:val="center"/>
            </w:pPr>
            <w:r w:rsidRPr="00064A60">
              <w:rPr>
                <w:sz w:val="22"/>
              </w:rPr>
              <w:t>Group Members (Tableau)</w:t>
            </w:r>
          </w:p>
        </w:tc>
      </w:tr>
    </w:tbl>
    <w:p w:rsidR="005F51B9" w:rsidRPr="005F51B9" w:rsidRDefault="005F51B9" w:rsidP="005F51B9">
      <w:pPr>
        <w:pStyle w:val="NormalWeb"/>
        <w:rPr>
          <w:color w:val="000000"/>
        </w:rPr>
      </w:pPr>
    </w:p>
    <w:p w:rsidR="00064A60" w:rsidRDefault="00064A60" w:rsidP="005F51B9">
      <w:pPr>
        <w:pStyle w:val="NormalWeb"/>
        <w:rPr>
          <w:color w:val="000000"/>
        </w:rPr>
      </w:pPr>
      <w:r>
        <w:rPr>
          <w:color w:val="000000"/>
        </w:rPr>
        <w:t>This was as simple as right-clicking.  Now, all we have to do is repeat this for all of the violations.  We also have to rename each group because it will call them “CA &amp; California”, “FL &amp; Florida”, etc.  Finally, let’s see the results.</w:t>
      </w:r>
    </w:p>
    <w:p w:rsidR="00064A60" w:rsidRDefault="00064A60" w:rsidP="00064A60">
      <w:pPr>
        <w:pStyle w:val="NormalWeb"/>
        <w:spacing w:line="276" w:lineRule="auto"/>
        <w:jc w:val="center"/>
        <w:rPr>
          <w:color w:val="000000"/>
        </w:rPr>
      </w:pPr>
      <w:r>
        <w:rPr>
          <w:noProof/>
          <w:color w:val="000000"/>
        </w:rPr>
        <w:lastRenderedPageBreak/>
        <w:drawing>
          <wp:inline distT="0" distB="0" distL="0" distR="0">
            <wp:extent cx="3971925" cy="6038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les by State (Clean) (Tableau).JPG"/>
                    <pic:cNvPicPr/>
                  </pic:nvPicPr>
                  <pic:blipFill>
                    <a:blip r:embed="rId40">
                      <a:extLst>
                        <a:ext uri="{28A0092B-C50C-407E-A947-70E740481C1C}">
                          <a14:useLocalDpi xmlns:a14="http://schemas.microsoft.com/office/drawing/2010/main" val="0"/>
                        </a:ext>
                      </a:extLst>
                    </a:blip>
                    <a:stretch>
                      <a:fillRect/>
                    </a:stretch>
                  </pic:blipFill>
                  <pic:spPr>
                    <a:xfrm>
                      <a:off x="0" y="0"/>
                      <a:ext cx="3971925" cy="6038850"/>
                    </a:xfrm>
                    <a:prstGeom prst="rect">
                      <a:avLst/>
                    </a:prstGeom>
                  </pic:spPr>
                </pic:pic>
              </a:graphicData>
            </a:graphic>
          </wp:inline>
        </w:drawing>
      </w:r>
    </w:p>
    <w:p w:rsidR="00064A60" w:rsidRDefault="00064A60" w:rsidP="00064A60">
      <w:pPr>
        <w:pStyle w:val="NormalWeb"/>
        <w:spacing w:line="360" w:lineRule="auto"/>
        <w:jc w:val="center"/>
        <w:rPr>
          <w:color w:val="000000"/>
          <w:sz w:val="22"/>
        </w:rPr>
      </w:pPr>
      <w:r w:rsidRPr="00064A60">
        <w:rPr>
          <w:color w:val="000000"/>
          <w:sz w:val="22"/>
        </w:rPr>
        <w:t>Sales by State (Clean) (Tableau)</w:t>
      </w:r>
    </w:p>
    <w:p w:rsidR="00225BB5" w:rsidRDefault="00064A60" w:rsidP="00225BB5">
      <w:pPr>
        <w:pStyle w:val="NormalWeb"/>
        <w:rPr>
          <w:color w:val="000000"/>
        </w:rPr>
      </w:pPr>
      <w:r>
        <w:rPr>
          <w:color w:val="000000"/>
        </w:rPr>
        <w:t>We can see that these are the same values we saw using Power Pivo</w:t>
      </w:r>
      <w:r w:rsidR="00225BB5">
        <w:rPr>
          <w:color w:val="000000"/>
        </w:rPr>
        <w:t>t, which is a very good thing.</w:t>
      </w:r>
    </w:p>
    <w:p w:rsidR="00225BB5" w:rsidRDefault="00225BB5" w:rsidP="00225BB5">
      <w:pPr>
        <w:pStyle w:val="NormalWeb"/>
        <w:rPr>
          <w:color w:val="000000"/>
        </w:rPr>
      </w:pPr>
    </w:p>
    <w:p w:rsidR="00225BB5" w:rsidRDefault="00225BB5" w:rsidP="00225BB5">
      <w:pPr>
        <w:pStyle w:val="NormalWeb"/>
        <w:rPr>
          <w:color w:val="000000"/>
        </w:rPr>
      </w:pPr>
      <w:r>
        <w:rPr>
          <w:color w:val="000000"/>
        </w:rPr>
        <w:t>The Power Pivot portion of this exercise required us to create an entirely new table with every value in it, then map each one to its “Clean” value.  On the other hand, Tableau made us sort through the list CTRL-Clicking every value we need, then grouping them individually.  So, if we only need to change a couple of values, then Tableau would be the quicker option.  However, if we needed to change a lot of values, then Power Pivot would become the easier way.  Therefore, we are forced to call this one a tie.</w:t>
      </w:r>
    </w:p>
    <w:p w:rsidR="00225BB5" w:rsidRPr="00064A60" w:rsidRDefault="00225BB5" w:rsidP="00225BB5">
      <w:pPr>
        <w:pStyle w:val="NormalWeb"/>
        <w:rPr>
          <w:color w:val="000000"/>
        </w:rPr>
      </w:pPr>
    </w:p>
    <w:p w:rsidR="005F51B9" w:rsidRPr="005F51B9" w:rsidRDefault="005F51B9" w:rsidP="005F51B9">
      <w:pPr>
        <w:pStyle w:val="NormalWeb"/>
        <w:rPr>
          <w:color w:val="000000"/>
        </w:rPr>
      </w:pPr>
      <w:r w:rsidRPr="005F51B9">
        <w:rPr>
          <w:i/>
          <w:iCs/>
          <w:color w:val="000000"/>
        </w:rPr>
        <w:t>Winner: Tie</w:t>
      </w:r>
    </w:p>
    <w:p w:rsidR="005F51B9" w:rsidRPr="005F51B9" w:rsidRDefault="005F51B9" w:rsidP="005F51B9">
      <w:pPr>
        <w:pStyle w:val="NormalWeb"/>
        <w:rPr>
          <w:color w:val="000000"/>
        </w:rPr>
      </w:pPr>
      <w:r w:rsidRPr="005F51B9">
        <w:rPr>
          <w:b/>
          <w:bCs/>
          <w:color w:val="000000"/>
        </w:rPr>
        <w:lastRenderedPageBreak/>
        <w:t>Category 2: Pivoting</w:t>
      </w:r>
    </w:p>
    <w:p w:rsidR="005F51B9" w:rsidRPr="005F51B9" w:rsidRDefault="005F51B9" w:rsidP="005F51B9">
      <w:pPr>
        <w:pStyle w:val="NormalWeb"/>
        <w:rPr>
          <w:color w:val="000000"/>
        </w:rPr>
      </w:pPr>
      <w:r w:rsidRPr="005F51B9">
        <w:rPr>
          <w:b/>
          <w:bCs/>
          <w:color w:val="000000"/>
        </w:rPr>
        <w:br/>
      </w:r>
      <w:r w:rsidRPr="005F51B9">
        <w:rPr>
          <w:color w:val="000000"/>
        </w:rPr>
        <w:t>We often see data that is in a reporting style tabular format with measures across the columns.  However, there are some times when you think that data would be better represented as a single measure with an added dimension.  This is called pivoting.  Let's look at the following table headings from a data set from Wikipedia.</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4620"/>
      </w:tblGrid>
      <w:tr w:rsidR="005F51B9" w:rsidRPr="005F51B9" w:rsidTr="005F51B9">
        <w:trPr>
          <w:tblCellSpacing w:w="0" w:type="dxa"/>
          <w:jc w:val="center"/>
        </w:trPr>
        <w:tc>
          <w:tcPr>
            <w:tcW w:w="0" w:type="auto"/>
            <w:vAlign w:val="center"/>
            <w:hideMark/>
          </w:tcPr>
          <w:p w:rsidR="005F51B9" w:rsidRPr="005F51B9" w:rsidRDefault="0011359E">
            <w:pPr>
              <w:pStyle w:val="NormalWeb"/>
              <w:jc w:val="center"/>
            </w:pPr>
            <w:r>
              <w:rPr>
                <w:noProof/>
              </w:rPr>
              <w:drawing>
                <wp:inline distT="0" distB="0" distL="0" distR="0">
                  <wp:extent cx="2809875" cy="2133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ime Table Headings.JPG"/>
                          <pic:cNvPicPr/>
                        </pic:nvPicPr>
                        <pic:blipFill>
                          <a:blip r:embed="rId41">
                            <a:extLst>
                              <a:ext uri="{28A0092B-C50C-407E-A947-70E740481C1C}">
                                <a14:useLocalDpi xmlns:a14="http://schemas.microsoft.com/office/drawing/2010/main" val="0"/>
                              </a:ext>
                            </a:extLst>
                          </a:blip>
                          <a:stretch>
                            <a:fillRect/>
                          </a:stretch>
                        </pic:blipFill>
                        <pic:spPr>
                          <a:xfrm>
                            <a:off x="0" y="0"/>
                            <a:ext cx="2809875" cy="2133600"/>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pPr>
              <w:pStyle w:val="NormalWeb"/>
              <w:jc w:val="center"/>
            </w:pPr>
            <w:r w:rsidRPr="0011359E">
              <w:rPr>
                <w:sz w:val="22"/>
              </w:rPr>
              <w:t>Crime Table Headings</w:t>
            </w:r>
          </w:p>
        </w:tc>
      </w:tr>
    </w:tbl>
    <w:p w:rsidR="005F51B9" w:rsidRPr="005F51B9" w:rsidRDefault="005F51B9" w:rsidP="005F51B9">
      <w:pPr>
        <w:pStyle w:val="NormalWeb"/>
        <w:rPr>
          <w:rFonts w:cs="Times New Roman"/>
          <w:color w:val="000000"/>
        </w:rPr>
      </w:pPr>
      <w:r w:rsidRPr="005F51B9">
        <w:rPr>
          <w:color w:val="000000"/>
        </w:rPr>
        <w:t>As you can see, there are 7 different types of crim</w:t>
      </w:r>
      <w:r w:rsidR="0011359E">
        <w:rPr>
          <w:color w:val="000000"/>
        </w:rPr>
        <w:t>es listed here.  However, in it</w:t>
      </w:r>
      <w:r w:rsidRPr="005F51B9">
        <w:rPr>
          <w:color w:val="000000"/>
        </w:rPr>
        <w:t>s current format, how would you aggregate certain types of crimes?  For instance, how would you get the total number of crimes?  You would have to individually type the names of every single column, then sum that total.  Heaven forbid you try to do something complex such as a standard deviation of all crimes.  That would be a nightmare to create.</w:t>
      </w:r>
    </w:p>
    <w:p w:rsidR="005F51B9" w:rsidRPr="005F51B9" w:rsidRDefault="005F51B9" w:rsidP="005F51B9">
      <w:pPr>
        <w:pStyle w:val="NormalWeb"/>
        <w:rPr>
          <w:color w:val="000000"/>
        </w:rPr>
      </w:pPr>
    </w:p>
    <w:p w:rsidR="0011359E" w:rsidRDefault="005F51B9" w:rsidP="005F51B9">
      <w:pPr>
        <w:pStyle w:val="NormalWeb"/>
        <w:rPr>
          <w:color w:val="000000"/>
        </w:rPr>
      </w:pPr>
      <w:r w:rsidRPr="005F51B9">
        <w:rPr>
          <w:color w:val="000000"/>
        </w:rPr>
        <w:t xml:space="preserve">So, what we really want to do is pivot these crimes into two columns, </w:t>
      </w:r>
    </w:p>
    <w:p w:rsidR="005F51B9" w:rsidRPr="005F51B9" w:rsidRDefault="0011359E" w:rsidP="005F51B9">
      <w:pPr>
        <w:pStyle w:val="NormalWeb"/>
        <w:rPr>
          <w:color w:val="000000"/>
        </w:rPr>
      </w:pPr>
      <w:r>
        <w:rPr>
          <w:color w:val="000000"/>
        </w:rPr>
        <w:t>“</w:t>
      </w:r>
      <w:r w:rsidR="005F51B9" w:rsidRPr="005F51B9">
        <w:rPr>
          <w:color w:val="000000"/>
        </w:rPr>
        <w:t>Crime</w:t>
      </w:r>
      <w:r>
        <w:rPr>
          <w:color w:val="000000"/>
        </w:rPr>
        <w:t>”</w:t>
      </w:r>
      <w:r w:rsidR="005F51B9" w:rsidRPr="005F51B9">
        <w:rPr>
          <w:color w:val="000000"/>
        </w:rPr>
        <w:t xml:space="preserve"> and </w:t>
      </w:r>
      <w:r>
        <w:rPr>
          <w:color w:val="000000"/>
        </w:rPr>
        <w:t>“</w:t>
      </w:r>
      <w:r w:rsidR="005F51B9" w:rsidRPr="005F51B9">
        <w:rPr>
          <w:color w:val="000000"/>
        </w:rPr>
        <w:t>Cases / 100k</w:t>
      </w:r>
      <w:r>
        <w:rPr>
          <w:color w:val="000000"/>
        </w:rPr>
        <w:t>”</w:t>
      </w:r>
      <w:r w:rsidR="005F51B9" w:rsidRPr="005F51B9">
        <w:rPr>
          <w:color w:val="000000"/>
        </w:rPr>
        <w:t>, which is the unit of measure of these columns.  We could possibly do this with Excel.  However, it would be a somewhat complicated task.  Therefore, we are going to introduce another free add-in for Excel 2013 called Power Query.  Power Query specializes in data transformation and manipulation.</w:t>
      </w:r>
    </w:p>
    <w:p w:rsidR="005F51B9" w:rsidRPr="005F51B9" w:rsidRDefault="005F51B9" w:rsidP="005F51B9">
      <w:pPr>
        <w:pStyle w:val="NormalWeb"/>
        <w:rPr>
          <w:color w:val="000000"/>
        </w:rPr>
      </w:pPr>
    </w:p>
    <w:p w:rsidR="005F51B9" w:rsidRPr="005F51B9" w:rsidRDefault="005F51B9" w:rsidP="005F51B9">
      <w:pPr>
        <w:pStyle w:val="NormalWeb"/>
        <w:rPr>
          <w:color w:val="000000"/>
        </w:rPr>
      </w:pPr>
      <w:r w:rsidRPr="005F51B9">
        <w:rPr>
          <w:color w:val="000000"/>
        </w:rPr>
        <w:t>You might say "Why are you talking about Power Query in a Tableau vs. Power Pivot examination?"  </w:t>
      </w:r>
      <w:r w:rsidR="0011359E">
        <w:rPr>
          <w:color w:val="000000"/>
        </w:rPr>
        <w:t xml:space="preserve">Well, </w:t>
      </w:r>
      <w:r w:rsidRPr="005F51B9">
        <w:rPr>
          <w:color w:val="000000"/>
        </w:rPr>
        <w:t xml:space="preserve">Power Query is </w:t>
      </w:r>
      <w:r w:rsidR="0011359E">
        <w:rPr>
          <w:color w:val="000000"/>
        </w:rPr>
        <w:t>part of Microsoft's Power BI toolkit</w:t>
      </w:r>
      <w:r w:rsidR="00DB43DA">
        <w:rPr>
          <w:color w:val="000000"/>
        </w:rPr>
        <w:t xml:space="preserve">, which </w:t>
      </w:r>
      <w:r w:rsidRPr="005F51B9">
        <w:rPr>
          <w:color w:val="000000"/>
        </w:rPr>
        <w:t>includes Power Pivot, Power View, and Power Map.  It's also a free tool for use with Excel 2013 and is great for handling these types of issues.  Now, let's see how we would do this.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F51B9" w:rsidRPr="005F51B9" w:rsidTr="005F51B9">
        <w:trPr>
          <w:tblCellSpacing w:w="0" w:type="dxa"/>
          <w:jc w:val="center"/>
        </w:trPr>
        <w:tc>
          <w:tcPr>
            <w:tcW w:w="0" w:type="auto"/>
            <w:vAlign w:val="center"/>
            <w:hideMark/>
          </w:tcPr>
          <w:p w:rsidR="005F51B9" w:rsidRPr="005F51B9" w:rsidRDefault="0011359E">
            <w:pPr>
              <w:pStyle w:val="NormalWeb"/>
              <w:jc w:val="center"/>
            </w:pPr>
            <w:r>
              <w:rPr>
                <w:noProof/>
              </w:rPr>
              <w:lastRenderedPageBreak/>
              <w:drawing>
                <wp:inline distT="0" distB="0" distL="0" distR="0">
                  <wp:extent cx="548640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pivoting Crimes (Power Query).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pPr>
              <w:pStyle w:val="NormalWeb"/>
              <w:jc w:val="center"/>
            </w:pPr>
            <w:r w:rsidRPr="0011359E">
              <w:rPr>
                <w:sz w:val="22"/>
              </w:rPr>
              <w:t>Unpivoting Crimes</w:t>
            </w:r>
          </w:p>
        </w:tc>
      </w:tr>
    </w:tbl>
    <w:p w:rsidR="005F51B9" w:rsidRPr="005F51B9" w:rsidRDefault="005F51B9" w:rsidP="005F51B9">
      <w:pPr>
        <w:pStyle w:val="NormalWeb"/>
        <w:rPr>
          <w:color w:val="000000"/>
        </w:rPr>
      </w:pPr>
      <w:r w:rsidRPr="005F51B9">
        <w:rPr>
          <w:color w:val="000000"/>
        </w:rPr>
        <w:t>We simply select all the crime columns</w:t>
      </w:r>
      <w:r w:rsidR="0011359E">
        <w:rPr>
          <w:color w:val="000000"/>
        </w:rPr>
        <w:t>,</w:t>
      </w:r>
      <w:r w:rsidRPr="005F51B9">
        <w:rPr>
          <w:color w:val="000000"/>
        </w:rPr>
        <w:t xml:space="preserve"> right-click, </w:t>
      </w:r>
      <w:r w:rsidR="0011359E">
        <w:rPr>
          <w:color w:val="000000"/>
        </w:rPr>
        <w:t>and</w:t>
      </w:r>
      <w:r w:rsidRPr="005F51B9">
        <w:rPr>
          <w:color w:val="000000"/>
        </w:rPr>
        <w:t xml:space="preserve"> select "Unpivot Columns."  Power Query does the rest of the work for us.  After a little more cleaning, such as changing column names and types, we have the following:</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F51B9" w:rsidRPr="005F51B9" w:rsidTr="005F51B9">
        <w:trPr>
          <w:tblCellSpacing w:w="0" w:type="dxa"/>
          <w:jc w:val="center"/>
        </w:trPr>
        <w:tc>
          <w:tcPr>
            <w:tcW w:w="0" w:type="auto"/>
            <w:vAlign w:val="center"/>
            <w:hideMark/>
          </w:tcPr>
          <w:p w:rsidR="005F51B9" w:rsidRPr="005F51B9" w:rsidRDefault="002E1F2E">
            <w:pPr>
              <w:pStyle w:val="NormalWeb"/>
              <w:jc w:val="center"/>
            </w:pPr>
            <w:r>
              <w:rPr>
                <w:noProof/>
              </w:rPr>
              <w:drawing>
                <wp:inline distT="0" distB="0" distL="0" distR="0">
                  <wp:extent cx="5486400" cy="2059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ime (Pivoted) (Power Query).JPG"/>
                          <pic:cNvPicPr/>
                        </pic:nvPicPr>
                        <pic:blipFill>
                          <a:blip r:embed="rId43">
                            <a:extLst>
                              <a:ext uri="{28A0092B-C50C-407E-A947-70E740481C1C}">
                                <a14:useLocalDpi xmlns:a14="http://schemas.microsoft.com/office/drawing/2010/main" val="0"/>
                              </a:ext>
                            </a:extLst>
                          </a:blip>
                          <a:stretch>
                            <a:fillRect/>
                          </a:stretch>
                        </pic:blipFill>
                        <pic:spPr>
                          <a:xfrm>
                            <a:off x="0" y="0"/>
                            <a:ext cx="5486400" cy="2059305"/>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rsidP="002E1F2E">
            <w:pPr>
              <w:pStyle w:val="NormalWeb"/>
              <w:jc w:val="center"/>
            </w:pPr>
            <w:r w:rsidRPr="0082198D">
              <w:rPr>
                <w:sz w:val="22"/>
              </w:rPr>
              <w:t>Crime (</w:t>
            </w:r>
            <w:r w:rsidR="002E1F2E" w:rsidRPr="0082198D">
              <w:rPr>
                <w:sz w:val="22"/>
              </w:rPr>
              <w:t>Pivoted) (Power Query)</w:t>
            </w:r>
          </w:p>
        </w:tc>
      </w:tr>
    </w:tbl>
    <w:p w:rsidR="005F51B9" w:rsidRPr="005F51B9" w:rsidRDefault="005F51B9" w:rsidP="005F51B9">
      <w:pPr>
        <w:pStyle w:val="NormalWeb"/>
        <w:rPr>
          <w:color w:val="000000"/>
        </w:rPr>
      </w:pPr>
      <w:r w:rsidRPr="005F51B9">
        <w:rPr>
          <w:color w:val="000000"/>
        </w:rPr>
        <w:t>If you look on the right side of the window, you can see a list of steps we took.  We can backtrack any number of steps if we wanted to.  We could also save this query and run it again at a later time.  Now, this data set is now ready for use in our tools.</w:t>
      </w:r>
      <w:r w:rsidR="002E1F2E">
        <w:rPr>
          <w:color w:val="000000"/>
        </w:rPr>
        <w:t xml:space="preserve">  When we want to save this table, we can save it either as an Excel table, or we can send it directly to our Power Pivot model.</w:t>
      </w:r>
    </w:p>
    <w:p w:rsidR="005F51B9" w:rsidRPr="005F51B9" w:rsidRDefault="005F51B9" w:rsidP="005F51B9">
      <w:pPr>
        <w:pStyle w:val="NormalWeb"/>
        <w:rPr>
          <w:color w:val="000000"/>
        </w:rPr>
      </w:pPr>
    </w:p>
    <w:p w:rsidR="005F51B9" w:rsidRPr="005F51B9" w:rsidRDefault="00CA077D" w:rsidP="005F51B9">
      <w:pPr>
        <w:pStyle w:val="NormalWeb"/>
        <w:rPr>
          <w:color w:val="000000"/>
        </w:rPr>
      </w:pPr>
      <w:r>
        <w:rPr>
          <w:color w:val="000000"/>
        </w:rPr>
        <w:t>On the other front, t</w:t>
      </w:r>
      <w:r w:rsidR="005F51B9" w:rsidRPr="005F51B9">
        <w:rPr>
          <w:color w:val="000000"/>
        </w:rPr>
        <w:t>here is a similar add-in for Excel that comes from the Tableau community.  It is commonly known as the</w:t>
      </w:r>
      <w:r>
        <w:rPr>
          <w:color w:val="000000"/>
        </w:rPr>
        <w:t xml:space="preserve"> Tableau Data Shaping Tool.  It</w:t>
      </w:r>
      <w:r w:rsidR="005F51B9" w:rsidRPr="005F51B9">
        <w:rPr>
          <w:color w:val="000000"/>
        </w:rPr>
        <w:t xml:space="preserve">s basic premise is </w:t>
      </w:r>
      <w:r w:rsidR="005F51B9" w:rsidRPr="005F51B9">
        <w:rPr>
          <w:color w:val="000000"/>
        </w:rPr>
        <w:lastRenderedPageBreak/>
        <w:t>to take a "Report-Style" data set and turn it into a "Table-Style" data set.  It has three basic features.  First, it can pivot.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F51B9" w:rsidRPr="005F51B9" w:rsidTr="005F51B9">
        <w:trPr>
          <w:tblCellSpacing w:w="0" w:type="dxa"/>
          <w:jc w:val="center"/>
        </w:trPr>
        <w:tc>
          <w:tcPr>
            <w:tcW w:w="0" w:type="auto"/>
            <w:vAlign w:val="center"/>
            <w:hideMark/>
          </w:tcPr>
          <w:p w:rsidR="005F51B9" w:rsidRPr="005F51B9" w:rsidRDefault="0082198D">
            <w:pPr>
              <w:pStyle w:val="NormalWeb"/>
              <w:jc w:val="center"/>
            </w:pPr>
            <w:r>
              <w:rPr>
                <w:noProof/>
              </w:rPr>
              <w:drawing>
                <wp:inline distT="0" distB="0" distL="0" distR="0">
                  <wp:extent cx="5486400" cy="3582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vot Data (Tableau Shaping Tool).JPG"/>
                          <pic:cNvPicPr/>
                        </pic:nvPicPr>
                        <pic:blipFill>
                          <a:blip r:embed="rId44">
                            <a:extLst>
                              <a:ext uri="{28A0092B-C50C-407E-A947-70E740481C1C}">
                                <a14:useLocalDpi xmlns:a14="http://schemas.microsoft.com/office/drawing/2010/main" val="0"/>
                              </a:ext>
                            </a:extLst>
                          </a:blip>
                          <a:stretch>
                            <a:fillRect/>
                          </a:stretch>
                        </pic:blipFill>
                        <pic:spPr>
                          <a:xfrm>
                            <a:off x="0" y="0"/>
                            <a:ext cx="5486400" cy="3582035"/>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pPr>
              <w:pStyle w:val="NormalWeb"/>
              <w:jc w:val="center"/>
            </w:pPr>
            <w:r w:rsidRPr="0082198D">
              <w:rPr>
                <w:sz w:val="22"/>
              </w:rPr>
              <w:t>Pivot Data (Tableau Data Shaping Tool)</w:t>
            </w:r>
          </w:p>
        </w:tc>
      </w:tr>
    </w:tbl>
    <w:p w:rsidR="005F51B9" w:rsidRDefault="00DB43DA" w:rsidP="005F51B9">
      <w:pPr>
        <w:pStyle w:val="NormalWeb"/>
        <w:rPr>
          <w:color w:val="000000"/>
        </w:rPr>
      </w:pPr>
      <w:r>
        <w:rPr>
          <w:color w:val="000000"/>
        </w:rPr>
        <w:t xml:space="preserve">It can </w:t>
      </w:r>
      <w:r w:rsidR="005F51B9" w:rsidRPr="005F51B9">
        <w:rPr>
          <w:color w:val="000000"/>
        </w:rPr>
        <w:t>copy data from a pivot table, wit</w:t>
      </w:r>
      <w:r>
        <w:rPr>
          <w:color w:val="000000"/>
        </w:rPr>
        <w:t xml:space="preserve">h no formatting, which can </w:t>
      </w:r>
      <w:r w:rsidR="005F51B9" w:rsidRPr="005F51B9">
        <w:rPr>
          <w:color w:val="000000"/>
        </w:rPr>
        <w:t>be done via Paste Values.  Lastly, it can fill down, which can be immensely helpful</w:t>
      </w:r>
    </w:p>
    <w:p w:rsidR="00BE30BA" w:rsidRDefault="00BE30BA" w:rsidP="005F51B9">
      <w:pPr>
        <w:pStyle w:val="NormalWeb"/>
        <w:rPr>
          <w:color w:val="000000"/>
        </w:rPr>
      </w:pPr>
    </w:p>
    <w:p w:rsidR="00BE30BA" w:rsidRPr="005F51B9" w:rsidRDefault="00BE30BA" w:rsidP="005F51B9">
      <w:pPr>
        <w:pStyle w:val="NormalWeb"/>
        <w:rPr>
          <w:color w:val="000000"/>
        </w:rPr>
      </w:pP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5370"/>
      </w:tblGrid>
      <w:tr w:rsidR="005F51B9" w:rsidRPr="005F51B9" w:rsidTr="005F51B9">
        <w:trPr>
          <w:tblCellSpacing w:w="0" w:type="dxa"/>
          <w:jc w:val="center"/>
        </w:trPr>
        <w:tc>
          <w:tcPr>
            <w:tcW w:w="0" w:type="auto"/>
            <w:vAlign w:val="center"/>
            <w:hideMark/>
          </w:tcPr>
          <w:p w:rsidR="005F51B9" w:rsidRPr="005F51B9" w:rsidRDefault="00BE30BA">
            <w:pPr>
              <w:pStyle w:val="NormalWeb"/>
              <w:jc w:val="center"/>
            </w:pPr>
            <w:r>
              <w:rPr>
                <w:noProof/>
              </w:rPr>
              <w:lastRenderedPageBreak/>
              <w:drawing>
                <wp:inline distT="0" distB="0" distL="0" distR="0">
                  <wp:extent cx="3296110" cy="3296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ll Down (Tableau Data Shaping Tool).png"/>
                          <pic:cNvPicPr/>
                        </pic:nvPicPr>
                        <pic:blipFill>
                          <a:blip r:embed="rId45">
                            <a:extLst>
                              <a:ext uri="{28A0092B-C50C-407E-A947-70E740481C1C}">
                                <a14:useLocalDpi xmlns:a14="http://schemas.microsoft.com/office/drawing/2010/main" val="0"/>
                              </a:ext>
                            </a:extLst>
                          </a:blip>
                          <a:stretch>
                            <a:fillRect/>
                          </a:stretch>
                        </pic:blipFill>
                        <pic:spPr>
                          <a:xfrm>
                            <a:off x="0" y="0"/>
                            <a:ext cx="3296110" cy="3296110"/>
                          </a:xfrm>
                          <a:prstGeom prst="rect">
                            <a:avLst/>
                          </a:prstGeom>
                        </pic:spPr>
                      </pic:pic>
                    </a:graphicData>
                  </a:graphic>
                </wp:inline>
              </w:drawing>
            </w:r>
          </w:p>
        </w:tc>
      </w:tr>
      <w:tr w:rsidR="005F51B9" w:rsidRPr="005F51B9" w:rsidTr="005F51B9">
        <w:trPr>
          <w:tblCellSpacing w:w="0" w:type="dxa"/>
          <w:jc w:val="center"/>
        </w:trPr>
        <w:tc>
          <w:tcPr>
            <w:tcW w:w="0" w:type="auto"/>
            <w:tcMar>
              <w:top w:w="60" w:type="dxa"/>
              <w:left w:w="90" w:type="dxa"/>
              <w:bottom w:w="90" w:type="dxa"/>
              <w:right w:w="90" w:type="dxa"/>
            </w:tcMar>
            <w:vAlign w:val="center"/>
            <w:hideMark/>
          </w:tcPr>
          <w:p w:rsidR="005F51B9" w:rsidRPr="005F51B9" w:rsidRDefault="005F51B9">
            <w:pPr>
              <w:pStyle w:val="NormalWeb"/>
              <w:jc w:val="center"/>
            </w:pPr>
            <w:r w:rsidRPr="00BE30BA">
              <w:rPr>
                <w:sz w:val="22"/>
              </w:rPr>
              <w:t>Fill Down (Tableau Data Shaping Tool)</w:t>
            </w:r>
          </w:p>
        </w:tc>
      </w:tr>
    </w:tbl>
    <w:p w:rsidR="005F51B9" w:rsidRPr="005F51B9" w:rsidRDefault="005F51B9" w:rsidP="005F51B9">
      <w:pPr>
        <w:pStyle w:val="NormalWeb"/>
        <w:rPr>
          <w:color w:val="000000"/>
        </w:rPr>
      </w:pPr>
      <w:r w:rsidRPr="005F51B9">
        <w:rPr>
          <w:color w:val="000000"/>
        </w:rPr>
        <w:t>As you can see, this tool is useful, yet very rudimentary in its design.  It is no match for the shaping power of Power Query.  But, since neither of these tools play any significant amount of favoritism towards Tableau or Power Pivot, we cannot declare a winner.  We recommend downloading both of these add-ins because they can be extremely useful at times.</w:t>
      </w:r>
    </w:p>
    <w:p w:rsidR="005F51B9" w:rsidRPr="005F51B9" w:rsidRDefault="005F51B9" w:rsidP="005F51B9">
      <w:pPr>
        <w:pStyle w:val="NormalWeb"/>
        <w:rPr>
          <w:color w:val="000000"/>
        </w:rPr>
      </w:pPr>
    </w:p>
    <w:p w:rsidR="005F51B9" w:rsidRPr="005F51B9" w:rsidRDefault="00D67750" w:rsidP="005F51B9">
      <w:pPr>
        <w:pStyle w:val="NormalWeb"/>
        <w:rPr>
          <w:color w:val="000000"/>
        </w:rPr>
      </w:pPr>
      <w:r>
        <w:rPr>
          <w:b/>
          <w:bCs/>
          <w:color w:val="000000"/>
        </w:rPr>
        <w:t>Section Summary</w:t>
      </w:r>
    </w:p>
    <w:p w:rsidR="005F51B9" w:rsidRPr="005F51B9" w:rsidRDefault="005F51B9" w:rsidP="005F51B9">
      <w:pPr>
        <w:pStyle w:val="NormalWeb"/>
        <w:rPr>
          <w:color w:val="000000"/>
        </w:rPr>
      </w:pPr>
    </w:p>
    <w:p w:rsidR="005F51B9" w:rsidRPr="005F51B9" w:rsidRDefault="005F51B9" w:rsidP="005F51B9">
      <w:pPr>
        <w:pStyle w:val="NormalWeb"/>
        <w:rPr>
          <w:color w:val="000000"/>
        </w:rPr>
      </w:pPr>
      <w:r w:rsidRPr="005F51B9">
        <w:rPr>
          <w:color w:val="000000"/>
        </w:rPr>
        <w:t xml:space="preserve">For some of the basic data cleansing procedures, such as typecasting and </w:t>
      </w:r>
      <w:r w:rsidR="00D67750">
        <w:rPr>
          <w:color w:val="000000"/>
        </w:rPr>
        <w:t>collapsing dimension values (t</w:t>
      </w:r>
      <w:r w:rsidRPr="005F51B9">
        <w:rPr>
          <w:color w:val="000000"/>
        </w:rPr>
        <w:t>he procedure in the first section), Power Pivot and Tableau are about equal.  However, once your needs get more advanced, it is advised that you look for a more power</w:t>
      </w:r>
      <w:r w:rsidR="00D67750">
        <w:rPr>
          <w:color w:val="000000"/>
        </w:rPr>
        <w:t>ful tool, such as Power Query.</w:t>
      </w:r>
    </w:p>
    <w:p w:rsidR="005F51B9" w:rsidRDefault="005F51B9">
      <w:pPr>
        <w:rPr>
          <w:b/>
          <w:bCs/>
          <w:kern w:val="28"/>
          <w:sz w:val="32"/>
          <w:szCs w:val="32"/>
        </w:rPr>
      </w:pPr>
      <w:r>
        <w:br w:type="page"/>
      </w:r>
    </w:p>
    <w:bookmarkEnd w:id="11"/>
    <w:p w:rsidR="00C5073C" w:rsidRPr="006F1351" w:rsidRDefault="007104C2" w:rsidP="00C5073C">
      <w:pPr>
        <w:pStyle w:val="Heading1"/>
      </w:pPr>
      <w:r>
        <w:lastRenderedPageBreak/>
        <w:t>Mapping</w:t>
      </w:r>
    </w:p>
    <w:p w:rsidR="00B53027" w:rsidRDefault="00B53027" w:rsidP="00B53027">
      <w:pPr>
        <w:pStyle w:val="NormalWeb"/>
        <w:rPr>
          <w:color w:val="000000"/>
        </w:rPr>
      </w:pPr>
    </w:p>
    <w:p w:rsidR="007104C2" w:rsidRPr="007104C2" w:rsidRDefault="00BD5BFD" w:rsidP="007104C2">
      <w:pPr>
        <w:pStyle w:val="NormalWeb"/>
        <w:rPr>
          <w:rFonts w:cs="Times New Roman"/>
          <w:color w:val="000000"/>
        </w:rPr>
      </w:pPr>
      <w:bookmarkStart w:id="12" w:name="_Toc367172330"/>
      <w:r>
        <w:rPr>
          <w:color w:val="000000"/>
        </w:rPr>
        <w:t>In this section</w:t>
      </w:r>
      <w:r w:rsidR="007104C2" w:rsidRPr="007104C2">
        <w:rPr>
          <w:color w:val="000000"/>
        </w:rPr>
        <w:t xml:space="preserve">, we will talk about mapping in these tools.  Mapping is extremely important because it allows the user to see geographic patterns that may be missed if you were to use a more traditional chart type, such as a bar graph.  We will use a variety of sources in this post to illustrate the effective use of each of these types of charts.  For those of you that read our </w:t>
      </w:r>
      <w:r w:rsidR="00F51CF6">
        <w:rPr>
          <w:color w:val="000000"/>
        </w:rPr>
        <w:t>first paper on this topic,</w:t>
      </w:r>
      <w:r w:rsidR="007104C2" w:rsidRPr="007104C2">
        <w:rPr>
          <w:color w:val="000000"/>
        </w:rPr>
        <w:t xml:space="preserve"> you will remember that Power Pivot does not have any built-in mapping capability.  We also showed that Power View's mapping is somewhat lack-luster.  Therefore, we will introduce the final piece of Microsoft's "Power BI" toolkit, Power Map.  Power Map, formerly GeoFlow, is a new add-in for Excel 2013 that allows users to map their data in a variety of different ways.  The question remains, "How does it compare to Tableau?"  Let's find out.</w:t>
      </w:r>
    </w:p>
    <w:p w:rsidR="007104C2" w:rsidRPr="007104C2" w:rsidRDefault="007104C2" w:rsidP="007104C2">
      <w:pPr>
        <w:pStyle w:val="NormalWeb"/>
        <w:rPr>
          <w:color w:val="000000"/>
        </w:rPr>
      </w:pPr>
    </w:p>
    <w:p w:rsidR="007104C2" w:rsidRPr="007104C2" w:rsidRDefault="007104C2" w:rsidP="007104C2">
      <w:pPr>
        <w:pStyle w:val="NormalWeb"/>
        <w:rPr>
          <w:color w:val="000000"/>
        </w:rPr>
      </w:pPr>
      <w:r w:rsidRPr="007104C2">
        <w:rPr>
          <w:b/>
          <w:bCs/>
          <w:color w:val="000000"/>
        </w:rPr>
        <w:t>Map 1: Choropleth</w:t>
      </w:r>
    </w:p>
    <w:p w:rsidR="007104C2" w:rsidRPr="007104C2" w:rsidRDefault="007104C2" w:rsidP="007104C2">
      <w:pPr>
        <w:pStyle w:val="NormalWeb"/>
        <w:rPr>
          <w:color w:val="000000"/>
        </w:rPr>
      </w:pPr>
      <w:r w:rsidRPr="007104C2">
        <w:rPr>
          <w:b/>
          <w:bCs/>
          <w:color w:val="000000"/>
        </w:rPr>
        <w:br/>
      </w:r>
      <w:r w:rsidRPr="007104C2">
        <w:rPr>
          <w:color w:val="000000"/>
        </w:rPr>
        <w:t>A Choropleth, a.k.a. Filled Map, is a map that is separated into distinct regions, where each region is colored according to a numeric value.  So, let's look at Profit by State, using our Superstore Sales sample data set from Tableau.  First up is Power Map.</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7104C2" w:rsidRPr="007104C2" w:rsidTr="007104C2">
        <w:trPr>
          <w:tblCellSpacing w:w="0" w:type="dxa"/>
          <w:jc w:val="center"/>
        </w:trPr>
        <w:tc>
          <w:tcPr>
            <w:tcW w:w="0" w:type="auto"/>
            <w:vAlign w:val="center"/>
            <w:hideMark/>
          </w:tcPr>
          <w:p w:rsidR="007104C2" w:rsidRPr="007104C2" w:rsidRDefault="004B567D">
            <w:pPr>
              <w:pStyle w:val="NormalWeb"/>
              <w:jc w:val="center"/>
            </w:pPr>
            <w:r>
              <w:rPr>
                <w:noProof/>
              </w:rPr>
              <w:drawing>
                <wp:inline distT="0" distB="0" distL="0" distR="0" wp14:anchorId="4A9F1F95" wp14:editId="558B72D7">
                  <wp:extent cx="5486400" cy="28733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horopleth (Power Map).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2873375"/>
                          </a:xfrm>
                          <a:prstGeom prst="rect">
                            <a:avLst/>
                          </a:prstGeom>
                        </pic:spPr>
                      </pic:pic>
                    </a:graphicData>
                  </a:graphic>
                </wp:inline>
              </w:drawing>
            </w:r>
          </w:p>
        </w:tc>
      </w:tr>
      <w:tr w:rsidR="007104C2" w:rsidRPr="007104C2" w:rsidTr="007104C2">
        <w:trPr>
          <w:tblCellSpacing w:w="0" w:type="dxa"/>
          <w:jc w:val="center"/>
        </w:trPr>
        <w:tc>
          <w:tcPr>
            <w:tcW w:w="0" w:type="auto"/>
            <w:tcMar>
              <w:top w:w="60" w:type="dxa"/>
              <w:left w:w="90" w:type="dxa"/>
              <w:bottom w:w="90" w:type="dxa"/>
              <w:right w:w="90" w:type="dxa"/>
            </w:tcMar>
            <w:vAlign w:val="center"/>
            <w:hideMark/>
          </w:tcPr>
          <w:p w:rsidR="007104C2" w:rsidRPr="007104C2" w:rsidRDefault="007104C2">
            <w:pPr>
              <w:pStyle w:val="NormalWeb"/>
              <w:jc w:val="center"/>
            </w:pPr>
            <w:r w:rsidRPr="004B567D">
              <w:rPr>
                <w:sz w:val="22"/>
              </w:rPr>
              <w:t>Choropleth (Power Map)</w:t>
            </w:r>
          </w:p>
        </w:tc>
      </w:tr>
    </w:tbl>
    <w:p w:rsidR="007104C2" w:rsidRPr="007104C2" w:rsidRDefault="007104C2" w:rsidP="007104C2">
      <w:pPr>
        <w:pStyle w:val="NormalWeb"/>
        <w:rPr>
          <w:color w:val="000000"/>
        </w:rPr>
      </w:pPr>
      <w:r w:rsidRPr="007104C2">
        <w:rPr>
          <w:color w:val="000000"/>
        </w:rPr>
        <w:t xml:space="preserve">As you can see, this map looks pretty good.  Power Map automatically connected to the underlying Power Pivot source, which could have been a big hassle.  Our big concern is that we had to look individually at 8 different background themes to get one that didn't overshadow the data.  On this same note, the map is filled with only one color, which </w:t>
      </w:r>
      <w:r w:rsidR="004B567D">
        <w:rPr>
          <w:color w:val="000000"/>
        </w:rPr>
        <w:t xml:space="preserve">would </w:t>
      </w:r>
      <w:r w:rsidRPr="007104C2">
        <w:rPr>
          <w:color w:val="000000"/>
        </w:rPr>
        <w:t>make analyses on something like profit somewhat more difficult.  </w:t>
      </w:r>
      <w:r w:rsidR="004B567D">
        <w:rPr>
          <w:color w:val="000000"/>
        </w:rPr>
        <w:t>Next, l</w:t>
      </w:r>
      <w:r w:rsidRPr="007104C2">
        <w:rPr>
          <w:color w:val="000000"/>
        </w:rPr>
        <w:t>et's see how Tableau does.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7104C2" w:rsidRPr="007104C2" w:rsidTr="007104C2">
        <w:trPr>
          <w:tblCellSpacing w:w="0" w:type="dxa"/>
          <w:jc w:val="center"/>
        </w:trPr>
        <w:tc>
          <w:tcPr>
            <w:tcW w:w="0" w:type="auto"/>
            <w:vAlign w:val="center"/>
            <w:hideMark/>
          </w:tcPr>
          <w:p w:rsidR="007104C2" w:rsidRPr="007104C2" w:rsidRDefault="004B567D">
            <w:pPr>
              <w:pStyle w:val="NormalWeb"/>
              <w:jc w:val="center"/>
            </w:pPr>
            <w:r>
              <w:rPr>
                <w:noProof/>
              </w:rPr>
              <w:lastRenderedPageBreak/>
              <w:drawing>
                <wp:inline distT="0" distB="0" distL="0" distR="0" wp14:anchorId="61C18888" wp14:editId="589FAEDC">
                  <wp:extent cx="5486400" cy="34207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oropleth (Tableau).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3420745"/>
                          </a:xfrm>
                          <a:prstGeom prst="rect">
                            <a:avLst/>
                          </a:prstGeom>
                        </pic:spPr>
                      </pic:pic>
                    </a:graphicData>
                  </a:graphic>
                </wp:inline>
              </w:drawing>
            </w:r>
          </w:p>
        </w:tc>
      </w:tr>
      <w:tr w:rsidR="007104C2" w:rsidRPr="007104C2" w:rsidTr="007104C2">
        <w:trPr>
          <w:tblCellSpacing w:w="0" w:type="dxa"/>
          <w:jc w:val="center"/>
        </w:trPr>
        <w:tc>
          <w:tcPr>
            <w:tcW w:w="0" w:type="auto"/>
            <w:tcMar>
              <w:top w:w="60" w:type="dxa"/>
              <w:left w:w="90" w:type="dxa"/>
              <w:bottom w:w="90" w:type="dxa"/>
              <w:right w:w="90" w:type="dxa"/>
            </w:tcMar>
            <w:vAlign w:val="center"/>
            <w:hideMark/>
          </w:tcPr>
          <w:p w:rsidR="007104C2" w:rsidRPr="007104C2" w:rsidRDefault="007104C2">
            <w:pPr>
              <w:pStyle w:val="NormalWeb"/>
              <w:jc w:val="center"/>
            </w:pPr>
            <w:r w:rsidRPr="004B567D">
              <w:rPr>
                <w:sz w:val="22"/>
              </w:rPr>
              <w:t>Choropleth (Tableau)</w:t>
            </w:r>
          </w:p>
        </w:tc>
      </w:tr>
    </w:tbl>
    <w:p w:rsidR="007104C2" w:rsidRPr="007104C2" w:rsidRDefault="007104C2" w:rsidP="007104C2">
      <w:pPr>
        <w:pStyle w:val="NormalWeb"/>
        <w:rPr>
          <w:color w:val="000000"/>
        </w:rPr>
      </w:pPr>
      <w:r w:rsidRPr="007104C2">
        <w:rPr>
          <w:color w:val="000000"/>
        </w:rPr>
        <w:t>Tableau seems much cleaner to us.  The color scheme is much better for this case, primarily because Montana had a negative value, which we never saw in the Power Map version.  As far as ease of use goes, Tableau was simply a drag-and-drop experience, while Power Map forced us to look through a bunch of different styles before w</w:t>
      </w:r>
      <w:r w:rsidR="004B567D">
        <w:rPr>
          <w:color w:val="000000"/>
        </w:rPr>
        <w:t>e found one that looked decent.</w:t>
      </w:r>
      <w:r w:rsidRPr="007104C2">
        <w:rPr>
          <w:color w:val="000000"/>
        </w:rPr>
        <w:t xml:space="preserve">  </w:t>
      </w:r>
      <w:r w:rsidR="004B567D">
        <w:rPr>
          <w:color w:val="000000"/>
        </w:rPr>
        <w:t xml:space="preserve">We will give Power Map one advantage in that its maps look more interesting because of all of the texture and whatnot you can see in the background.  However, this type of information is purely for aesthetics and is slightly detrimental due to the fact that it slightly overshadows the data.  </w:t>
      </w:r>
      <w:r w:rsidRPr="007104C2">
        <w:rPr>
          <w:color w:val="000000"/>
        </w:rPr>
        <w:t>Therefore, we have to give this one to Tableau.</w:t>
      </w:r>
    </w:p>
    <w:p w:rsidR="007104C2" w:rsidRPr="007104C2" w:rsidRDefault="007104C2" w:rsidP="007104C2">
      <w:pPr>
        <w:pStyle w:val="NormalWeb"/>
        <w:rPr>
          <w:color w:val="000000"/>
        </w:rPr>
      </w:pPr>
    </w:p>
    <w:p w:rsidR="007104C2" w:rsidRPr="007104C2" w:rsidRDefault="007104C2" w:rsidP="007104C2">
      <w:pPr>
        <w:pStyle w:val="NormalWeb"/>
        <w:rPr>
          <w:color w:val="000000"/>
        </w:rPr>
      </w:pPr>
      <w:r w:rsidRPr="007104C2">
        <w:rPr>
          <w:i/>
          <w:iCs/>
          <w:color w:val="000000"/>
        </w:rPr>
        <w:t>Winner: Tableau</w:t>
      </w:r>
    </w:p>
    <w:p w:rsidR="007104C2" w:rsidRPr="007104C2" w:rsidRDefault="007104C2" w:rsidP="007104C2">
      <w:pPr>
        <w:pStyle w:val="NormalWeb"/>
        <w:rPr>
          <w:color w:val="000000"/>
        </w:rPr>
      </w:pPr>
    </w:p>
    <w:p w:rsidR="007104C2" w:rsidRPr="007104C2" w:rsidRDefault="007104C2" w:rsidP="007104C2">
      <w:pPr>
        <w:pStyle w:val="NormalWeb"/>
        <w:rPr>
          <w:color w:val="000000"/>
        </w:rPr>
      </w:pPr>
      <w:r w:rsidRPr="007104C2">
        <w:rPr>
          <w:b/>
          <w:bCs/>
          <w:color w:val="000000"/>
        </w:rPr>
        <w:t>Map 2: Heat Map</w:t>
      </w:r>
    </w:p>
    <w:p w:rsidR="007104C2" w:rsidRPr="007104C2" w:rsidRDefault="007104C2" w:rsidP="007104C2">
      <w:pPr>
        <w:pStyle w:val="NormalWeb"/>
        <w:rPr>
          <w:color w:val="000000"/>
        </w:rPr>
      </w:pPr>
    </w:p>
    <w:p w:rsidR="007104C2" w:rsidRPr="007104C2" w:rsidRDefault="007104C2" w:rsidP="007104C2">
      <w:pPr>
        <w:pStyle w:val="NormalWeb"/>
        <w:rPr>
          <w:color w:val="000000"/>
        </w:rPr>
      </w:pPr>
      <w:r w:rsidRPr="007104C2">
        <w:rPr>
          <w:color w:val="000000"/>
        </w:rPr>
        <w:t>A Heat Map is a map that is not separated into distinct categories, yet is colored by how many values appear close to each location.  It is very good for finding "hot spots" among countable data.  So, let's look at</w:t>
      </w:r>
      <w:r w:rsidRPr="007104C2">
        <w:rPr>
          <w:rStyle w:val="apple-converted-space"/>
          <w:color w:val="000000"/>
        </w:rPr>
        <w:t> </w:t>
      </w:r>
      <w:hyperlink r:id="rId48" w:history="1">
        <w:r w:rsidRPr="007104C2">
          <w:rPr>
            <w:rStyle w:val="Hyperlink"/>
          </w:rPr>
          <w:t>John Snow</w:t>
        </w:r>
      </w:hyperlink>
      <w:r w:rsidRPr="007104C2">
        <w:rPr>
          <w:color w:val="000000"/>
        </w:rPr>
        <w:t>'s Cholera data.  For those of who have never heard of this map, it is arguably one of the most influential maps of all time.  Feel free to Google it if you are curious.  First, let's see how Power Map handles it.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7104C2" w:rsidRPr="007104C2" w:rsidTr="007104C2">
        <w:trPr>
          <w:tblCellSpacing w:w="0" w:type="dxa"/>
          <w:jc w:val="center"/>
        </w:trPr>
        <w:tc>
          <w:tcPr>
            <w:tcW w:w="0" w:type="auto"/>
            <w:vAlign w:val="center"/>
            <w:hideMark/>
          </w:tcPr>
          <w:p w:rsidR="007104C2" w:rsidRPr="007104C2" w:rsidRDefault="004B567D">
            <w:pPr>
              <w:pStyle w:val="NormalWeb"/>
              <w:jc w:val="center"/>
            </w:pPr>
            <w:r>
              <w:rPr>
                <w:noProof/>
              </w:rPr>
              <w:lastRenderedPageBreak/>
              <w:drawing>
                <wp:inline distT="0" distB="0" distL="0" distR="0" wp14:anchorId="01040584" wp14:editId="12545965">
                  <wp:extent cx="5486400" cy="29464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eat Map (Power Map).JPG"/>
                          <pic:cNvPicPr/>
                        </pic:nvPicPr>
                        <pic:blipFill>
                          <a:blip r:embed="rId49">
                            <a:extLst>
                              <a:ext uri="{28A0092B-C50C-407E-A947-70E740481C1C}">
                                <a14:useLocalDpi xmlns:a14="http://schemas.microsoft.com/office/drawing/2010/main" val="0"/>
                              </a:ext>
                            </a:extLst>
                          </a:blip>
                          <a:stretch>
                            <a:fillRect/>
                          </a:stretch>
                        </pic:blipFill>
                        <pic:spPr>
                          <a:xfrm>
                            <a:off x="0" y="0"/>
                            <a:ext cx="5486400" cy="2946400"/>
                          </a:xfrm>
                          <a:prstGeom prst="rect">
                            <a:avLst/>
                          </a:prstGeom>
                        </pic:spPr>
                      </pic:pic>
                    </a:graphicData>
                  </a:graphic>
                </wp:inline>
              </w:drawing>
            </w:r>
          </w:p>
        </w:tc>
      </w:tr>
      <w:tr w:rsidR="007104C2" w:rsidRPr="007104C2" w:rsidTr="007104C2">
        <w:trPr>
          <w:tblCellSpacing w:w="0" w:type="dxa"/>
          <w:jc w:val="center"/>
        </w:trPr>
        <w:tc>
          <w:tcPr>
            <w:tcW w:w="0" w:type="auto"/>
            <w:tcMar>
              <w:top w:w="60" w:type="dxa"/>
              <w:left w:w="90" w:type="dxa"/>
              <w:bottom w:w="90" w:type="dxa"/>
              <w:right w:w="90" w:type="dxa"/>
            </w:tcMar>
            <w:vAlign w:val="center"/>
            <w:hideMark/>
          </w:tcPr>
          <w:p w:rsidR="007104C2" w:rsidRPr="007104C2" w:rsidRDefault="007104C2">
            <w:pPr>
              <w:pStyle w:val="NormalWeb"/>
              <w:jc w:val="center"/>
            </w:pPr>
            <w:r w:rsidRPr="004B567D">
              <w:rPr>
                <w:sz w:val="22"/>
              </w:rPr>
              <w:t>Heat Map (Power Map)</w:t>
            </w:r>
          </w:p>
        </w:tc>
      </w:tr>
    </w:tbl>
    <w:p w:rsidR="007104C2" w:rsidRPr="007104C2" w:rsidRDefault="007104C2" w:rsidP="007104C2">
      <w:pPr>
        <w:pStyle w:val="NormalWeb"/>
        <w:rPr>
          <w:color w:val="000000"/>
        </w:rPr>
      </w:pPr>
      <w:r w:rsidRPr="007104C2">
        <w:rPr>
          <w:color w:val="000000"/>
        </w:rPr>
        <w:t>This map looks really nice.  We can easily see where the deaths occurred and identify a couple of hot spots.  The default color scheme is also very nice as well.  This map did take a little bit of tinkering to get right, but it was well worth it.  Let's see what Tableau can offer up.</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7104C2" w:rsidRPr="007104C2" w:rsidTr="007104C2">
        <w:trPr>
          <w:tblCellSpacing w:w="0" w:type="dxa"/>
          <w:jc w:val="center"/>
        </w:trPr>
        <w:tc>
          <w:tcPr>
            <w:tcW w:w="0" w:type="auto"/>
            <w:vAlign w:val="center"/>
            <w:hideMark/>
          </w:tcPr>
          <w:p w:rsidR="007104C2" w:rsidRPr="007104C2" w:rsidRDefault="004B567D">
            <w:pPr>
              <w:pStyle w:val="NormalWeb"/>
              <w:jc w:val="center"/>
            </w:pPr>
            <w:r>
              <w:rPr>
                <w:noProof/>
              </w:rPr>
              <w:drawing>
                <wp:inline distT="0" distB="0" distL="0" distR="0" wp14:anchorId="48F63343" wp14:editId="28195FD4">
                  <wp:extent cx="5486400" cy="34036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eat Map (Tableau)..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3403600"/>
                          </a:xfrm>
                          <a:prstGeom prst="rect">
                            <a:avLst/>
                          </a:prstGeom>
                        </pic:spPr>
                      </pic:pic>
                    </a:graphicData>
                  </a:graphic>
                </wp:inline>
              </w:drawing>
            </w:r>
          </w:p>
        </w:tc>
      </w:tr>
      <w:tr w:rsidR="007104C2" w:rsidRPr="007104C2" w:rsidTr="007104C2">
        <w:trPr>
          <w:tblCellSpacing w:w="0" w:type="dxa"/>
          <w:jc w:val="center"/>
        </w:trPr>
        <w:tc>
          <w:tcPr>
            <w:tcW w:w="0" w:type="auto"/>
            <w:tcMar>
              <w:top w:w="60" w:type="dxa"/>
              <w:left w:w="90" w:type="dxa"/>
              <w:bottom w:w="90" w:type="dxa"/>
              <w:right w:w="90" w:type="dxa"/>
            </w:tcMar>
            <w:vAlign w:val="center"/>
            <w:hideMark/>
          </w:tcPr>
          <w:p w:rsidR="007104C2" w:rsidRPr="007104C2" w:rsidRDefault="007104C2">
            <w:pPr>
              <w:pStyle w:val="NormalWeb"/>
              <w:jc w:val="center"/>
            </w:pPr>
            <w:r w:rsidRPr="004B567D">
              <w:rPr>
                <w:sz w:val="22"/>
              </w:rPr>
              <w:t>Heat Map? (Tableau)</w:t>
            </w:r>
          </w:p>
        </w:tc>
      </w:tr>
    </w:tbl>
    <w:p w:rsidR="007104C2" w:rsidRPr="007104C2" w:rsidRDefault="007104C2" w:rsidP="007104C2">
      <w:pPr>
        <w:pStyle w:val="NormalWeb"/>
        <w:rPr>
          <w:color w:val="000000"/>
        </w:rPr>
      </w:pPr>
      <w:r w:rsidRPr="007104C2">
        <w:rPr>
          <w:color w:val="000000"/>
        </w:rPr>
        <w:t xml:space="preserve">To our knowledge, Tableau does have any built-in functionality for a geographic heat map.  The best we could come up with is the circle approach seen above, which really isn't </w:t>
      </w:r>
      <w:r w:rsidR="004B567D">
        <w:rPr>
          <w:color w:val="000000"/>
        </w:rPr>
        <w:lastRenderedPageBreak/>
        <w:t>much</w:t>
      </w:r>
      <w:r w:rsidRPr="007104C2">
        <w:rPr>
          <w:color w:val="000000"/>
        </w:rPr>
        <w:t xml:space="preserve"> better than </w:t>
      </w:r>
      <w:r w:rsidR="004B567D">
        <w:rPr>
          <w:color w:val="000000"/>
        </w:rPr>
        <w:t xml:space="preserve">what </w:t>
      </w:r>
      <w:r w:rsidRPr="007104C2">
        <w:rPr>
          <w:color w:val="000000"/>
        </w:rPr>
        <w:t>Power View could have done.  It still shows us the hot spots, but not as clearly as the Power Map version.  We also cannot easily distinguish when there are multiple sets of moderate values in close proximity.  This map wasn't too difficult to create, but it utterly fails in comparison to an actual heat map.</w:t>
      </w:r>
    </w:p>
    <w:p w:rsidR="007104C2" w:rsidRPr="007104C2" w:rsidRDefault="007104C2" w:rsidP="007104C2">
      <w:pPr>
        <w:pStyle w:val="NormalWeb"/>
        <w:rPr>
          <w:color w:val="000000"/>
        </w:rPr>
      </w:pPr>
    </w:p>
    <w:p w:rsidR="007104C2" w:rsidRPr="007104C2" w:rsidRDefault="007104C2" w:rsidP="007104C2">
      <w:pPr>
        <w:pStyle w:val="NormalWeb"/>
        <w:rPr>
          <w:color w:val="000000"/>
        </w:rPr>
      </w:pPr>
      <w:r w:rsidRPr="007104C2">
        <w:rPr>
          <w:i/>
          <w:iCs/>
          <w:color w:val="000000"/>
        </w:rPr>
        <w:t>Winner: Power Map</w:t>
      </w:r>
    </w:p>
    <w:p w:rsidR="007104C2" w:rsidRPr="007104C2" w:rsidRDefault="007104C2" w:rsidP="007104C2">
      <w:pPr>
        <w:pStyle w:val="NormalWeb"/>
        <w:rPr>
          <w:color w:val="000000"/>
        </w:rPr>
      </w:pPr>
      <w:r w:rsidRPr="007104C2">
        <w:rPr>
          <w:i/>
          <w:iCs/>
          <w:color w:val="000000"/>
        </w:rPr>
        <w:br/>
      </w:r>
      <w:r w:rsidRPr="007104C2">
        <w:rPr>
          <w:b/>
          <w:bCs/>
          <w:color w:val="000000"/>
        </w:rPr>
        <w:t>Map 3: Journey Map</w:t>
      </w:r>
    </w:p>
    <w:p w:rsidR="007104C2" w:rsidRPr="007104C2" w:rsidRDefault="007104C2" w:rsidP="007104C2">
      <w:pPr>
        <w:pStyle w:val="NormalWeb"/>
        <w:rPr>
          <w:color w:val="000000"/>
        </w:rPr>
      </w:pPr>
      <w:r w:rsidRPr="007104C2">
        <w:rPr>
          <w:b/>
          <w:bCs/>
          <w:color w:val="000000"/>
        </w:rPr>
        <w:br/>
      </w:r>
      <w:r w:rsidRPr="007104C2">
        <w:rPr>
          <w:color w:val="000000"/>
        </w:rPr>
        <w:t>A "Journey Map" as we are calling is a map depicting the time-based travels of a person or thing.  It is great for seeing how efficient your shipping methods are or any other type of analyses surrounding that type of data.  In order to show this, we will use Napoleon's March to Moscow.  This is another very famous set of mapping data that depicts the catastrophic defeat Napoleon suffered when trying to march on Russia, originally created by</w:t>
      </w:r>
      <w:r w:rsidRPr="007104C2">
        <w:rPr>
          <w:rStyle w:val="apple-converted-space"/>
          <w:color w:val="000000"/>
        </w:rPr>
        <w:t> </w:t>
      </w:r>
      <w:hyperlink r:id="rId51" w:history="1">
        <w:r w:rsidRPr="007104C2">
          <w:rPr>
            <w:rStyle w:val="Hyperlink"/>
          </w:rPr>
          <w:t>Charles Joseph Minard</w:t>
        </w:r>
      </w:hyperlink>
      <w:r w:rsidRPr="007104C2">
        <w:rPr>
          <w:color w:val="000000"/>
        </w:rPr>
        <w:t>.  We thought that this map would be great for examining the true mapping power of these tools.  This data, and the Tableau workbook used for this exercise, were originally compiled and created by Kim Rees of Information Aesthetics.  You can view her work on their</w:t>
      </w:r>
      <w:r w:rsidRPr="007104C2">
        <w:rPr>
          <w:rStyle w:val="apple-converted-space"/>
          <w:color w:val="000000"/>
        </w:rPr>
        <w:t> </w:t>
      </w:r>
      <w:hyperlink r:id="rId52" w:history="1">
        <w:r w:rsidRPr="007104C2">
          <w:rPr>
            <w:rStyle w:val="Hyperlink"/>
          </w:rPr>
          <w:t>website</w:t>
        </w:r>
      </w:hyperlink>
      <w:r w:rsidRPr="007104C2">
        <w:rPr>
          <w:rStyle w:val="apple-converted-space"/>
          <w:color w:val="000000"/>
        </w:rPr>
        <w:t> </w:t>
      </w:r>
      <w:r w:rsidRPr="007104C2">
        <w:rPr>
          <w:color w:val="000000"/>
        </w:rPr>
        <w:t>and on</w:t>
      </w:r>
      <w:r w:rsidRPr="007104C2">
        <w:rPr>
          <w:rStyle w:val="apple-converted-space"/>
          <w:color w:val="000000"/>
        </w:rPr>
        <w:t> </w:t>
      </w:r>
      <w:hyperlink r:id="rId53" w:history="1">
        <w:r w:rsidRPr="007104C2">
          <w:rPr>
            <w:rStyle w:val="Hyperlink"/>
          </w:rPr>
          <w:t>Tableau Public</w:t>
        </w:r>
      </w:hyperlink>
      <w:r w:rsidRPr="007104C2">
        <w:rPr>
          <w:color w:val="000000"/>
        </w:rPr>
        <w:t>.  Now, let's see how Power Map handles this.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7104C2" w:rsidRPr="007104C2" w:rsidTr="007104C2">
        <w:trPr>
          <w:tblCellSpacing w:w="0" w:type="dxa"/>
          <w:jc w:val="center"/>
        </w:trPr>
        <w:tc>
          <w:tcPr>
            <w:tcW w:w="0" w:type="auto"/>
            <w:vAlign w:val="center"/>
            <w:hideMark/>
          </w:tcPr>
          <w:p w:rsidR="007104C2" w:rsidRPr="007104C2" w:rsidRDefault="004B567D">
            <w:pPr>
              <w:pStyle w:val="NormalWeb"/>
              <w:jc w:val="center"/>
            </w:pPr>
            <w:r>
              <w:rPr>
                <w:noProof/>
              </w:rPr>
              <w:drawing>
                <wp:inline distT="0" distB="0" distL="0" distR="0" wp14:anchorId="707E18F0" wp14:editId="308F8F9F">
                  <wp:extent cx="5486400" cy="2828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Journey Map (Power Map).JPG"/>
                          <pic:cNvPicPr/>
                        </pic:nvPicPr>
                        <pic:blipFill>
                          <a:blip r:embed="rId54">
                            <a:extLst>
                              <a:ext uri="{28A0092B-C50C-407E-A947-70E740481C1C}">
                                <a14:useLocalDpi xmlns:a14="http://schemas.microsoft.com/office/drawing/2010/main" val="0"/>
                              </a:ext>
                            </a:extLst>
                          </a:blip>
                          <a:stretch>
                            <a:fillRect/>
                          </a:stretch>
                        </pic:blipFill>
                        <pic:spPr>
                          <a:xfrm>
                            <a:off x="0" y="0"/>
                            <a:ext cx="5486400" cy="2828925"/>
                          </a:xfrm>
                          <a:prstGeom prst="rect">
                            <a:avLst/>
                          </a:prstGeom>
                        </pic:spPr>
                      </pic:pic>
                    </a:graphicData>
                  </a:graphic>
                </wp:inline>
              </w:drawing>
            </w:r>
          </w:p>
        </w:tc>
      </w:tr>
      <w:tr w:rsidR="007104C2" w:rsidRPr="007104C2" w:rsidTr="007104C2">
        <w:trPr>
          <w:tblCellSpacing w:w="0" w:type="dxa"/>
          <w:jc w:val="center"/>
        </w:trPr>
        <w:tc>
          <w:tcPr>
            <w:tcW w:w="0" w:type="auto"/>
            <w:tcMar>
              <w:top w:w="60" w:type="dxa"/>
              <w:left w:w="90" w:type="dxa"/>
              <w:bottom w:w="90" w:type="dxa"/>
              <w:right w:w="90" w:type="dxa"/>
            </w:tcMar>
            <w:vAlign w:val="center"/>
            <w:hideMark/>
          </w:tcPr>
          <w:p w:rsidR="007104C2" w:rsidRPr="007104C2" w:rsidRDefault="007104C2">
            <w:pPr>
              <w:pStyle w:val="NormalWeb"/>
              <w:jc w:val="center"/>
            </w:pPr>
            <w:r w:rsidRPr="004B567D">
              <w:rPr>
                <w:sz w:val="22"/>
              </w:rPr>
              <w:t>Journey Map (Power Map)</w:t>
            </w:r>
          </w:p>
        </w:tc>
      </w:tr>
    </w:tbl>
    <w:p w:rsidR="007104C2" w:rsidRPr="007104C2" w:rsidRDefault="007104C2" w:rsidP="007104C2">
      <w:pPr>
        <w:pStyle w:val="NormalWeb"/>
        <w:rPr>
          <w:color w:val="000000"/>
        </w:rPr>
      </w:pPr>
      <w:r w:rsidRPr="007104C2">
        <w:rPr>
          <w:color w:val="000000"/>
        </w:rPr>
        <w:t xml:space="preserve">We tried to find any way at all of connecting these circles and we came up empty.  So, this is the best we could get from Power Map.  If we were inclined, we could replicate each of the rows in the data while slowly moving the locations so that we could fake a line.  However, </w:t>
      </w:r>
      <w:r w:rsidR="00DB43DA">
        <w:rPr>
          <w:color w:val="000000"/>
        </w:rPr>
        <w:t>that's quite a bit of work that’s just not worth the effort</w:t>
      </w:r>
      <w:r w:rsidRPr="007104C2">
        <w:rPr>
          <w:color w:val="000000"/>
        </w:rPr>
        <w:t>.  This map is ok.  It shows a general trend of the circles getting smaller as Napoleon marches to and from Russia.  Alas, the lack of a line pretty much ruins this graph's analytical capabilities.  </w:t>
      </w:r>
      <w:r w:rsidR="004B567D">
        <w:rPr>
          <w:color w:val="000000"/>
        </w:rPr>
        <w:t>Next, l</w:t>
      </w:r>
      <w:r w:rsidRPr="007104C2">
        <w:rPr>
          <w:color w:val="000000"/>
        </w:rPr>
        <w:t>et's see what Tableau can do.</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7104C2" w:rsidRPr="007104C2" w:rsidTr="007104C2">
        <w:trPr>
          <w:tblCellSpacing w:w="0" w:type="dxa"/>
          <w:jc w:val="center"/>
        </w:trPr>
        <w:tc>
          <w:tcPr>
            <w:tcW w:w="0" w:type="auto"/>
            <w:vAlign w:val="center"/>
            <w:hideMark/>
          </w:tcPr>
          <w:p w:rsidR="007104C2" w:rsidRPr="007104C2" w:rsidRDefault="004B567D">
            <w:pPr>
              <w:pStyle w:val="NormalWeb"/>
              <w:jc w:val="center"/>
            </w:pPr>
            <w:r>
              <w:rPr>
                <w:noProof/>
              </w:rPr>
              <w:lastRenderedPageBreak/>
              <w:drawing>
                <wp:inline distT="0" distB="0" distL="0" distR="0" wp14:anchorId="0E8597EA" wp14:editId="3621949F">
                  <wp:extent cx="5486400" cy="34270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Journey Map (Tableau).JPG"/>
                          <pic:cNvPicPr/>
                        </pic:nvPicPr>
                        <pic:blipFill>
                          <a:blip r:embed="rId55">
                            <a:extLst>
                              <a:ext uri="{28A0092B-C50C-407E-A947-70E740481C1C}">
                                <a14:useLocalDpi xmlns:a14="http://schemas.microsoft.com/office/drawing/2010/main" val="0"/>
                              </a:ext>
                            </a:extLst>
                          </a:blip>
                          <a:stretch>
                            <a:fillRect/>
                          </a:stretch>
                        </pic:blipFill>
                        <pic:spPr>
                          <a:xfrm>
                            <a:off x="0" y="0"/>
                            <a:ext cx="5486400" cy="3427095"/>
                          </a:xfrm>
                          <a:prstGeom prst="rect">
                            <a:avLst/>
                          </a:prstGeom>
                        </pic:spPr>
                      </pic:pic>
                    </a:graphicData>
                  </a:graphic>
                </wp:inline>
              </w:drawing>
            </w:r>
          </w:p>
        </w:tc>
      </w:tr>
      <w:tr w:rsidR="007104C2" w:rsidRPr="007104C2" w:rsidTr="007104C2">
        <w:trPr>
          <w:tblCellSpacing w:w="0" w:type="dxa"/>
          <w:jc w:val="center"/>
        </w:trPr>
        <w:tc>
          <w:tcPr>
            <w:tcW w:w="0" w:type="auto"/>
            <w:tcMar>
              <w:top w:w="60" w:type="dxa"/>
              <w:left w:w="90" w:type="dxa"/>
              <w:bottom w:w="90" w:type="dxa"/>
              <w:right w:w="90" w:type="dxa"/>
            </w:tcMar>
            <w:vAlign w:val="center"/>
            <w:hideMark/>
          </w:tcPr>
          <w:p w:rsidR="007104C2" w:rsidRPr="007104C2" w:rsidRDefault="007104C2">
            <w:pPr>
              <w:pStyle w:val="NormalWeb"/>
              <w:jc w:val="center"/>
            </w:pPr>
            <w:r w:rsidRPr="004B567D">
              <w:rPr>
                <w:sz w:val="22"/>
              </w:rPr>
              <w:t>Journey Map (Tableau)</w:t>
            </w:r>
          </w:p>
        </w:tc>
      </w:tr>
    </w:tbl>
    <w:p w:rsidR="007104C2" w:rsidRPr="007104C2" w:rsidRDefault="007104C2" w:rsidP="007104C2">
      <w:pPr>
        <w:pStyle w:val="NormalWeb"/>
        <w:rPr>
          <w:color w:val="000000"/>
        </w:rPr>
      </w:pPr>
      <w:r w:rsidRPr="007104C2">
        <w:rPr>
          <w:color w:val="000000"/>
        </w:rPr>
        <w:t>This map is so much more intuitive that the Power Map version.  We will concede that this map did take a little bit of Tableau knowledge to create.  However, the results are well worth it.  We can easily see how Napoleon was losing more and more troops as his journey went on.  Also, we removed the two branching routes from this view because they made the Power Map chart even harder to read.  This is what the original map looked like.</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7104C2" w:rsidRPr="007104C2" w:rsidTr="007104C2">
        <w:trPr>
          <w:tblCellSpacing w:w="0" w:type="dxa"/>
          <w:jc w:val="center"/>
        </w:trPr>
        <w:tc>
          <w:tcPr>
            <w:tcW w:w="0" w:type="auto"/>
            <w:vAlign w:val="center"/>
            <w:hideMark/>
          </w:tcPr>
          <w:p w:rsidR="007104C2" w:rsidRPr="007104C2" w:rsidRDefault="004B567D">
            <w:pPr>
              <w:pStyle w:val="NormalWeb"/>
              <w:jc w:val="center"/>
            </w:pPr>
            <w:r>
              <w:rPr>
                <w:noProof/>
              </w:rPr>
              <w:lastRenderedPageBreak/>
              <w:drawing>
                <wp:inline distT="0" distB="0" distL="0" distR="0" wp14:anchorId="414F5C79" wp14:editId="1C9B5717">
                  <wp:extent cx="5486400" cy="35248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Napoleon's March on Moscow (Tableau).JPG"/>
                          <pic:cNvPicPr/>
                        </pic:nvPicPr>
                        <pic:blipFill>
                          <a:blip r:embed="rId56">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tc>
      </w:tr>
      <w:tr w:rsidR="007104C2" w:rsidRPr="007104C2" w:rsidTr="007104C2">
        <w:trPr>
          <w:tblCellSpacing w:w="0" w:type="dxa"/>
          <w:jc w:val="center"/>
        </w:trPr>
        <w:tc>
          <w:tcPr>
            <w:tcW w:w="0" w:type="auto"/>
            <w:tcMar>
              <w:top w:w="60" w:type="dxa"/>
              <w:left w:w="90" w:type="dxa"/>
              <w:bottom w:w="90" w:type="dxa"/>
              <w:right w:w="90" w:type="dxa"/>
            </w:tcMar>
            <w:vAlign w:val="center"/>
            <w:hideMark/>
          </w:tcPr>
          <w:p w:rsidR="007104C2" w:rsidRPr="007104C2" w:rsidRDefault="007104C2">
            <w:pPr>
              <w:pStyle w:val="NormalWeb"/>
              <w:jc w:val="center"/>
            </w:pPr>
            <w:r w:rsidRPr="004B567D">
              <w:rPr>
                <w:sz w:val="22"/>
              </w:rPr>
              <w:t>Napoleon's March on Moscow (Tableau)</w:t>
            </w:r>
          </w:p>
        </w:tc>
      </w:tr>
    </w:tbl>
    <w:p w:rsidR="007104C2" w:rsidRPr="007104C2" w:rsidRDefault="007104C2" w:rsidP="007104C2">
      <w:pPr>
        <w:pStyle w:val="NormalWeb"/>
        <w:rPr>
          <w:color w:val="000000"/>
        </w:rPr>
      </w:pPr>
      <w:r w:rsidRPr="007104C2">
        <w:rPr>
          <w:color w:val="000000"/>
        </w:rPr>
        <w:t>It's pretty easy to see that Power Map is not very good at creating this type of map.</w:t>
      </w:r>
    </w:p>
    <w:p w:rsidR="007104C2" w:rsidRPr="007104C2" w:rsidRDefault="007104C2" w:rsidP="007104C2">
      <w:pPr>
        <w:pStyle w:val="NormalWeb"/>
        <w:rPr>
          <w:color w:val="000000"/>
        </w:rPr>
      </w:pPr>
    </w:p>
    <w:p w:rsidR="007104C2" w:rsidRPr="007104C2" w:rsidRDefault="007104C2" w:rsidP="007104C2">
      <w:pPr>
        <w:pStyle w:val="NormalWeb"/>
        <w:rPr>
          <w:color w:val="000000"/>
        </w:rPr>
      </w:pPr>
      <w:r w:rsidRPr="007104C2">
        <w:rPr>
          <w:i/>
          <w:iCs/>
          <w:color w:val="000000"/>
        </w:rPr>
        <w:t>Winner: Tableau</w:t>
      </w:r>
    </w:p>
    <w:p w:rsidR="007104C2" w:rsidRPr="007104C2" w:rsidRDefault="007104C2" w:rsidP="007104C2">
      <w:pPr>
        <w:pStyle w:val="NormalWeb"/>
        <w:rPr>
          <w:color w:val="000000"/>
        </w:rPr>
      </w:pPr>
      <w:r w:rsidRPr="007104C2">
        <w:rPr>
          <w:i/>
          <w:iCs/>
          <w:color w:val="000000"/>
        </w:rPr>
        <w:br/>
      </w:r>
      <w:r w:rsidRPr="007104C2">
        <w:rPr>
          <w:b/>
          <w:bCs/>
          <w:color w:val="000000"/>
        </w:rPr>
        <w:t>Bonus!</w:t>
      </w:r>
    </w:p>
    <w:p w:rsidR="007104C2" w:rsidRPr="007104C2" w:rsidRDefault="007104C2" w:rsidP="007104C2">
      <w:pPr>
        <w:pStyle w:val="NormalWeb"/>
        <w:rPr>
          <w:color w:val="000000"/>
        </w:rPr>
      </w:pPr>
      <w:r w:rsidRPr="007104C2">
        <w:rPr>
          <w:b/>
          <w:bCs/>
          <w:color w:val="000000"/>
        </w:rPr>
        <w:br/>
      </w:r>
      <w:r w:rsidRPr="007104C2">
        <w:rPr>
          <w:color w:val="000000"/>
        </w:rPr>
        <w:t>Both Tableau and Power Map have the ability to create maps that change at regular time intervals.  These time intervals could be very short or quite long, it's up to the user.  Power Map's timing feature requires a datetime field to be present in your cube, whereas Tableau can work on any discrete field.  On the other hand, Tableau only has 3 speed settings while Power Map lets you explicitly define the duration of the show.  To be honest, we've never seen a situation where either of these features were put to good analytical use.  They are great features for "WOW"ing an audience, but not much more than that.  Also, Power Map has the ability to save virtual demos of your map as video files, which can be shared with other people.  Nevertheless, we chose not to let these features impact our experiment.</w:t>
      </w:r>
    </w:p>
    <w:p w:rsidR="007104C2" w:rsidRPr="007104C2" w:rsidRDefault="007104C2" w:rsidP="007104C2">
      <w:pPr>
        <w:pStyle w:val="NormalWeb"/>
        <w:rPr>
          <w:color w:val="000000"/>
        </w:rPr>
      </w:pPr>
    </w:p>
    <w:p w:rsidR="007104C2" w:rsidRPr="007104C2" w:rsidRDefault="007104C2" w:rsidP="007104C2">
      <w:pPr>
        <w:pStyle w:val="NormalWeb"/>
        <w:rPr>
          <w:color w:val="000000"/>
        </w:rPr>
      </w:pPr>
      <w:r w:rsidRPr="007104C2">
        <w:rPr>
          <w:color w:val="000000"/>
        </w:rPr>
        <w:t>It should be noted that Tableau uses a static geocoding source</w:t>
      </w:r>
      <w:r w:rsidR="00276C91">
        <w:rPr>
          <w:color w:val="000000"/>
        </w:rPr>
        <w:t>, whereas Power Map can pull it</w:t>
      </w:r>
      <w:r w:rsidRPr="007104C2">
        <w:rPr>
          <w:color w:val="000000"/>
        </w:rPr>
        <w:t>s geocoding directly off of Bing Maps.  </w:t>
      </w:r>
      <w:r w:rsidR="00276C91">
        <w:rPr>
          <w:color w:val="000000"/>
        </w:rPr>
        <w:t>Moreover</w:t>
      </w:r>
      <w:r w:rsidRPr="007104C2">
        <w:rPr>
          <w:color w:val="000000"/>
        </w:rPr>
        <w:t>, Tableau does allow the user to create custom geographic dimensions.  You can supply Tableau with the dimension values, latitudes and longitudes.  Then, you can use that geographic dimension on any chart you want.</w:t>
      </w:r>
    </w:p>
    <w:p w:rsidR="007104C2" w:rsidRPr="007104C2" w:rsidRDefault="007104C2" w:rsidP="007104C2">
      <w:pPr>
        <w:pStyle w:val="NormalWeb"/>
        <w:rPr>
          <w:color w:val="000000"/>
        </w:rPr>
      </w:pPr>
    </w:p>
    <w:p w:rsidR="007104C2" w:rsidRPr="007104C2" w:rsidRDefault="007104C2" w:rsidP="007104C2">
      <w:pPr>
        <w:pStyle w:val="NormalWeb"/>
        <w:rPr>
          <w:color w:val="000000"/>
        </w:rPr>
      </w:pPr>
      <w:r w:rsidRPr="007104C2">
        <w:rPr>
          <w:color w:val="000000"/>
        </w:rPr>
        <w:t xml:space="preserve">A curious </w:t>
      </w:r>
      <w:r w:rsidR="00276C91">
        <w:rPr>
          <w:color w:val="000000"/>
        </w:rPr>
        <w:t>reader</w:t>
      </w:r>
      <w:r w:rsidRPr="007104C2">
        <w:rPr>
          <w:color w:val="000000"/>
        </w:rPr>
        <w:t xml:space="preserve"> questioned whether or not a security risk is posed when Power Map queries Bing Maps for the mapping information.  Is any of the data left vulnerable?  Could a clever snooper intercept this?  </w:t>
      </w:r>
      <w:r w:rsidR="00276C91">
        <w:rPr>
          <w:color w:val="000000"/>
        </w:rPr>
        <w:t>We cannot say for sure, but it’s definitely worth thinking about.</w:t>
      </w:r>
    </w:p>
    <w:p w:rsidR="007104C2" w:rsidRPr="007104C2" w:rsidRDefault="007104C2" w:rsidP="007104C2">
      <w:pPr>
        <w:pStyle w:val="NormalWeb"/>
        <w:rPr>
          <w:color w:val="000000"/>
        </w:rPr>
      </w:pPr>
    </w:p>
    <w:p w:rsidR="007104C2" w:rsidRPr="007104C2" w:rsidRDefault="00276C91" w:rsidP="007104C2">
      <w:pPr>
        <w:pStyle w:val="NormalWeb"/>
        <w:rPr>
          <w:color w:val="000000"/>
        </w:rPr>
      </w:pPr>
      <w:r>
        <w:rPr>
          <w:b/>
          <w:bCs/>
          <w:color w:val="000000"/>
        </w:rPr>
        <w:t xml:space="preserve">Section </w:t>
      </w:r>
      <w:r w:rsidR="007104C2" w:rsidRPr="007104C2">
        <w:rPr>
          <w:b/>
          <w:bCs/>
          <w:color w:val="000000"/>
        </w:rPr>
        <w:t>Summary</w:t>
      </w:r>
    </w:p>
    <w:p w:rsidR="007104C2" w:rsidRPr="007104C2" w:rsidRDefault="007104C2" w:rsidP="007104C2">
      <w:pPr>
        <w:pStyle w:val="NormalWeb"/>
        <w:rPr>
          <w:color w:val="000000"/>
        </w:rPr>
      </w:pPr>
    </w:p>
    <w:p w:rsidR="00276C91" w:rsidRDefault="007104C2" w:rsidP="00276C91">
      <w:pPr>
        <w:pStyle w:val="NormalWeb"/>
        <w:rPr>
          <w:color w:val="000000"/>
        </w:rPr>
      </w:pPr>
      <w:r w:rsidRPr="007104C2">
        <w:rPr>
          <w:color w:val="000000"/>
        </w:rPr>
        <w:t>We saw that Tableau beat Power Map in its ability to c</w:t>
      </w:r>
      <w:r w:rsidR="00276C91">
        <w:rPr>
          <w:color w:val="000000"/>
        </w:rPr>
        <w:t>reate Filled Maps because of it</w:t>
      </w:r>
      <w:r w:rsidRPr="007104C2">
        <w:rPr>
          <w:color w:val="000000"/>
        </w:rPr>
        <w:t>s cleaner aesthetics.  However, Power Map fought back by creating a truly inspiring Heat Map that Tableau was unable to replicate.  Finally, Tableau showed its true colors by creating a Journey Map that Power Map could not compete with.  </w:t>
      </w:r>
    </w:p>
    <w:p w:rsidR="00276C91" w:rsidRDefault="00276C91">
      <w:pPr>
        <w:rPr>
          <w:color w:val="000000"/>
        </w:rPr>
      </w:pPr>
      <w:r>
        <w:rPr>
          <w:color w:val="000000"/>
        </w:rPr>
        <w:br w:type="page"/>
      </w:r>
    </w:p>
    <w:bookmarkEnd w:id="12"/>
    <w:p w:rsidR="00C5073C" w:rsidRPr="006F1351" w:rsidRDefault="005B4108" w:rsidP="00C5073C">
      <w:pPr>
        <w:pStyle w:val="Heading1"/>
      </w:pPr>
      <w:r>
        <w:lastRenderedPageBreak/>
        <w:t>Data Modeling</w:t>
      </w:r>
    </w:p>
    <w:p w:rsidR="007207E5" w:rsidRDefault="007207E5" w:rsidP="007207E5">
      <w:pPr>
        <w:rPr>
          <w:rFonts w:cs="Times New Roman"/>
          <w:color w:val="000000"/>
        </w:rPr>
      </w:pPr>
    </w:p>
    <w:p w:rsidR="005A69ED" w:rsidRPr="005A69ED" w:rsidRDefault="005A69ED" w:rsidP="005A69ED">
      <w:pPr>
        <w:pStyle w:val="NormalWeb"/>
        <w:rPr>
          <w:rFonts w:cs="Times New Roman"/>
          <w:color w:val="000000"/>
        </w:rPr>
      </w:pPr>
      <w:bookmarkStart w:id="13" w:name="_Toc367172331"/>
      <w:r>
        <w:rPr>
          <w:color w:val="000000"/>
        </w:rPr>
        <w:t>In this section</w:t>
      </w:r>
      <w:r w:rsidRPr="005A69ED">
        <w:rPr>
          <w:color w:val="000000"/>
        </w:rPr>
        <w:t>, we will talk about Data Modeling.  These models wil</w:t>
      </w:r>
      <w:r w:rsidR="00DB43DA">
        <w:rPr>
          <w:color w:val="000000"/>
        </w:rPr>
        <w:t>l be slightly more advanced than</w:t>
      </w:r>
      <w:bookmarkStart w:id="14" w:name="_GoBack"/>
      <w:bookmarkEnd w:id="14"/>
      <w:r w:rsidRPr="005A69ED">
        <w:rPr>
          <w:color w:val="000000"/>
        </w:rPr>
        <w:t xml:space="preserve"> the models we saw in </w:t>
      </w:r>
      <w:r w:rsidR="002568C0">
        <w:rPr>
          <w:color w:val="000000"/>
        </w:rPr>
        <w:t>the first white paper</w:t>
      </w:r>
      <w:r w:rsidR="002B5076">
        <w:rPr>
          <w:color w:val="000000"/>
        </w:rPr>
        <w:t xml:space="preserve"> on this topic</w:t>
      </w:r>
      <w:r w:rsidR="002568C0">
        <w:rPr>
          <w:color w:val="000000"/>
        </w:rPr>
        <w:t xml:space="preserve">.  </w:t>
      </w:r>
      <w:r w:rsidRPr="005A69ED">
        <w:rPr>
          <w:color w:val="000000"/>
        </w:rPr>
        <w:t>However, these are all tasks that a business analyst would face in the real world.  For this examination, step into the shoes of an analyst working at a bank.  We will use two mock-up data sets during this analysis.</w:t>
      </w:r>
    </w:p>
    <w:p w:rsidR="005A69ED" w:rsidRPr="005A69ED" w:rsidRDefault="005A69ED" w:rsidP="005A69ED">
      <w:pPr>
        <w:pStyle w:val="NormalWeb"/>
        <w:rPr>
          <w:color w:val="000000"/>
        </w:rPr>
      </w:pPr>
    </w:p>
    <w:p w:rsidR="005A69ED" w:rsidRPr="005A69ED" w:rsidRDefault="005A69ED" w:rsidP="005A69ED">
      <w:pPr>
        <w:pStyle w:val="NormalWeb"/>
        <w:rPr>
          <w:color w:val="000000"/>
        </w:rPr>
      </w:pPr>
      <w:r w:rsidRPr="005A69ED">
        <w:rPr>
          <w:b/>
          <w:bCs/>
          <w:color w:val="000000"/>
        </w:rPr>
        <w:t>Model 1: Fact Tables of Different Granularity</w:t>
      </w:r>
    </w:p>
    <w:p w:rsidR="005A69ED" w:rsidRPr="005A69ED" w:rsidRDefault="005A69ED" w:rsidP="005A69ED">
      <w:pPr>
        <w:pStyle w:val="NormalWeb"/>
        <w:rPr>
          <w:color w:val="000000"/>
        </w:rPr>
      </w:pPr>
    </w:p>
    <w:p w:rsidR="005A69ED" w:rsidRPr="005A69ED" w:rsidRDefault="005A69ED" w:rsidP="005A69ED">
      <w:pPr>
        <w:pStyle w:val="NormalWeb"/>
        <w:rPr>
          <w:color w:val="000000"/>
        </w:rPr>
      </w:pPr>
      <w:r w:rsidRPr="005A69ED">
        <w:rPr>
          <w:color w:val="000000"/>
        </w:rPr>
        <w:t>We have a list of transactions per customer as well as a list of closing balances for those customers.  Let's take a look at these data sets.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5430"/>
      </w:tblGrid>
      <w:tr w:rsidR="005A69ED" w:rsidRPr="005A69ED" w:rsidTr="005A69ED">
        <w:trPr>
          <w:tblCellSpacing w:w="0" w:type="dxa"/>
          <w:jc w:val="center"/>
        </w:trPr>
        <w:tc>
          <w:tcPr>
            <w:tcW w:w="0" w:type="auto"/>
            <w:vAlign w:val="center"/>
            <w:hideMark/>
          </w:tcPr>
          <w:p w:rsidR="005A69ED" w:rsidRPr="005A69ED" w:rsidRDefault="009519C6">
            <w:pPr>
              <w:pStyle w:val="NormalWeb"/>
              <w:jc w:val="center"/>
            </w:pPr>
            <w:r>
              <w:rPr>
                <w:noProof/>
              </w:rPr>
              <w:drawing>
                <wp:inline distT="0" distB="0" distL="0" distR="0">
                  <wp:extent cx="3333750" cy="3457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ransactions.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345757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9519C6">
              <w:rPr>
                <w:sz w:val="22"/>
              </w:rPr>
              <w:t>Transactions</w:t>
            </w:r>
          </w:p>
        </w:tc>
      </w:tr>
    </w:tbl>
    <w:p w:rsidR="005A69ED" w:rsidRPr="005A69ED" w:rsidRDefault="005A69ED" w:rsidP="005A69ED">
      <w:pPr>
        <w:rPr>
          <w:vanish/>
        </w:rPr>
      </w:pP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4350"/>
      </w:tblGrid>
      <w:tr w:rsidR="005A69ED" w:rsidRPr="005A69ED" w:rsidTr="005A69ED">
        <w:trPr>
          <w:tblCellSpacing w:w="0" w:type="dxa"/>
          <w:jc w:val="center"/>
        </w:trPr>
        <w:tc>
          <w:tcPr>
            <w:tcW w:w="0" w:type="auto"/>
            <w:vAlign w:val="center"/>
            <w:hideMark/>
          </w:tcPr>
          <w:p w:rsidR="005A69ED" w:rsidRPr="005A69ED" w:rsidRDefault="009519C6">
            <w:pPr>
              <w:pStyle w:val="NormalWeb"/>
              <w:jc w:val="center"/>
            </w:pPr>
            <w:r>
              <w:rPr>
                <w:noProof/>
              </w:rPr>
              <w:lastRenderedPageBreak/>
              <w:drawing>
                <wp:inline distT="0" distB="0" distL="0" distR="0">
                  <wp:extent cx="2638425" cy="20669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losing Balances (Multiple Fact Tables).JPG"/>
                          <pic:cNvPicPr/>
                        </pic:nvPicPr>
                        <pic:blipFill>
                          <a:blip r:embed="rId58">
                            <a:extLst>
                              <a:ext uri="{28A0092B-C50C-407E-A947-70E740481C1C}">
                                <a14:useLocalDpi xmlns:a14="http://schemas.microsoft.com/office/drawing/2010/main" val="0"/>
                              </a:ext>
                            </a:extLst>
                          </a:blip>
                          <a:stretch>
                            <a:fillRect/>
                          </a:stretch>
                        </pic:blipFill>
                        <pic:spPr>
                          <a:xfrm>
                            <a:off x="0" y="0"/>
                            <a:ext cx="2638425" cy="206692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9519C6">
              <w:rPr>
                <w:sz w:val="22"/>
              </w:rPr>
              <w:t>Closing Balances (Multiple Fact Tables)</w:t>
            </w:r>
          </w:p>
        </w:tc>
      </w:tr>
    </w:tbl>
    <w:p w:rsidR="005A69ED" w:rsidRPr="005A69ED" w:rsidRDefault="005A69ED" w:rsidP="005A69ED">
      <w:pPr>
        <w:pStyle w:val="NormalWeb"/>
        <w:rPr>
          <w:color w:val="000000"/>
        </w:rPr>
      </w:pPr>
      <w:r w:rsidRPr="005A69ED">
        <w:rPr>
          <w:color w:val="000000"/>
        </w:rPr>
        <w:t>Now, your job is to make sure that these numbers add up.  Therefore, you need a way to combine the fact tables to do your analysis.  Let's see how Power Pivot would handle this.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9519C6">
            <w:pPr>
              <w:pStyle w:val="NormalWeb"/>
              <w:jc w:val="center"/>
            </w:pPr>
            <w:r>
              <w:rPr>
                <w:noProof/>
              </w:rPr>
              <w:drawing>
                <wp:inline distT="0" distB="0" distL="0" distR="0">
                  <wp:extent cx="5486400" cy="3159125"/>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Multiple Fact Tables with Different Granularities (Power Pivot).JPG"/>
                          <pic:cNvPicPr/>
                        </pic:nvPicPr>
                        <pic:blipFill>
                          <a:blip r:embed="rId59">
                            <a:extLst>
                              <a:ext uri="{28A0092B-C50C-407E-A947-70E740481C1C}">
                                <a14:useLocalDpi xmlns:a14="http://schemas.microsoft.com/office/drawing/2010/main" val="0"/>
                              </a:ext>
                            </a:extLst>
                          </a:blip>
                          <a:stretch>
                            <a:fillRect/>
                          </a:stretch>
                        </pic:blipFill>
                        <pic:spPr>
                          <a:xfrm>
                            <a:off x="0" y="0"/>
                            <a:ext cx="5486400" cy="315912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9519C6">
              <w:rPr>
                <w:sz w:val="22"/>
              </w:rPr>
              <w:t>Multiple Fact Tables with Different Granularities (Power Pivot)</w:t>
            </w:r>
          </w:p>
        </w:tc>
      </w:tr>
    </w:tbl>
    <w:p w:rsidR="005A69ED" w:rsidRPr="005A69ED" w:rsidRDefault="005A69ED" w:rsidP="005A69ED">
      <w:pPr>
        <w:pStyle w:val="NormalWeb"/>
        <w:rPr>
          <w:color w:val="000000"/>
        </w:rPr>
      </w:pPr>
      <w:r w:rsidRPr="005A69ED">
        <w:rPr>
          <w:color w:val="000000"/>
        </w:rPr>
        <w:t>It is important to note that every dimension we want to slice by needs its own table in the model</w:t>
      </w:r>
      <w:r w:rsidR="009519C6">
        <w:rPr>
          <w:color w:val="000000"/>
        </w:rPr>
        <w:t xml:space="preserve">.  Therefore, </w:t>
      </w:r>
      <w:r w:rsidRPr="005A69ED">
        <w:rPr>
          <w:color w:val="000000"/>
        </w:rPr>
        <w:t xml:space="preserve">we </w:t>
      </w:r>
      <w:r w:rsidR="009519C6">
        <w:rPr>
          <w:color w:val="000000"/>
        </w:rPr>
        <w:t>were forced to create</w:t>
      </w:r>
      <w:r w:rsidRPr="005A69ED">
        <w:rPr>
          <w:color w:val="000000"/>
        </w:rPr>
        <w:t xml:space="preserve"> a Month Year dimension</w:t>
      </w:r>
      <w:r w:rsidR="009519C6">
        <w:rPr>
          <w:color w:val="000000"/>
        </w:rPr>
        <w:t xml:space="preserve"> as well as a Date dimension.  This was</w:t>
      </w:r>
      <w:r w:rsidRPr="005A69ED">
        <w:rPr>
          <w:color w:val="000000"/>
        </w:rPr>
        <w:t xml:space="preserve"> an extremely important d</w:t>
      </w:r>
      <w:r w:rsidR="009519C6">
        <w:rPr>
          <w:color w:val="000000"/>
        </w:rPr>
        <w:t>ecision</w:t>
      </w:r>
      <w:r w:rsidRPr="005A69ED">
        <w:rPr>
          <w:color w:val="000000"/>
        </w:rPr>
        <w:t xml:space="preserve"> and the model would fail without it.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1450B6">
            <w:pPr>
              <w:pStyle w:val="NormalWeb"/>
              <w:jc w:val="center"/>
            </w:pPr>
            <w:r>
              <w:rPr>
                <w:noProof/>
              </w:rPr>
              <w:lastRenderedPageBreak/>
              <w:drawing>
                <wp:inline distT="0" distB="0" distL="0" distR="0">
                  <wp:extent cx="5486400" cy="22923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losing Balance by Account and Month Year (Power Pivot).JPG"/>
                          <pic:cNvPicPr/>
                        </pic:nvPicPr>
                        <pic:blipFill>
                          <a:blip r:embed="rId60">
                            <a:extLst>
                              <a:ext uri="{28A0092B-C50C-407E-A947-70E740481C1C}">
                                <a14:useLocalDpi xmlns:a14="http://schemas.microsoft.com/office/drawing/2010/main" val="0"/>
                              </a:ext>
                            </a:extLst>
                          </a:blip>
                          <a:stretch>
                            <a:fillRect/>
                          </a:stretch>
                        </pic:blipFill>
                        <pic:spPr>
                          <a:xfrm>
                            <a:off x="0" y="0"/>
                            <a:ext cx="5486400" cy="229235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1450B6">
              <w:rPr>
                <w:sz w:val="22"/>
              </w:rPr>
              <w:t>Closing Balance by Account and Month Year (Power Pivot)</w:t>
            </w:r>
          </w:p>
        </w:tc>
      </w:tr>
    </w:tbl>
    <w:p w:rsidR="005A69ED" w:rsidRPr="005A69ED" w:rsidRDefault="005A69ED" w:rsidP="005A69ED">
      <w:pPr>
        <w:pStyle w:val="NormalWeb"/>
        <w:rPr>
          <w:color w:val="000000"/>
        </w:rPr>
      </w:pPr>
      <w:r w:rsidRPr="005A69ED">
        <w:rPr>
          <w:color w:val="000000"/>
        </w:rPr>
        <w:t xml:space="preserve">Closing Balance was extremely easy because the fact table already existed at this granularity.  We simply used the pivot table to display the data we already had.  However, getting the totals and subtotals to calculate correctly is a much more complex task that will be handled in </w:t>
      </w:r>
      <w:r w:rsidR="001E0D92">
        <w:rPr>
          <w:color w:val="000000"/>
        </w:rPr>
        <w:t>a subsequent white paper</w:t>
      </w:r>
      <w:r w:rsidRPr="005A69ED">
        <w:rPr>
          <w:color w:val="000000"/>
        </w:rPr>
        <w:t>.  For now, we simply chose to hide them.  No</w:t>
      </w:r>
      <w:r w:rsidR="001E0D92">
        <w:rPr>
          <w:color w:val="000000"/>
        </w:rPr>
        <w:t>w, we need to create a calculation</w:t>
      </w:r>
      <w:r w:rsidRPr="005A69ED">
        <w:rPr>
          <w:color w:val="000000"/>
        </w:rPr>
        <w:t xml:space="preserve"> that adds up our transactions in order to compare them to the closing balances.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CE1D94">
            <w:pPr>
              <w:pStyle w:val="NormalWeb"/>
              <w:jc w:val="center"/>
            </w:pPr>
            <w:r>
              <w:rPr>
                <w:noProof/>
              </w:rPr>
              <w:drawing>
                <wp:inline distT="0" distB="0" distL="0" distR="0">
                  <wp:extent cx="5486400" cy="41370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losing Balance (Transactions) (Power Pivot).JPG"/>
                          <pic:cNvPicPr/>
                        </pic:nvPicPr>
                        <pic:blipFill>
                          <a:blip r:embed="rId61">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CE1D94">
              <w:rPr>
                <w:sz w:val="22"/>
              </w:rPr>
              <w:t>Closing Balance (Transactions)</w:t>
            </w:r>
            <w:r w:rsidR="00CE1D94">
              <w:rPr>
                <w:sz w:val="22"/>
              </w:rPr>
              <w:t xml:space="preserve"> (Power Pivot)</w:t>
            </w:r>
          </w:p>
        </w:tc>
      </w:tr>
    </w:tbl>
    <w:p w:rsidR="005A69ED" w:rsidRPr="005A69ED" w:rsidRDefault="005A69ED" w:rsidP="005A69ED">
      <w:pPr>
        <w:pStyle w:val="NormalWeb"/>
        <w:rPr>
          <w:color w:val="000000"/>
        </w:rPr>
      </w:pPr>
      <w:r w:rsidRPr="005A69ED">
        <w:rPr>
          <w:color w:val="000000"/>
        </w:rPr>
        <w:lastRenderedPageBreak/>
        <w:t>Needless to say, this is not a beginner's calculation.  It requires knowledge of filter context and row context, as well as how context propagates across calculates.  At the heart of this calculation is the idea that we need add up all the credits for a month and subtract all the debits for a month.  The rest is just syntax.  Now, let's see if they add up.</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CE1D94">
            <w:pPr>
              <w:pStyle w:val="NormalWeb"/>
              <w:jc w:val="center"/>
            </w:pPr>
            <w:r>
              <w:rPr>
                <w:noProof/>
              </w:rPr>
              <w:drawing>
                <wp:inline distT="0" distB="0" distL="0" distR="0">
                  <wp:extent cx="5486400" cy="2264410"/>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losing Balances by Account and Month Year (Power Pivot).JPG"/>
                          <pic:cNvPicPr/>
                        </pic:nvPicPr>
                        <pic:blipFill>
                          <a:blip r:embed="rId62">
                            <a:extLst>
                              <a:ext uri="{28A0092B-C50C-407E-A947-70E740481C1C}">
                                <a14:useLocalDpi xmlns:a14="http://schemas.microsoft.com/office/drawing/2010/main" val="0"/>
                              </a:ext>
                            </a:extLst>
                          </a:blip>
                          <a:stretch>
                            <a:fillRect/>
                          </a:stretch>
                        </pic:blipFill>
                        <pic:spPr>
                          <a:xfrm>
                            <a:off x="0" y="0"/>
                            <a:ext cx="5486400" cy="226441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CE1D94">
              <w:rPr>
                <w:sz w:val="22"/>
              </w:rPr>
              <w:t>Closing Balances by Account and Month Year (Power Pivot)</w:t>
            </w:r>
          </w:p>
        </w:tc>
      </w:tr>
    </w:tbl>
    <w:p w:rsidR="005A69ED" w:rsidRDefault="005A69ED" w:rsidP="005A69ED">
      <w:pPr>
        <w:pStyle w:val="NormalWeb"/>
        <w:rPr>
          <w:color w:val="000000"/>
        </w:rPr>
      </w:pPr>
      <w:r w:rsidRPr="005A69ED">
        <w:rPr>
          <w:color w:val="000000"/>
        </w:rPr>
        <w:t>As you can see, the numbers match perfectly and your boss is now very happy.  </w:t>
      </w:r>
      <w:r w:rsidR="00CE1D94">
        <w:rPr>
          <w:color w:val="000000"/>
        </w:rPr>
        <w:t>Next, l</w:t>
      </w:r>
      <w:r w:rsidRPr="005A69ED">
        <w:rPr>
          <w:color w:val="000000"/>
        </w:rPr>
        <w:t>et's see how Tableau would handle this.</w:t>
      </w:r>
    </w:p>
    <w:p w:rsidR="001945A7" w:rsidRDefault="001945A7" w:rsidP="005A69ED">
      <w:pPr>
        <w:pStyle w:val="NormalWeb"/>
        <w:rPr>
          <w:color w:val="000000"/>
        </w:rPr>
      </w:pPr>
    </w:p>
    <w:p w:rsidR="001945A7" w:rsidRPr="005A69ED" w:rsidRDefault="001945A7" w:rsidP="005A69ED">
      <w:pPr>
        <w:pStyle w:val="NormalWeb"/>
        <w:rPr>
          <w:color w:val="000000"/>
        </w:rPr>
      </w:pP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10"/>
      </w:tblGrid>
      <w:tr w:rsidR="005A69ED" w:rsidRPr="005A69ED" w:rsidTr="005A69ED">
        <w:trPr>
          <w:tblCellSpacing w:w="0" w:type="dxa"/>
          <w:jc w:val="center"/>
        </w:trPr>
        <w:tc>
          <w:tcPr>
            <w:tcW w:w="0" w:type="auto"/>
            <w:vAlign w:val="center"/>
            <w:hideMark/>
          </w:tcPr>
          <w:p w:rsidR="005A69ED" w:rsidRPr="005A69ED" w:rsidRDefault="001945A7">
            <w:pPr>
              <w:pStyle w:val="NormalWeb"/>
              <w:jc w:val="center"/>
            </w:pPr>
            <w:r>
              <w:rPr>
                <w:noProof/>
              </w:rPr>
              <w:lastRenderedPageBreak/>
              <w:drawing>
                <wp:inline distT="0" distB="0" distL="0" distR="0">
                  <wp:extent cx="5343525" cy="42291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edit Amount and Debit Amount by Account and Month Year (Tableau).JPG"/>
                          <pic:cNvPicPr/>
                        </pic:nvPicPr>
                        <pic:blipFill>
                          <a:blip r:embed="rId63">
                            <a:extLst>
                              <a:ext uri="{28A0092B-C50C-407E-A947-70E740481C1C}">
                                <a14:useLocalDpi xmlns:a14="http://schemas.microsoft.com/office/drawing/2010/main" val="0"/>
                              </a:ext>
                            </a:extLst>
                          </a:blip>
                          <a:stretch>
                            <a:fillRect/>
                          </a:stretch>
                        </pic:blipFill>
                        <pic:spPr>
                          <a:xfrm>
                            <a:off x="0" y="0"/>
                            <a:ext cx="5343525" cy="422910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1945A7">
              <w:rPr>
                <w:sz w:val="22"/>
              </w:rPr>
              <w:t>Credit Amount and Debit Amount by Account and Month Year (Tableau)</w:t>
            </w:r>
          </w:p>
        </w:tc>
      </w:tr>
    </w:tbl>
    <w:p w:rsidR="005A69ED" w:rsidRPr="005A69ED" w:rsidRDefault="005A69ED" w:rsidP="005A69ED">
      <w:pPr>
        <w:pStyle w:val="NormalWeb"/>
        <w:rPr>
          <w:color w:val="000000"/>
        </w:rPr>
      </w:pPr>
      <w:r w:rsidRPr="005A69ED">
        <w:rPr>
          <w:color w:val="000000"/>
        </w:rPr>
        <w:t>As always with Tableau, we need to create our canvas first.  In this case, we want to use Account by Month, just like in Power Pivot.  Now, we need to create our calculation.</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1945A7">
            <w:pPr>
              <w:pStyle w:val="NormalWeb"/>
              <w:jc w:val="center"/>
            </w:pPr>
            <w:r>
              <w:rPr>
                <w:noProof/>
              </w:rPr>
              <w:drawing>
                <wp:inline distT="0" distB="0" distL="0" distR="0">
                  <wp:extent cx="5486400" cy="190373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unning Sum of Credit (Tableau).JPG"/>
                          <pic:cNvPicPr/>
                        </pic:nvPicPr>
                        <pic:blipFill>
                          <a:blip r:embed="rId64">
                            <a:extLst>
                              <a:ext uri="{28A0092B-C50C-407E-A947-70E740481C1C}">
                                <a14:useLocalDpi xmlns:a14="http://schemas.microsoft.com/office/drawing/2010/main" val="0"/>
                              </a:ext>
                            </a:extLst>
                          </a:blip>
                          <a:stretch>
                            <a:fillRect/>
                          </a:stretch>
                        </pic:blipFill>
                        <pic:spPr>
                          <a:xfrm>
                            <a:off x="0" y="0"/>
                            <a:ext cx="5486400" cy="190373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1945A7">
              <w:rPr>
                <w:sz w:val="22"/>
              </w:rPr>
              <w:t>Running Sum of Credit (Tableau)</w:t>
            </w:r>
          </w:p>
        </w:tc>
      </w:tr>
    </w:tbl>
    <w:p w:rsidR="005A69ED" w:rsidRPr="005A69ED" w:rsidRDefault="005A69ED" w:rsidP="005A69ED">
      <w:pPr>
        <w:pStyle w:val="NormalWeb"/>
        <w:rPr>
          <w:color w:val="000000"/>
        </w:rPr>
      </w:pPr>
      <w:r w:rsidRPr="005A69ED">
        <w:rPr>
          <w:color w:val="000000"/>
        </w:rPr>
        <w:t>This calculation is probably the simplest of all table calculations.  All we need to do is add up the credits for this month and all previous months, aka a running sum.</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040"/>
      </w:tblGrid>
      <w:tr w:rsidR="005A69ED" w:rsidRPr="005A69ED" w:rsidTr="005A69ED">
        <w:trPr>
          <w:tblCellSpacing w:w="0" w:type="dxa"/>
          <w:jc w:val="center"/>
        </w:trPr>
        <w:tc>
          <w:tcPr>
            <w:tcW w:w="0" w:type="auto"/>
            <w:vAlign w:val="center"/>
            <w:hideMark/>
          </w:tcPr>
          <w:p w:rsidR="005A69ED" w:rsidRPr="005A69ED" w:rsidRDefault="0032231A">
            <w:pPr>
              <w:pStyle w:val="NormalWeb"/>
              <w:jc w:val="center"/>
            </w:pPr>
            <w:r>
              <w:rPr>
                <w:noProof/>
              </w:rPr>
              <w:lastRenderedPageBreak/>
              <w:drawing>
                <wp:inline distT="0" distB="0" distL="0" distR="0">
                  <wp:extent cx="4982270" cy="6487430"/>
                  <wp:effectExtent l="0" t="0" r="889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unning Sum of Credit by Account and Month Year (Tableau).png"/>
                          <pic:cNvPicPr/>
                        </pic:nvPicPr>
                        <pic:blipFill>
                          <a:blip r:embed="rId65">
                            <a:extLst>
                              <a:ext uri="{28A0092B-C50C-407E-A947-70E740481C1C}">
                                <a14:useLocalDpi xmlns:a14="http://schemas.microsoft.com/office/drawing/2010/main" val="0"/>
                              </a:ext>
                            </a:extLst>
                          </a:blip>
                          <a:stretch>
                            <a:fillRect/>
                          </a:stretch>
                        </pic:blipFill>
                        <pic:spPr>
                          <a:xfrm>
                            <a:off x="0" y="0"/>
                            <a:ext cx="4982270" cy="648743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32231A">
              <w:rPr>
                <w:sz w:val="22"/>
              </w:rPr>
              <w:t>Running Sum of Credit by Account and Month Year (Tableau)</w:t>
            </w:r>
          </w:p>
        </w:tc>
      </w:tr>
    </w:tbl>
    <w:p w:rsidR="005A69ED" w:rsidRPr="005A69ED" w:rsidRDefault="005A69ED" w:rsidP="005A69ED">
      <w:pPr>
        <w:pStyle w:val="NormalWeb"/>
        <w:rPr>
          <w:color w:val="000000"/>
        </w:rPr>
      </w:pPr>
      <w:r w:rsidRPr="005A69ED">
        <w:rPr>
          <w:color w:val="000000"/>
        </w:rPr>
        <w:t>The only caveat here is that we need to set the "Compute Using" to Pane.  This allows the calculation to reset for each Account.  Next, we can repeat this process for the debits.</w:t>
      </w:r>
      <w:r w:rsidR="006318CE">
        <w:rPr>
          <w:color w:val="000000"/>
        </w:rPr>
        <w:t xml:space="preserve">   F</w:t>
      </w:r>
      <w:r w:rsidR="006318CE" w:rsidRPr="005A69ED">
        <w:rPr>
          <w:color w:val="000000"/>
        </w:rPr>
        <w:t>inally, we calculate our balance by subtracting our two running sums.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6318CE">
            <w:pPr>
              <w:pStyle w:val="NormalWeb"/>
              <w:jc w:val="center"/>
            </w:pPr>
            <w:r>
              <w:rPr>
                <w:noProof/>
              </w:rPr>
              <w:lastRenderedPageBreak/>
              <w:drawing>
                <wp:inline distT="0" distB="0" distL="0" distR="0">
                  <wp:extent cx="5486400" cy="19037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alance (Tableau).JPG"/>
                          <pic:cNvPicPr/>
                        </pic:nvPicPr>
                        <pic:blipFill>
                          <a:blip r:embed="rId66">
                            <a:extLst>
                              <a:ext uri="{28A0092B-C50C-407E-A947-70E740481C1C}">
                                <a14:useLocalDpi xmlns:a14="http://schemas.microsoft.com/office/drawing/2010/main" val="0"/>
                              </a:ext>
                            </a:extLst>
                          </a:blip>
                          <a:stretch>
                            <a:fillRect/>
                          </a:stretch>
                        </pic:blipFill>
                        <pic:spPr>
                          <a:xfrm>
                            <a:off x="0" y="0"/>
                            <a:ext cx="5486400" cy="190373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6318CE">
              <w:rPr>
                <w:sz w:val="22"/>
              </w:rPr>
              <w:t>Balance (Tableau)</w:t>
            </w:r>
          </w:p>
        </w:tc>
      </w:tr>
      <w:tr w:rsidR="005A69ED" w:rsidRPr="005A69ED" w:rsidTr="005A69ED">
        <w:trPr>
          <w:tblCellSpacing w:w="0" w:type="dxa"/>
          <w:jc w:val="center"/>
        </w:trPr>
        <w:tc>
          <w:tcPr>
            <w:tcW w:w="0" w:type="auto"/>
            <w:vAlign w:val="center"/>
            <w:hideMark/>
          </w:tcPr>
          <w:p w:rsidR="005A69ED" w:rsidRPr="005A69ED" w:rsidRDefault="006318CE">
            <w:pPr>
              <w:pStyle w:val="NormalWeb"/>
              <w:jc w:val="center"/>
            </w:pPr>
            <w:r>
              <w:rPr>
                <w:noProof/>
              </w:rPr>
              <w:drawing>
                <wp:inline distT="0" distB="0" distL="0" distR="0">
                  <wp:extent cx="5381625" cy="33051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alance by Account and Month Year (Tableau).JPG"/>
                          <pic:cNvPicPr/>
                        </pic:nvPicPr>
                        <pic:blipFill>
                          <a:blip r:embed="rId67">
                            <a:extLst>
                              <a:ext uri="{28A0092B-C50C-407E-A947-70E740481C1C}">
                                <a14:useLocalDpi xmlns:a14="http://schemas.microsoft.com/office/drawing/2010/main" val="0"/>
                              </a:ext>
                            </a:extLst>
                          </a:blip>
                          <a:stretch>
                            <a:fillRect/>
                          </a:stretch>
                        </pic:blipFill>
                        <pic:spPr>
                          <a:xfrm>
                            <a:off x="0" y="0"/>
                            <a:ext cx="5381625" cy="330517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6318CE">
              <w:rPr>
                <w:sz w:val="22"/>
              </w:rPr>
              <w:t>Balance by Account and Month Year (Tableau)</w:t>
            </w:r>
          </w:p>
        </w:tc>
      </w:tr>
    </w:tbl>
    <w:p w:rsidR="005A69ED" w:rsidRPr="005A69ED" w:rsidRDefault="005A69ED" w:rsidP="005A69ED">
      <w:pPr>
        <w:pStyle w:val="NormalWeb"/>
        <w:rPr>
          <w:color w:val="000000"/>
        </w:rPr>
      </w:pPr>
      <w:r w:rsidRPr="005A69ED">
        <w:rPr>
          <w:color w:val="000000"/>
        </w:rPr>
        <w:t>As you can see, these are the same values we got in Power Pivot.  Now, we need to add Closing Balance to this sheet.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10"/>
      </w:tblGrid>
      <w:tr w:rsidR="005A69ED" w:rsidRPr="005A69ED" w:rsidTr="005A69ED">
        <w:trPr>
          <w:tblCellSpacing w:w="0" w:type="dxa"/>
          <w:jc w:val="center"/>
        </w:trPr>
        <w:tc>
          <w:tcPr>
            <w:tcW w:w="0" w:type="auto"/>
            <w:vAlign w:val="center"/>
            <w:hideMark/>
          </w:tcPr>
          <w:p w:rsidR="005A69ED" w:rsidRPr="005A69ED" w:rsidRDefault="006318CE">
            <w:pPr>
              <w:pStyle w:val="NormalWeb"/>
              <w:jc w:val="center"/>
            </w:pPr>
            <w:r>
              <w:rPr>
                <w:noProof/>
              </w:rPr>
              <w:lastRenderedPageBreak/>
              <w:drawing>
                <wp:inline distT="0" distB="0" distL="0" distR="0">
                  <wp:extent cx="5353050" cy="4248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alance and Closing Balance by Account and Month Year (Incorrect) (Tableau).JPG"/>
                          <pic:cNvPicPr/>
                        </pic:nvPicPr>
                        <pic:blipFill>
                          <a:blip r:embed="rId68">
                            <a:extLst>
                              <a:ext uri="{28A0092B-C50C-407E-A947-70E740481C1C}">
                                <a14:useLocalDpi xmlns:a14="http://schemas.microsoft.com/office/drawing/2010/main" val="0"/>
                              </a:ext>
                            </a:extLst>
                          </a:blip>
                          <a:stretch>
                            <a:fillRect/>
                          </a:stretch>
                        </pic:blipFill>
                        <pic:spPr>
                          <a:xfrm>
                            <a:off x="0" y="0"/>
                            <a:ext cx="5353050" cy="424815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6318CE">
              <w:rPr>
                <w:sz w:val="22"/>
              </w:rPr>
              <w:t>Balance and Closing Balance by Account and Month Year (Incorrect) (Tableau)</w:t>
            </w:r>
          </w:p>
        </w:tc>
      </w:tr>
    </w:tbl>
    <w:p w:rsidR="005A69ED" w:rsidRPr="005A69ED" w:rsidRDefault="005A69ED" w:rsidP="005A69ED">
      <w:pPr>
        <w:pStyle w:val="NormalWeb"/>
        <w:rPr>
          <w:color w:val="000000"/>
        </w:rPr>
      </w:pPr>
      <w:r w:rsidRPr="005A69ED">
        <w:rPr>
          <w:color w:val="000000"/>
        </w:rPr>
        <w:t>As you can see, the closing balances are blending properly across Account (which exists in both tables) but not across MY(Date) (which doesn't exist in the closing balance table).  So, we need to tell Tableau that it can blend MY(Date) with Month Year.</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5415"/>
      </w:tblGrid>
      <w:tr w:rsidR="005A69ED" w:rsidRPr="005A69ED" w:rsidTr="005A69ED">
        <w:trPr>
          <w:tblCellSpacing w:w="0" w:type="dxa"/>
          <w:jc w:val="center"/>
        </w:trPr>
        <w:tc>
          <w:tcPr>
            <w:tcW w:w="0" w:type="auto"/>
            <w:vAlign w:val="center"/>
            <w:hideMark/>
          </w:tcPr>
          <w:p w:rsidR="005A69ED" w:rsidRPr="005A69ED" w:rsidRDefault="006318CE">
            <w:pPr>
              <w:pStyle w:val="NormalWeb"/>
              <w:jc w:val="center"/>
            </w:pPr>
            <w:r>
              <w:rPr>
                <w:noProof/>
              </w:rPr>
              <w:drawing>
                <wp:inline distT="0" distB="0" distL="0" distR="0">
                  <wp:extent cx="3324689" cy="20386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dit Relationships (Tableau).JPG"/>
                          <pic:cNvPicPr/>
                        </pic:nvPicPr>
                        <pic:blipFill>
                          <a:blip r:embed="rId69">
                            <a:extLst>
                              <a:ext uri="{28A0092B-C50C-407E-A947-70E740481C1C}">
                                <a14:useLocalDpi xmlns:a14="http://schemas.microsoft.com/office/drawing/2010/main" val="0"/>
                              </a:ext>
                            </a:extLst>
                          </a:blip>
                          <a:stretch>
                            <a:fillRect/>
                          </a:stretch>
                        </pic:blipFill>
                        <pic:spPr>
                          <a:xfrm>
                            <a:off x="0" y="0"/>
                            <a:ext cx="3324689" cy="203863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6318CE">
              <w:rPr>
                <w:sz w:val="22"/>
              </w:rPr>
              <w:t>Edit Relationships (Tableau)</w:t>
            </w:r>
          </w:p>
        </w:tc>
      </w:tr>
    </w:tbl>
    <w:p w:rsidR="005A69ED" w:rsidRPr="005A69ED" w:rsidRDefault="005A69ED" w:rsidP="005A69ED">
      <w:pPr>
        <w:pStyle w:val="NormalWeb"/>
        <w:rPr>
          <w:color w:val="000000"/>
        </w:rPr>
      </w:pPr>
      <w:r w:rsidRPr="005A69ED">
        <w:rPr>
          <w:color w:val="000000"/>
        </w:rPr>
        <w:t>In the data menu, we can go to "Edit Relationships."  This menu will allow us to tell Tableau how to blend across data sources.</w:t>
      </w:r>
      <w:r w:rsidR="006318CE">
        <w:rPr>
          <w:color w:val="000000"/>
        </w:rPr>
        <w:t xml:space="preserve">  </w:t>
      </w:r>
      <w:r w:rsidR="006318CE" w:rsidRPr="005A69ED">
        <w:rPr>
          <w:color w:val="000000"/>
        </w:rPr>
        <w:t>Next, we need to tell Tableau that it can blend MY(Date) with Month Year.</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6318CE">
            <w:pPr>
              <w:pStyle w:val="NormalWeb"/>
              <w:jc w:val="center"/>
            </w:pPr>
            <w:r>
              <w:rPr>
                <w:noProof/>
              </w:rPr>
              <w:lastRenderedPageBreak/>
              <w:drawing>
                <wp:inline distT="0" distB="0" distL="0" distR="0">
                  <wp:extent cx="5219700" cy="4495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end MY with Month Year (Tableau).JPG"/>
                          <pic:cNvPicPr/>
                        </pic:nvPicPr>
                        <pic:blipFill>
                          <a:blip r:embed="rId70">
                            <a:extLst>
                              <a:ext uri="{28A0092B-C50C-407E-A947-70E740481C1C}">
                                <a14:useLocalDpi xmlns:a14="http://schemas.microsoft.com/office/drawing/2010/main" val="0"/>
                              </a:ext>
                            </a:extLst>
                          </a:blip>
                          <a:stretch>
                            <a:fillRect/>
                          </a:stretch>
                        </pic:blipFill>
                        <pic:spPr>
                          <a:xfrm>
                            <a:off x="0" y="0"/>
                            <a:ext cx="5219700" cy="449580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6318CE">
              <w:rPr>
                <w:sz w:val="22"/>
              </w:rPr>
              <w:t>Blend MY with Month Year (Tableau)</w:t>
            </w:r>
          </w:p>
        </w:tc>
      </w:tr>
      <w:tr w:rsidR="005A69ED" w:rsidRPr="005A69ED" w:rsidTr="005A69ED">
        <w:trPr>
          <w:tblCellSpacing w:w="0" w:type="dxa"/>
          <w:jc w:val="center"/>
        </w:trPr>
        <w:tc>
          <w:tcPr>
            <w:tcW w:w="0" w:type="auto"/>
            <w:vAlign w:val="center"/>
            <w:hideMark/>
          </w:tcPr>
          <w:p w:rsidR="005A69ED" w:rsidRPr="005A69ED" w:rsidRDefault="006318CE">
            <w:pPr>
              <w:pStyle w:val="NormalWeb"/>
              <w:jc w:val="center"/>
            </w:pPr>
            <w:r>
              <w:rPr>
                <w:noProof/>
              </w:rPr>
              <w:lastRenderedPageBreak/>
              <w:drawing>
                <wp:inline distT="0" distB="0" distL="0" distR="0">
                  <wp:extent cx="5486400" cy="32518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alance and Closing Balance by Account and Month Year (Correct) (Tableau).JPG"/>
                          <pic:cNvPicPr/>
                        </pic:nvPicPr>
                        <pic:blipFill>
                          <a:blip r:embed="rId71">
                            <a:extLst>
                              <a:ext uri="{28A0092B-C50C-407E-A947-70E740481C1C}">
                                <a14:useLocalDpi xmlns:a14="http://schemas.microsoft.com/office/drawing/2010/main" val="0"/>
                              </a:ext>
                            </a:extLst>
                          </a:blip>
                          <a:stretch>
                            <a:fillRect/>
                          </a:stretch>
                        </pic:blipFill>
                        <pic:spPr>
                          <a:xfrm>
                            <a:off x="0" y="0"/>
                            <a:ext cx="5486400" cy="325183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6318CE">
              <w:rPr>
                <w:sz w:val="22"/>
              </w:rPr>
              <w:t>Balance and Closing Balance by Account and Month Year (Correct) (Tableau)</w:t>
            </w:r>
          </w:p>
        </w:tc>
      </w:tr>
    </w:tbl>
    <w:p w:rsidR="005A69ED" w:rsidRPr="005A69ED" w:rsidRDefault="005A69ED" w:rsidP="005A69ED">
      <w:pPr>
        <w:pStyle w:val="NormalWeb"/>
        <w:rPr>
          <w:color w:val="000000"/>
        </w:rPr>
      </w:pPr>
      <w:r w:rsidRPr="005A69ED">
        <w:rPr>
          <w:color w:val="000000"/>
        </w:rPr>
        <w:t>Finally, we need to make sure that the connections are being used.  We can tell by looking at the Orange chain links in the Dimensions Shelf.  We can see that the balances are in fact the same and we have kept our job.</w:t>
      </w:r>
    </w:p>
    <w:p w:rsidR="005A69ED" w:rsidRPr="005A69ED" w:rsidRDefault="005A69ED" w:rsidP="005A69ED">
      <w:pPr>
        <w:pStyle w:val="NormalWeb"/>
        <w:rPr>
          <w:color w:val="000000"/>
        </w:rPr>
      </w:pPr>
    </w:p>
    <w:p w:rsidR="005A69ED" w:rsidRPr="005A69ED" w:rsidRDefault="005A69ED" w:rsidP="005A69ED">
      <w:pPr>
        <w:pStyle w:val="NormalWeb"/>
        <w:rPr>
          <w:color w:val="000000"/>
        </w:rPr>
      </w:pPr>
      <w:r w:rsidRPr="005A69ED">
        <w:rPr>
          <w:color w:val="000000"/>
        </w:rPr>
        <w:t>Completing this task in Power Pivot took an advanced knowledge of DAX calculations.  A beginner would have significant trouble with accomplishing this.  In fact, we had so much trouble with it that we had to consult our colleague for assistance.  Tableau, on the other hand, took only a beginner's knowledge of table calculations and how to edit a relationship.  Any intermediate user should be able to complete this task without much trouble.  Therefore, we can make our decision with ease.</w:t>
      </w:r>
    </w:p>
    <w:p w:rsidR="005A69ED" w:rsidRPr="005A69ED" w:rsidRDefault="005A69ED" w:rsidP="005A69ED">
      <w:pPr>
        <w:pStyle w:val="NormalWeb"/>
        <w:rPr>
          <w:color w:val="000000"/>
        </w:rPr>
      </w:pPr>
    </w:p>
    <w:p w:rsidR="005A69ED" w:rsidRPr="005A69ED" w:rsidRDefault="005A69ED" w:rsidP="005A69ED">
      <w:pPr>
        <w:pStyle w:val="NormalWeb"/>
        <w:rPr>
          <w:color w:val="000000"/>
        </w:rPr>
      </w:pPr>
      <w:r w:rsidRPr="005A69ED">
        <w:rPr>
          <w:i/>
          <w:iCs/>
          <w:color w:val="000000"/>
        </w:rPr>
        <w:t>Winner: Tableau</w:t>
      </w:r>
    </w:p>
    <w:p w:rsidR="005A69ED" w:rsidRPr="005A69ED" w:rsidRDefault="005A69ED" w:rsidP="005A69ED">
      <w:pPr>
        <w:pStyle w:val="NormalWeb"/>
        <w:rPr>
          <w:color w:val="000000"/>
        </w:rPr>
      </w:pPr>
      <w:r w:rsidRPr="005A69ED">
        <w:rPr>
          <w:i/>
          <w:iCs/>
          <w:color w:val="000000"/>
        </w:rPr>
        <w:br/>
      </w:r>
      <w:r w:rsidRPr="005A69ED">
        <w:rPr>
          <w:color w:val="000000"/>
        </w:rPr>
        <w:t>Many thanks to our colleague, </w:t>
      </w:r>
      <w:hyperlink r:id="rId72" w:history="1">
        <w:r w:rsidRPr="005A69ED">
          <w:rPr>
            <w:rStyle w:val="Hyperlink"/>
          </w:rPr>
          <w:t>Javier Guillen</w:t>
        </w:r>
      </w:hyperlink>
      <w:r w:rsidRPr="005A69ED">
        <w:rPr>
          <w:color w:val="000000"/>
        </w:rPr>
        <w:t>, for helping us with the Power Pivot portion of this model.</w:t>
      </w:r>
    </w:p>
    <w:p w:rsidR="005A69ED" w:rsidRPr="005A69ED" w:rsidRDefault="005A69ED" w:rsidP="005A69ED">
      <w:pPr>
        <w:pStyle w:val="NormalWeb"/>
        <w:rPr>
          <w:color w:val="000000"/>
        </w:rPr>
      </w:pPr>
    </w:p>
    <w:p w:rsidR="005A69ED" w:rsidRPr="005A69ED" w:rsidRDefault="005A69ED" w:rsidP="005A69ED">
      <w:pPr>
        <w:pStyle w:val="NormalWeb"/>
        <w:rPr>
          <w:color w:val="000000"/>
        </w:rPr>
      </w:pPr>
      <w:r w:rsidRPr="005A69ED">
        <w:rPr>
          <w:b/>
          <w:bCs/>
          <w:color w:val="000000"/>
        </w:rPr>
        <w:t>Model 2: Many-to-Many (M2M) Relationship</w:t>
      </w:r>
    </w:p>
    <w:p w:rsidR="005A69ED" w:rsidRPr="005A69ED" w:rsidRDefault="005A69ED" w:rsidP="005A69ED">
      <w:pPr>
        <w:pStyle w:val="NormalWeb"/>
        <w:rPr>
          <w:color w:val="000000"/>
        </w:rPr>
      </w:pPr>
    </w:p>
    <w:p w:rsidR="005A69ED" w:rsidRPr="005A69ED" w:rsidRDefault="005A69ED" w:rsidP="005A69ED">
      <w:pPr>
        <w:pStyle w:val="NormalWeb"/>
        <w:rPr>
          <w:color w:val="000000"/>
        </w:rPr>
      </w:pPr>
      <w:r w:rsidRPr="005A69ED">
        <w:rPr>
          <w:color w:val="000000"/>
        </w:rPr>
        <w:t>The M2M relationship is one of the more complex modeling scenarios you will find.  It seems to pop up in almost every scenario and each case is different.  We will limit this model to a very simple M2M scenario.  We have closing balances for 3 accounts.</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4188"/>
      </w:tblGrid>
      <w:tr w:rsidR="005A69ED" w:rsidRPr="005A69ED" w:rsidTr="005A69ED">
        <w:trPr>
          <w:tblCellSpacing w:w="0" w:type="dxa"/>
          <w:jc w:val="center"/>
        </w:trPr>
        <w:tc>
          <w:tcPr>
            <w:tcW w:w="0" w:type="auto"/>
            <w:vAlign w:val="center"/>
            <w:hideMark/>
          </w:tcPr>
          <w:p w:rsidR="005A69ED" w:rsidRPr="005A69ED" w:rsidRDefault="00785C91">
            <w:pPr>
              <w:pStyle w:val="NormalWeb"/>
              <w:jc w:val="center"/>
            </w:pPr>
            <w:r>
              <w:rPr>
                <w:noProof/>
              </w:rPr>
              <w:lastRenderedPageBreak/>
              <w:drawing>
                <wp:inline distT="0" distB="0" distL="0" distR="0">
                  <wp:extent cx="1990725" cy="9620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losing Balances (Many-to-Many Relationship).JPG"/>
                          <pic:cNvPicPr/>
                        </pic:nvPicPr>
                        <pic:blipFill>
                          <a:blip r:embed="rId73">
                            <a:extLst>
                              <a:ext uri="{28A0092B-C50C-407E-A947-70E740481C1C}">
                                <a14:useLocalDpi xmlns:a14="http://schemas.microsoft.com/office/drawing/2010/main" val="0"/>
                              </a:ext>
                            </a:extLst>
                          </a:blip>
                          <a:stretch>
                            <a:fillRect/>
                          </a:stretch>
                        </pic:blipFill>
                        <pic:spPr>
                          <a:xfrm>
                            <a:off x="0" y="0"/>
                            <a:ext cx="1990725" cy="962025"/>
                          </a:xfrm>
                          <a:prstGeom prst="rect">
                            <a:avLst/>
                          </a:prstGeom>
                        </pic:spPr>
                      </pic:pic>
                    </a:graphicData>
                  </a:graphic>
                </wp:inline>
              </w:drawing>
            </w:r>
          </w:p>
        </w:tc>
      </w:tr>
      <w:tr w:rsidR="005A69ED" w:rsidRPr="00785C91" w:rsidTr="005A69ED">
        <w:trPr>
          <w:tblCellSpacing w:w="0" w:type="dxa"/>
          <w:jc w:val="center"/>
        </w:trPr>
        <w:tc>
          <w:tcPr>
            <w:tcW w:w="0" w:type="auto"/>
            <w:tcMar>
              <w:top w:w="60" w:type="dxa"/>
              <w:left w:w="90" w:type="dxa"/>
              <w:bottom w:w="90" w:type="dxa"/>
              <w:right w:w="90" w:type="dxa"/>
            </w:tcMar>
            <w:vAlign w:val="center"/>
            <w:hideMark/>
          </w:tcPr>
          <w:p w:rsidR="005A69ED" w:rsidRPr="00785C91" w:rsidRDefault="005A69ED">
            <w:pPr>
              <w:pStyle w:val="NormalWeb"/>
              <w:jc w:val="center"/>
              <w:rPr>
                <w:sz w:val="22"/>
              </w:rPr>
            </w:pPr>
            <w:r w:rsidRPr="00785C91">
              <w:rPr>
                <w:sz w:val="22"/>
              </w:rPr>
              <w:t>Closing Balances (Many-to-Many Relationship)</w:t>
            </w:r>
          </w:p>
        </w:tc>
      </w:tr>
    </w:tbl>
    <w:p w:rsidR="005A69ED" w:rsidRPr="005A69ED" w:rsidRDefault="005A69ED" w:rsidP="005A69ED">
      <w:pPr>
        <w:pStyle w:val="NormalWeb"/>
        <w:rPr>
          <w:color w:val="000000"/>
        </w:rPr>
      </w:pPr>
      <w:r w:rsidRPr="005A69ED">
        <w:rPr>
          <w:color w:val="000000"/>
        </w:rPr>
        <w:t>We also have a list of customers linked to each account.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2730"/>
      </w:tblGrid>
      <w:tr w:rsidR="005A69ED" w:rsidRPr="005A69ED" w:rsidTr="005A69ED">
        <w:trPr>
          <w:tblCellSpacing w:w="0" w:type="dxa"/>
          <w:jc w:val="center"/>
        </w:trPr>
        <w:tc>
          <w:tcPr>
            <w:tcW w:w="0" w:type="auto"/>
            <w:vAlign w:val="center"/>
            <w:hideMark/>
          </w:tcPr>
          <w:p w:rsidR="005A69ED" w:rsidRPr="005A69ED" w:rsidRDefault="00785C91">
            <w:pPr>
              <w:pStyle w:val="NormalWeb"/>
              <w:jc w:val="center"/>
            </w:pPr>
            <w:r>
              <w:rPr>
                <w:noProof/>
              </w:rPr>
              <w:drawing>
                <wp:inline distT="0" distB="0" distL="0" distR="0">
                  <wp:extent cx="1609725" cy="13049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ustomers by Account.JPG"/>
                          <pic:cNvPicPr/>
                        </pic:nvPicPr>
                        <pic:blipFill>
                          <a:blip r:embed="rId74">
                            <a:extLst>
                              <a:ext uri="{28A0092B-C50C-407E-A947-70E740481C1C}">
                                <a14:useLocalDpi xmlns:a14="http://schemas.microsoft.com/office/drawing/2010/main" val="0"/>
                              </a:ext>
                            </a:extLst>
                          </a:blip>
                          <a:stretch>
                            <a:fillRect/>
                          </a:stretch>
                        </pic:blipFill>
                        <pic:spPr>
                          <a:xfrm>
                            <a:off x="0" y="0"/>
                            <a:ext cx="1609725" cy="1304925"/>
                          </a:xfrm>
                          <a:prstGeom prst="rect">
                            <a:avLst/>
                          </a:prstGeom>
                        </pic:spPr>
                      </pic:pic>
                    </a:graphicData>
                  </a:graphic>
                </wp:inline>
              </w:drawing>
            </w:r>
          </w:p>
        </w:tc>
      </w:tr>
      <w:tr w:rsidR="005A69ED" w:rsidRPr="00785C91" w:rsidTr="005A69ED">
        <w:trPr>
          <w:tblCellSpacing w:w="0" w:type="dxa"/>
          <w:jc w:val="center"/>
        </w:trPr>
        <w:tc>
          <w:tcPr>
            <w:tcW w:w="0" w:type="auto"/>
            <w:tcMar>
              <w:top w:w="60" w:type="dxa"/>
              <w:left w:w="90" w:type="dxa"/>
              <w:bottom w:w="90" w:type="dxa"/>
              <w:right w:w="90" w:type="dxa"/>
            </w:tcMar>
            <w:vAlign w:val="center"/>
            <w:hideMark/>
          </w:tcPr>
          <w:p w:rsidR="005A69ED" w:rsidRPr="00785C91" w:rsidRDefault="005A69ED">
            <w:pPr>
              <w:pStyle w:val="NormalWeb"/>
              <w:jc w:val="center"/>
              <w:rPr>
                <w:sz w:val="22"/>
              </w:rPr>
            </w:pPr>
            <w:r w:rsidRPr="00785C91">
              <w:rPr>
                <w:sz w:val="22"/>
              </w:rPr>
              <w:t>Customers by Account</w:t>
            </w:r>
          </w:p>
        </w:tc>
      </w:tr>
    </w:tbl>
    <w:p w:rsidR="005A69ED" w:rsidRPr="005A69ED" w:rsidRDefault="005A69ED" w:rsidP="005A69ED">
      <w:pPr>
        <w:pStyle w:val="NormalWeb"/>
        <w:rPr>
          <w:color w:val="000000"/>
        </w:rPr>
      </w:pPr>
      <w:r w:rsidRPr="005A69ED">
        <w:rPr>
          <w:color w:val="000000"/>
        </w:rPr>
        <w:t>As you can see, some of these accounts are joint accounts that have multiple customers linked to them.  To make it even worse, John has 2 accounts, one of each type.  So, why is this a problem?</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785C91">
            <w:pPr>
              <w:pStyle w:val="NormalWeb"/>
              <w:jc w:val="center"/>
            </w:pPr>
            <w:r>
              <w:rPr>
                <w:noProof/>
              </w:rPr>
              <w:drawing>
                <wp:inline distT="0" distB="0" distL="0" distR="0">
                  <wp:extent cx="5486400" cy="28206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Naive Many-to-Many Relationship.JPG"/>
                          <pic:cNvPicPr/>
                        </pic:nvPicPr>
                        <pic:blipFill>
                          <a:blip r:embed="rId75">
                            <a:extLst>
                              <a:ext uri="{28A0092B-C50C-407E-A947-70E740481C1C}">
                                <a14:useLocalDpi xmlns:a14="http://schemas.microsoft.com/office/drawing/2010/main" val="0"/>
                              </a:ext>
                            </a:extLst>
                          </a:blip>
                          <a:stretch>
                            <a:fillRect/>
                          </a:stretch>
                        </pic:blipFill>
                        <pic:spPr>
                          <a:xfrm>
                            <a:off x="0" y="0"/>
                            <a:ext cx="5486400" cy="282067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785C91">
              <w:rPr>
                <w:sz w:val="22"/>
              </w:rPr>
              <w:t>Naive Many-to-Many Relationship</w:t>
            </w:r>
          </w:p>
        </w:tc>
      </w:tr>
    </w:tbl>
    <w:p w:rsidR="005A69ED" w:rsidRPr="005A69ED" w:rsidRDefault="005A69ED" w:rsidP="005A69ED">
      <w:pPr>
        <w:pStyle w:val="NormalWeb"/>
        <w:rPr>
          <w:color w:val="000000"/>
        </w:rPr>
      </w:pPr>
      <w:r w:rsidRPr="005A69ED">
        <w:rPr>
          <w:color w:val="000000"/>
        </w:rPr>
        <w:t>As you can see, if you naively join these tables, the totals will be off because some of the balances will be duplicated.  This is the epitome of the M2M relationship.  So, how would you fix these totals?  Let's try it in Power Pivot first.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785C91">
            <w:pPr>
              <w:pStyle w:val="NormalWeb"/>
              <w:jc w:val="center"/>
            </w:pPr>
            <w:r>
              <w:rPr>
                <w:noProof/>
              </w:rPr>
              <w:lastRenderedPageBreak/>
              <w:drawing>
                <wp:inline distT="0" distB="0" distL="0" distR="0">
                  <wp:extent cx="5486400" cy="2700020"/>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any-to-Many Relationship (Power Pivot).JPG"/>
                          <pic:cNvPicPr/>
                        </pic:nvPicPr>
                        <pic:blipFill>
                          <a:blip r:embed="rId76">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785C91">
              <w:rPr>
                <w:sz w:val="22"/>
              </w:rPr>
              <w:t>Many-to-Many Relationship (Power Pivot)</w:t>
            </w:r>
          </w:p>
        </w:tc>
      </w:tr>
    </w:tbl>
    <w:p w:rsidR="005A69ED" w:rsidRPr="005A69ED" w:rsidRDefault="005A69ED" w:rsidP="005A69ED">
      <w:pPr>
        <w:pStyle w:val="NormalWeb"/>
        <w:rPr>
          <w:color w:val="000000"/>
        </w:rPr>
      </w:pPr>
      <w:r w:rsidRPr="005A69ED">
        <w:rPr>
          <w:color w:val="000000"/>
        </w:rPr>
        <w:t>The most important part of any Power Pivot analysis is the model.  In this case, we can see that the Customer dimension isn't even connected to the fact table.  This is the issue we have to overcome.  A very interesting blog post was written on this topic and can be found</w:t>
      </w:r>
      <w:r w:rsidRPr="005A69ED">
        <w:rPr>
          <w:rStyle w:val="apple-converted-space"/>
          <w:color w:val="000000"/>
        </w:rPr>
        <w:t> </w:t>
      </w:r>
      <w:hyperlink r:id="rId77" w:history="1">
        <w:r w:rsidRPr="005A69ED">
          <w:rPr>
            <w:rStyle w:val="Hyperlink"/>
          </w:rPr>
          <w:t>here</w:t>
        </w:r>
      </w:hyperlink>
      <w:r w:rsidRPr="005A69ED">
        <w:rPr>
          <w:color w:val="000000"/>
        </w:rPr>
        <w:t>.  Let's see the resulting calculation.</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707DE6">
            <w:pPr>
              <w:pStyle w:val="NormalWeb"/>
              <w:jc w:val="center"/>
            </w:pPr>
            <w:r>
              <w:rPr>
                <w:noProof/>
              </w:rPr>
              <w:drawing>
                <wp:inline distT="0" distB="0" distL="0" distR="0">
                  <wp:extent cx="5486400" cy="3923030"/>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osing Balance (Proper) (Power Pivot).JPG"/>
                          <pic:cNvPicPr/>
                        </pic:nvPicPr>
                        <pic:blipFill>
                          <a:blip r:embed="rId78">
                            <a:extLst>
                              <a:ext uri="{28A0092B-C50C-407E-A947-70E740481C1C}">
                                <a14:useLocalDpi xmlns:a14="http://schemas.microsoft.com/office/drawing/2010/main" val="0"/>
                              </a:ext>
                            </a:extLst>
                          </a:blip>
                          <a:stretch>
                            <a:fillRect/>
                          </a:stretch>
                        </pic:blipFill>
                        <pic:spPr>
                          <a:xfrm>
                            <a:off x="0" y="0"/>
                            <a:ext cx="5486400" cy="392303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707DE6">
              <w:rPr>
                <w:sz w:val="22"/>
              </w:rPr>
              <w:t>Closing Balance (Proper) (Power Pivot)</w:t>
            </w:r>
          </w:p>
        </w:tc>
      </w:tr>
    </w:tbl>
    <w:p w:rsidR="005A69ED" w:rsidRPr="005A69ED" w:rsidRDefault="005A69ED" w:rsidP="005A69ED">
      <w:pPr>
        <w:pStyle w:val="NormalWeb"/>
        <w:rPr>
          <w:color w:val="000000"/>
        </w:rPr>
      </w:pPr>
      <w:r w:rsidRPr="005A69ED">
        <w:rPr>
          <w:color w:val="000000"/>
        </w:rPr>
        <w:lastRenderedPageBreak/>
        <w:t>As yo</w:t>
      </w:r>
      <w:r w:rsidR="00707DE6">
        <w:rPr>
          <w:color w:val="000000"/>
        </w:rPr>
        <w:t>u can see, this calculation is only one</w:t>
      </w:r>
      <w:r w:rsidRPr="005A69ED">
        <w:rPr>
          <w:color w:val="000000"/>
        </w:rPr>
        <w:t xml:space="preserve"> line of code.  You wrap your aggregation in a CALCULATE() statement and tell it to use the bridge table.  Power Pivot magically takes care of the rest.  Well, it's not magic, but it sure seems like it the first time you see it.  Let's see how our chart turned out.</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707DE6">
            <w:pPr>
              <w:pStyle w:val="NormalWeb"/>
              <w:jc w:val="center"/>
            </w:pPr>
            <w:r>
              <w:rPr>
                <w:noProof/>
              </w:rPr>
              <w:drawing>
                <wp:inline distT="0" distB="0" distL="0" distR="0">
                  <wp:extent cx="5486400" cy="223456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losing Balance by Account and Customer (Power Pivot).JPG"/>
                          <pic:cNvPicPr/>
                        </pic:nvPicPr>
                        <pic:blipFill>
                          <a:blip r:embed="rId79">
                            <a:extLst>
                              <a:ext uri="{28A0092B-C50C-407E-A947-70E740481C1C}">
                                <a14:useLocalDpi xmlns:a14="http://schemas.microsoft.com/office/drawing/2010/main" val="0"/>
                              </a:ext>
                            </a:extLst>
                          </a:blip>
                          <a:stretch>
                            <a:fillRect/>
                          </a:stretch>
                        </pic:blipFill>
                        <pic:spPr>
                          <a:xfrm>
                            <a:off x="0" y="0"/>
                            <a:ext cx="5486400" cy="223456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707DE6">
              <w:rPr>
                <w:sz w:val="22"/>
              </w:rPr>
              <w:t>Closing Balance by Account and Customer (Power Pivot)</w:t>
            </w:r>
          </w:p>
        </w:tc>
      </w:tr>
    </w:tbl>
    <w:p w:rsidR="005A69ED" w:rsidRPr="005A69ED" w:rsidRDefault="005A69ED" w:rsidP="005A69ED">
      <w:pPr>
        <w:pStyle w:val="NormalWeb"/>
        <w:rPr>
          <w:color w:val="000000"/>
        </w:rPr>
      </w:pPr>
      <w:r w:rsidRPr="005A69ED">
        <w:rPr>
          <w:color w:val="000000"/>
        </w:rPr>
        <w:t>All of the totals add up correctly, now we can do our analysis on this data without having to worry about duplicates.  Power Pivot even gives us an error</w:t>
      </w:r>
      <w:r w:rsidR="00707DE6">
        <w:rPr>
          <w:color w:val="000000"/>
        </w:rPr>
        <w:t xml:space="preserve"> (the yellow box above the field list)</w:t>
      </w:r>
      <w:r w:rsidRPr="005A69ED">
        <w:rPr>
          <w:color w:val="000000"/>
        </w:rPr>
        <w:t xml:space="preserve"> letting us know that we have tricked it into doing our bidding.  </w:t>
      </w:r>
      <w:r w:rsidR="00707DE6">
        <w:rPr>
          <w:color w:val="000000"/>
        </w:rPr>
        <w:t>Next, l</w:t>
      </w:r>
      <w:r w:rsidRPr="005A69ED">
        <w:rPr>
          <w:color w:val="000000"/>
        </w:rPr>
        <w:t>et's move on to Tableau.</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D7639E">
            <w:pPr>
              <w:pStyle w:val="NormalWeb"/>
              <w:jc w:val="center"/>
            </w:pPr>
            <w:r>
              <w:rPr>
                <w:noProof/>
              </w:rPr>
              <w:drawing>
                <wp:inline distT="0" distB="0" distL="0" distR="0">
                  <wp:extent cx="5429250" cy="33432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ustomers by Account (Tableau).JPG"/>
                          <pic:cNvPicPr/>
                        </pic:nvPicPr>
                        <pic:blipFill>
                          <a:blip r:embed="rId80">
                            <a:extLst>
                              <a:ext uri="{28A0092B-C50C-407E-A947-70E740481C1C}">
                                <a14:useLocalDpi xmlns:a14="http://schemas.microsoft.com/office/drawing/2010/main" val="0"/>
                              </a:ext>
                            </a:extLst>
                          </a:blip>
                          <a:stretch>
                            <a:fillRect/>
                          </a:stretch>
                        </pic:blipFill>
                        <pic:spPr>
                          <a:xfrm>
                            <a:off x="0" y="0"/>
                            <a:ext cx="5429250" cy="3343275"/>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D7639E">
              <w:rPr>
                <w:sz w:val="22"/>
              </w:rPr>
              <w:t>Customers by Account (Tableau)</w:t>
            </w:r>
          </w:p>
        </w:tc>
      </w:tr>
    </w:tbl>
    <w:p w:rsidR="005A69ED" w:rsidRPr="005A69ED" w:rsidRDefault="005A69ED" w:rsidP="005A69ED">
      <w:pPr>
        <w:pStyle w:val="NormalWeb"/>
        <w:rPr>
          <w:color w:val="000000"/>
        </w:rPr>
      </w:pPr>
      <w:r w:rsidRPr="005A69ED">
        <w:rPr>
          <w:color w:val="000000"/>
        </w:rPr>
        <w:t>We start by pulling Account and Customer from the bridge table.</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8640"/>
      </w:tblGrid>
      <w:tr w:rsidR="005A69ED" w:rsidRPr="005A69ED" w:rsidTr="005A69ED">
        <w:trPr>
          <w:tblCellSpacing w:w="0" w:type="dxa"/>
          <w:jc w:val="center"/>
        </w:trPr>
        <w:tc>
          <w:tcPr>
            <w:tcW w:w="0" w:type="auto"/>
            <w:vAlign w:val="center"/>
            <w:hideMark/>
          </w:tcPr>
          <w:p w:rsidR="005A69ED" w:rsidRPr="005A69ED" w:rsidRDefault="00D7639E">
            <w:pPr>
              <w:pStyle w:val="NormalWeb"/>
              <w:jc w:val="center"/>
            </w:pPr>
            <w:r>
              <w:rPr>
                <w:noProof/>
              </w:rPr>
              <w:lastRenderedPageBreak/>
              <w:drawing>
                <wp:inline distT="0" distB="0" distL="0" distR="0">
                  <wp:extent cx="5391150" cy="3314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losing Balance by Account and Customer (Tableau).JPG"/>
                          <pic:cNvPicPr/>
                        </pic:nvPicPr>
                        <pic:blipFill>
                          <a:blip r:embed="rId81">
                            <a:extLst>
                              <a:ext uri="{28A0092B-C50C-407E-A947-70E740481C1C}">
                                <a14:useLocalDpi xmlns:a14="http://schemas.microsoft.com/office/drawing/2010/main" val="0"/>
                              </a:ext>
                            </a:extLst>
                          </a:blip>
                          <a:stretch>
                            <a:fillRect/>
                          </a:stretch>
                        </pic:blipFill>
                        <pic:spPr>
                          <a:xfrm>
                            <a:off x="0" y="0"/>
                            <a:ext cx="5391150" cy="3314700"/>
                          </a:xfrm>
                          <a:prstGeom prst="rect">
                            <a:avLst/>
                          </a:prstGeom>
                        </pic:spPr>
                      </pic:pic>
                    </a:graphicData>
                  </a:graphic>
                </wp:inline>
              </w:drawing>
            </w:r>
          </w:p>
        </w:tc>
      </w:tr>
      <w:tr w:rsidR="005A69ED" w:rsidRPr="005A69ED" w:rsidTr="005A69ED">
        <w:trPr>
          <w:tblCellSpacing w:w="0" w:type="dxa"/>
          <w:jc w:val="center"/>
        </w:trPr>
        <w:tc>
          <w:tcPr>
            <w:tcW w:w="0" w:type="auto"/>
            <w:tcMar>
              <w:top w:w="60" w:type="dxa"/>
              <w:left w:w="90" w:type="dxa"/>
              <w:bottom w:w="90" w:type="dxa"/>
              <w:right w:w="90" w:type="dxa"/>
            </w:tcMar>
            <w:vAlign w:val="center"/>
            <w:hideMark/>
          </w:tcPr>
          <w:p w:rsidR="005A69ED" w:rsidRPr="005A69ED" w:rsidRDefault="005A69ED">
            <w:pPr>
              <w:pStyle w:val="NormalWeb"/>
              <w:jc w:val="center"/>
            </w:pPr>
            <w:r w:rsidRPr="00D7639E">
              <w:rPr>
                <w:sz w:val="22"/>
              </w:rPr>
              <w:t>Closing Balance by Account and Customer (Tableau)</w:t>
            </w:r>
          </w:p>
        </w:tc>
      </w:tr>
    </w:tbl>
    <w:p w:rsidR="005A69ED" w:rsidRPr="005A69ED" w:rsidRDefault="005A69ED" w:rsidP="005A69ED">
      <w:pPr>
        <w:pStyle w:val="NormalWeb"/>
        <w:rPr>
          <w:color w:val="000000"/>
        </w:rPr>
      </w:pPr>
      <w:r w:rsidRPr="005A69ED">
        <w:rPr>
          <w:color w:val="000000"/>
        </w:rPr>
        <w:t>Then, we simply drag Closing Balance onto the chart and the blending takes care of the rest.  Frankly, we work with Tableau every day and were still amazed that blending handled this situation so easily.  This one was an easy decision.</w:t>
      </w:r>
    </w:p>
    <w:p w:rsidR="005A69ED" w:rsidRPr="005A69ED" w:rsidRDefault="005A69ED" w:rsidP="005A69ED">
      <w:pPr>
        <w:pStyle w:val="NormalWeb"/>
        <w:rPr>
          <w:color w:val="000000"/>
        </w:rPr>
      </w:pPr>
    </w:p>
    <w:p w:rsidR="005A69ED" w:rsidRPr="005A69ED" w:rsidRDefault="005A69ED" w:rsidP="005A69ED">
      <w:pPr>
        <w:pStyle w:val="NormalWeb"/>
        <w:rPr>
          <w:color w:val="000000"/>
        </w:rPr>
      </w:pPr>
      <w:r w:rsidRPr="005A69ED">
        <w:rPr>
          <w:i/>
          <w:iCs/>
          <w:color w:val="000000"/>
        </w:rPr>
        <w:t>Winner: Tableau</w:t>
      </w:r>
    </w:p>
    <w:p w:rsidR="005A69ED" w:rsidRPr="005A69ED" w:rsidRDefault="005A69ED" w:rsidP="005A69ED">
      <w:pPr>
        <w:pStyle w:val="NormalWeb"/>
        <w:rPr>
          <w:color w:val="000000"/>
        </w:rPr>
      </w:pPr>
    </w:p>
    <w:p w:rsidR="005A69ED" w:rsidRPr="005A69ED" w:rsidRDefault="00D7639E" w:rsidP="005A69ED">
      <w:pPr>
        <w:pStyle w:val="NormalWeb"/>
        <w:rPr>
          <w:color w:val="000000"/>
        </w:rPr>
      </w:pPr>
      <w:r>
        <w:rPr>
          <w:b/>
          <w:bCs/>
          <w:color w:val="000000"/>
        </w:rPr>
        <w:t xml:space="preserve">Section </w:t>
      </w:r>
      <w:r w:rsidR="005A69ED" w:rsidRPr="005A69ED">
        <w:rPr>
          <w:b/>
          <w:bCs/>
          <w:color w:val="000000"/>
        </w:rPr>
        <w:t>Summary</w:t>
      </w:r>
    </w:p>
    <w:p w:rsidR="005A69ED" w:rsidRPr="005A69ED" w:rsidRDefault="005A69ED" w:rsidP="005A69ED">
      <w:pPr>
        <w:pStyle w:val="NormalWeb"/>
        <w:rPr>
          <w:color w:val="000000"/>
        </w:rPr>
      </w:pPr>
    </w:p>
    <w:p w:rsidR="005A69ED" w:rsidRPr="00A94166" w:rsidRDefault="005A69ED" w:rsidP="00A94166">
      <w:pPr>
        <w:pStyle w:val="NormalWeb"/>
        <w:rPr>
          <w:color w:val="000000"/>
        </w:rPr>
      </w:pPr>
      <w:r w:rsidRPr="005A69ED">
        <w:rPr>
          <w:color w:val="000000"/>
        </w:rPr>
        <w:t>First, we saw that rolling up account balances is not a trivial task in either of these tools.  However, Tableau showed us how its blending mechanic can help out in these situations.  Then, we saw that Power Pivot and Tableau were very strong at resolving Many-to-Many relationship.  However, Tableau edged out Power Pivot because of the simplicity of data blending</w:t>
      </w:r>
      <w:r w:rsidR="00A94166">
        <w:rPr>
          <w:color w:val="000000"/>
        </w:rPr>
        <w:t>.</w:t>
      </w:r>
      <w:r>
        <w:rPr>
          <w:rFonts w:ascii="Times New Roman" w:hAnsi="Times New Roman" w:cs="Times New Roman"/>
          <w:color w:val="000000"/>
          <w:sz w:val="27"/>
          <w:szCs w:val="27"/>
        </w:rPr>
        <w:br w:type="page"/>
      </w:r>
    </w:p>
    <w:p w:rsidR="00C5073C" w:rsidRPr="006F1351" w:rsidRDefault="007207E5" w:rsidP="00C5073C">
      <w:pPr>
        <w:pStyle w:val="Heading1"/>
      </w:pPr>
      <w:r>
        <w:lastRenderedPageBreak/>
        <w:t>Results</w:t>
      </w:r>
      <w:bookmarkEnd w:id="13"/>
    </w:p>
    <w:p w:rsidR="00C41C25" w:rsidRDefault="00C41C25" w:rsidP="00C41C25">
      <w:pPr>
        <w:rPr>
          <w:rFonts w:cstheme="minorHAnsi"/>
        </w:rPr>
      </w:pPr>
    </w:p>
    <w:p w:rsidR="00C41C25" w:rsidRDefault="00C41C25" w:rsidP="00C41C25">
      <w:pPr>
        <w:spacing w:after="100" w:afterAutospacing="1"/>
        <w:rPr>
          <w:rFonts w:cstheme="minorHAnsi"/>
        </w:rPr>
      </w:pPr>
      <w:r>
        <w:rPr>
          <w:rFonts w:cstheme="minorHAnsi"/>
        </w:rPr>
        <w:t>This examination turned out pretty well.  Here are the results:</w:t>
      </w:r>
    </w:p>
    <w:tbl>
      <w:tblPr>
        <w:tblW w:w="7740" w:type="dxa"/>
        <w:jc w:val="center"/>
        <w:tblLook w:val="04A0" w:firstRow="1" w:lastRow="0" w:firstColumn="1" w:lastColumn="0" w:noHBand="0" w:noVBand="1"/>
      </w:tblPr>
      <w:tblGrid>
        <w:gridCol w:w="3893"/>
        <w:gridCol w:w="1350"/>
        <w:gridCol w:w="1350"/>
        <w:gridCol w:w="1147"/>
      </w:tblGrid>
      <w:tr w:rsidR="00E55C41" w:rsidRPr="00460543" w:rsidTr="00807DF6">
        <w:trPr>
          <w:trHeight w:val="629"/>
          <w:jc w:val="center"/>
        </w:trPr>
        <w:tc>
          <w:tcPr>
            <w:tcW w:w="38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55C41" w:rsidRPr="00460543" w:rsidRDefault="00807DF6" w:rsidP="00460543">
            <w:pPr>
              <w:rPr>
                <w:rFonts w:ascii="Verdana" w:hAnsi="Verdana" w:cs="Times New Roman"/>
                <w:color w:val="000000"/>
                <w:sz w:val="20"/>
                <w:szCs w:val="20"/>
              </w:rPr>
            </w:pPr>
            <w:r>
              <w:rPr>
                <w:rFonts w:ascii="Verdana" w:hAnsi="Verdana" w:cs="Times New Roman"/>
                <w:b/>
                <w:bCs/>
                <w:color w:val="000000"/>
                <w:sz w:val="20"/>
                <w:szCs w:val="20"/>
              </w:rPr>
              <w:t>Time Intelligence</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Tableau</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Power Pivot</w:t>
            </w:r>
          </w:p>
        </w:tc>
        <w:tc>
          <w:tcPr>
            <w:tcW w:w="1147"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Tie</w:t>
            </w:r>
          </w:p>
        </w:tc>
      </w:tr>
      <w:tr w:rsidR="00460543" w:rsidRPr="00460543" w:rsidTr="00807DF6">
        <w:trPr>
          <w:trHeight w:val="70"/>
          <w:jc w:val="center"/>
        </w:trPr>
        <w:tc>
          <w:tcPr>
            <w:tcW w:w="38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7DF6" w:rsidRPr="00807DF6" w:rsidRDefault="00807DF6" w:rsidP="00460543">
            <w:pPr>
              <w:rPr>
                <w:rFonts w:ascii="Verdana" w:hAnsi="Verdana" w:cs="Times New Roman"/>
                <w:bCs/>
                <w:color w:val="000000"/>
                <w:sz w:val="20"/>
                <w:szCs w:val="20"/>
              </w:rPr>
            </w:pPr>
            <w:r>
              <w:rPr>
                <w:rFonts w:ascii="Verdana" w:hAnsi="Verdana" w:cs="Times New Roman"/>
                <w:bCs/>
                <w:color w:val="000000"/>
                <w:sz w:val="20"/>
                <w:szCs w:val="20"/>
              </w:rPr>
              <w:t>Three Month Moving Average</w:t>
            </w:r>
          </w:p>
          <w:p w:rsidR="00807DF6" w:rsidRPr="00807DF6" w:rsidRDefault="00807DF6" w:rsidP="00460543">
            <w:pPr>
              <w:rPr>
                <w:rFonts w:ascii="Verdana" w:hAnsi="Verdana" w:cs="Times New Roman"/>
                <w:bCs/>
                <w:color w:val="000000"/>
                <w:sz w:val="20"/>
                <w:szCs w:val="20"/>
              </w:rPr>
            </w:pPr>
            <w:r>
              <w:rPr>
                <w:rFonts w:ascii="Verdana" w:hAnsi="Verdana" w:cs="Times New Roman"/>
                <w:bCs/>
                <w:color w:val="000000"/>
                <w:sz w:val="20"/>
                <w:szCs w:val="20"/>
              </w:rPr>
              <w:t>Year-over-Year Growth</w:t>
            </w:r>
          </w:p>
          <w:p w:rsidR="00807DF6" w:rsidRPr="00807DF6" w:rsidRDefault="00807DF6" w:rsidP="00460543">
            <w:pPr>
              <w:rPr>
                <w:rFonts w:ascii="Verdana" w:hAnsi="Verdana" w:cs="Times New Roman"/>
                <w:bCs/>
                <w:color w:val="000000"/>
                <w:sz w:val="20"/>
                <w:szCs w:val="20"/>
              </w:rPr>
            </w:pPr>
            <w:r>
              <w:rPr>
                <w:rFonts w:ascii="Verdana" w:hAnsi="Verdana" w:cs="Times New Roman"/>
                <w:bCs/>
                <w:color w:val="000000"/>
                <w:sz w:val="20"/>
                <w:szCs w:val="20"/>
              </w:rPr>
              <w:t>Three Month Forecast</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60543" w:rsidRDefault="00807DF6" w:rsidP="00460543">
            <w:pPr>
              <w:jc w:val="center"/>
              <w:rPr>
                <w:rFonts w:ascii="Verdana" w:hAnsi="Verdana" w:cs="Times New Roman"/>
                <w:color w:val="000000"/>
                <w:sz w:val="20"/>
                <w:szCs w:val="20"/>
              </w:rPr>
            </w:pPr>
            <w:r>
              <w:rPr>
                <w:rFonts w:ascii="Verdana" w:hAnsi="Verdana" w:cs="Times New Roman"/>
                <w:color w:val="000000"/>
                <w:sz w:val="20"/>
                <w:szCs w:val="20"/>
              </w:rPr>
              <w:t>X</w:t>
            </w:r>
          </w:p>
          <w:p w:rsidR="00807DF6" w:rsidRDefault="00807DF6" w:rsidP="00460543">
            <w:pPr>
              <w:jc w:val="center"/>
              <w:rPr>
                <w:rFonts w:ascii="Verdana" w:hAnsi="Verdana" w:cs="Times New Roman"/>
                <w:color w:val="000000"/>
                <w:sz w:val="20"/>
                <w:szCs w:val="20"/>
              </w:rPr>
            </w:pPr>
            <w:r>
              <w:rPr>
                <w:rFonts w:ascii="Verdana" w:hAnsi="Verdana" w:cs="Times New Roman"/>
                <w:color w:val="000000"/>
                <w:sz w:val="20"/>
                <w:szCs w:val="20"/>
              </w:rPr>
              <w:t>X</w:t>
            </w:r>
          </w:p>
          <w:p w:rsidR="00807DF6" w:rsidRPr="00460543" w:rsidRDefault="00807DF6" w:rsidP="00807DF6">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807DF6">
        <w:trPr>
          <w:trHeight w:val="539"/>
          <w:jc w:val="center"/>
        </w:trPr>
        <w:tc>
          <w:tcPr>
            <w:tcW w:w="3893" w:type="dxa"/>
            <w:tcBorders>
              <w:top w:val="single" w:sz="4" w:space="0" w:color="auto"/>
              <w:left w:val="single" w:sz="4" w:space="0" w:color="auto"/>
              <w:bottom w:val="nil"/>
              <w:right w:val="single" w:sz="4" w:space="0" w:color="auto"/>
            </w:tcBorders>
            <w:shd w:val="clear" w:color="auto" w:fill="D9D9D9" w:themeFill="background1" w:themeFillShade="D9"/>
            <w:noWrap/>
            <w:vAlign w:val="center"/>
            <w:hideMark/>
          </w:tcPr>
          <w:p w:rsidR="00460543" w:rsidRPr="00460543" w:rsidRDefault="00807DF6" w:rsidP="00460543">
            <w:pPr>
              <w:rPr>
                <w:rFonts w:ascii="Verdana" w:hAnsi="Verdana" w:cs="Times New Roman"/>
                <w:color w:val="000000"/>
                <w:sz w:val="20"/>
                <w:szCs w:val="20"/>
              </w:rPr>
            </w:pPr>
            <w:r>
              <w:rPr>
                <w:rFonts w:ascii="Verdana" w:hAnsi="Verdana" w:cs="Times New Roman"/>
                <w:b/>
                <w:bCs/>
                <w:color w:val="000000"/>
                <w:sz w:val="20"/>
                <w:szCs w:val="20"/>
              </w:rPr>
              <w:t>Data Cleansing</w:t>
            </w: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807DF6">
        <w:trPr>
          <w:trHeight w:val="70"/>
          <w:jc w:val="center"/>
        </w:trPr>
        <w:tc>
          <w:tcPr>
            <w:tcW w:w="3893" w:type="dxa"/>
            <w:tcBorders>
              <w:top w:val="single" w:sz="4" w:space="0" w:color="auto"/>
              <w:left w:val="single" w:sz="4" w:space="0" w:color="auto"/>
              <w:bottom w:val="nil"/>
              <w:right w:val="single" w:sz="4" w:space="0" w:color="auto"/>
            </w:tcBorders>
            <w:shd w:val="clear" w:color="auto" w:fill="auto"/>
            <w:noWrap/>
            <w:vAlign w:val="center"/>
            <w:hideMark/>
          </w:tcPr>
          <w:p w:rsidR="00460543" w:rsidRPr="00460543" w:rsidRDefault="00807DF6" w:rsidP="00460543">
            <w:pPr>
              <w:rPr>
                <w:rFonts w:ascii="Verdana" w:hAnsi="Verdana" w:cs="Times New Roman"/>
                <w:b/>
                <w:bCs/>
                <w:color w:val="000000"/>
                <w:sz w:val="20"/>
                <w:szCs w:val="20"/>
              </w:rPr>
            </w:pPr>
            <w:r>
              <w:rPr>
                <w:rFonts w:ascii="Verdana" w:hAnsi="Verdana" w:cs="Times New Roman"/>
                <w:color w:val="000000"/>
                <w:sz w:val="20"/>
                <w:szCs w:val="20"/>
              </w:rPr>
              <w:t>Inconsistent Text Labels</w:t>
            </w:r>
          </w:p>
        </w:tc>
        <w:tc>
          <w:tcPr>
            <w:tcW w:w="1350" w:type="dxa"/>
            <w:tcBorders>
              <w:top w:val="single" w:sz="4" w:space="0" w:color="auto"/>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nil"/>
              <w:right w:val="single" w:sz="4" w:space="0" w:color="auto"/>
            </w:tcBorders>
            <w:shd w:val="clear" w:color="auto" w:fill="auto"/>
            <w:noWrap/>
            <w:vAlign w:val="center"/>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auto"/>
            <w:noWrap/>
            <w:vAlign w:val="center"/>
            <w:hideMark/>
          </w:tcPr>
          <w:p w:rsidR="00460543" w:rsidRPr="00460543" w:rsidRDefault="00807DF6" w:rsidP="00460543">
            <w:pPr>
              <w:jc w:val="center"/>
              <w:rPr>
                <w:rFonts w:ascii="Verdana" w:hAnsi="Verdana" w:cs="Times New Roman"/>
                <w:color w:val="000000"/>
                <w:sz w:val="20"/>
                <w:szCs w:val="20"/>
              </w:rPr>
            </w:pPr>
            <w:r>
              <w:rPr>
                <w:rFonts w:ascii="Verdana" w:hAnsi="Verdana" w:cs="Times New Roman"/>
                <w:color w:val="000000"/>
                <w:sz w:val="20"/>
                <w:szCs w:val="20"/>
              </w:rPr>
              <w:t>X</w:t>
            </w:r>
          </w:p>
        </w:tc>
      </w:tr>
      <w:tr w:rsidR="00460543" w:rsidRPr="00460543" w:rsidTr="00807DF6">
        <w:trPr>
          <w:trHeight w:val="315"/>
          <w:jc w:val="center"/>
        </w:trPr>
        <w:tc>
          <w:tcPr>
            <w:tcW w:w="3893" w:type="dxa"/>
            <w:tcBorders>
              <w:top w:val="nil"/>
              <w:left w:val="single" w:sz="4" w:space="0" w:color="auto"/>
              <w:bottom w:val="single" w:sz="4" w:space="0" w:color="auto"/>
              <w:right w:val="single" w:sz="4" w:space="0" w:color="auto"/>
            </w:tcBorders>
            <w:shd w:val="clear" w:color="auto" w:fill="auto"/>
            <w:noWrap/>
            <w:vAlign w:val="center"/>
            <w:hideMark/>
          </w:tcPr>
          <w:p w:rsidR="00460543" w:rsidRPr="00460543" w:rsidRDefault="00807DF6" w:rsidP="00CC3220">
            <w:pPr>
              <w:rPr>
                <w:rFonts w:ascii="Verdana" w:hAnsi="Verdana" w:cs="Times New Roman"/>
                <w:color w:val="000000"/>
                <w:sz w:val="20"/>
                <w:szCs w:val="20"/>
              </w:rPr>
            </w:pPr>
            <w:r>
              <w:rPr>
                <w:rFonts w:ascii="Verdana" w:hAnsi="Verdana" w:cs="Times New Roman"/>
                <w:color w:val="000000"/>
                <w:sz w:val="20"/>
                <w:szCs w:val="20"/>
              </w:rPr>
              <w:t>Pivoting</w:t>
            </w:r>
          </w:p>
        </w:tc>
        <w:tc>
          <w:tcPr>
            <w:tcW w:w="1350"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807DF6">
            <w:pPr>
              <w:rPr>
                <w:rFonts w:ascii="Verdana" w:hAnsi="Verdana" w:cs="Times New Roman"/>
                <w:color w:val="000000"/>
                <w:sz w:val="20"/>
                <w:szCs w:val="20"/>
              </w:rPr>
            </w:pPr>
          </w:p>
        </w:tc>
        <w:tc>
          <w:tcPr>
            <w:tcW w:w="1350"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single" w:sz="4" w:space="0" w:color="auto"/>
              <w:right w:val="single" w:sz="4" w:space="0" w:color="auto"/>
            </w:tcBorders>
            <w:shd w:val="clear" w:color="auto" w:fill="auto"/>
            <w:noWrap/>
            <w:vAlign w:val="center"/>
          </w:tcPr>
          <w:p w:rsidR="00460543" w:rsidRPr="00460543" w:rsidRDefault="00460543" w:rsidP="00460543">
            <w:pPr>
              <w:jc w:val="center"/>
              <w:rPr>
                <w:rFonts w:ascii="Verdana" w:hAnsi="Verdana" w:cs="Times New Roman"/>
                <w:color w:val="000000"/>
                <w:sz w:val="20"/>
                <w:szCs w:val="20"/>
              </w:rPr>
            </w:pPr>
          </w:p>
        </w:tc>
      </w:tr>
      <w:tr w:rsidR="00460543" w:rsidRPr="00460543" w:rsidTr="00807DF6">
        <w:trPr>
          <w:trHeight w:val="557"/>
          <w:jc w:val="center"/>
        </w:trPr>
        <w:tc>
          <w:tcPr>
            <w:tcW w:w="3893"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60543" w:rsidRPr="00460543" w:rsidRDefault="00807DF6" w:rsidP="00460543">
            <w:pPr>
              <w:rPr>
                <w:rFonts w:ascii="Verdana" w:hAnsi="Verdana" w:cs="Times New Roman"/>
                <w:color w:val="000000"/>
                <w:sz w:val="20"/>
                <w:szCs w:val="20"/>
              </w:rPr>
            </w:pPr>
            <w:r>
              <w:rPr>
                <w:rFonts w:ascii="Verdana" w:hAnsi="Verdana" w:cs="Times New Roman"/>
                <w:b/>
                <w:bCs/>
                <w:color w:val="000000"/>
                <w:sz w:val="20"/>
                <w:szCs w:val="20"/>
              </w:rPr>
              <w:t>Mapping</w:t>
            </w:r>
          </w:p>
        </w:tc>
        <w:tc>
          <w:tcPr>
            <w:tcW w:w="1350" w:type="dxa"/>
            <w:tcBorders>
              <w:top w:val="nil"/>
              <w:left w:val="nil"/>
              <w:bottom w:val="single" w:sz="4" w:space="0" w:color="auto"/>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single" w:sz="4" w:space="0" w:color="auto"/>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single" w:sz="4" w:space="0" w:color="auto"/>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807DF6">
        <w:trPr>
          <w:trHeight w:val="315"/>
          <w:jc w:val="center"/>
        </w:trPr>
        <w:tc>
          <w:tcPr>
            <w:tcW w:w="38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0543" w:rsidRPr="00807DF6" w:rsidRDefault="00807DF6" w:rsidP="00460543">
            <w:pPr>
              <w:rPr>
                <w:rFonts w:ascii="Verdana" w:hAnsi="Verdana" w:cs="Times New Roman"/>
                <w:bCs/>
                <w:color w:val="000000"/>
                <w:sz w:val="20"/>
                <w:szCs w:val="20"/>
              </w:rPr>
            </w:pPr>
            <w:r>
              <w:rPr>
                <w:rFonts w:ascii="Verdana" w:hAnsi="Verdana" w:cs="Times New Roman"/>
                <w:bCs/>
                <w:color w:val="000000"/>
                <w:sz w:val="20"/>
                <w:szCs w:val="20"/>
              </w:rPr>
              <w:t>Choropleth</w:t>
            </w:r>
          </w:p>
          <w:p w:rsidR="00807DF6" w:rsidRPr="00807DF6" w:rsidRDefault="00807DF6" w:rsidP="00460543">
            <w:pPr>
              <w:rPr>
                <w:rFonts w:ascii="Verdana" w:hAnsi="Verdana" w:cs="Times New Roman"/>
                <w:bCs/>
                <w:color w:val="000000"/>
                <w:sz w:val="20"/>
                <w:szCs w:val="20"/>
              </w:rPr>
            </w:pPr>
            <w:r>
              <w:rPr>
                <w:rFonts w:ascii="Verdana" w:hAnsi="Verdana" w:cs="Times New Roman"/>
                <w:bCs/>
                <w:color w:val="000000"/>
                <w:sz w:val="20"/>
                <w:szCs w:val="20"/>
              </w:rPr>
              <w:t>Heat Map</w:t>
            </w:r>
          </w:p>
          <w:p w:rsidR="00807DF6" w:rsidRPr="00807DF6" w:rsidRDefault="00807DF6" w:rsidP="00460543">
            <w:pPr>
              <w:rPr>
                <w:rFonts w:ascii="Verdana" w:hAnsi="Verdana" w:cs="Times New Roman"/>
                <w:bCs/>
                <w:color w:val="000000"/>
                <w:sz w:val="20"/>
                <w:szCs w:val="20"/>
              </w:rPr>
            </w:pPr>
            <w:r>
              <w:rPr>
                <w:rFonts w:ascii="Verdana" w:hAnsi="Verdana" w:cs="Times New Roman"/>
                <w:bCs/>
                <w:color w:val="000000"/>
                <w:sz w:val="20"/>
                <w:szCs w:val="20"/>
              </w:rPr>
              <w:t>Journey Map</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60543" w:rsidRDefault="0088123C" w:rsidP="00460543">
            <w:pPr>
              <w:jc w:val="center"/>
              <w:rPr>
                <w:rFonts w:ascii="Verdana" w:hAnsi="Verdana" w:cs="Times New Roman"/>
                <w:color w:val="000000"/>
                <w:sz w:val="20"/>
                <w:szCs w:val="20"/>
              </w:rPr>
            </w:pPr>
            <w:r>
              <w:rPr>
                <w:rFonts w:ascii="Verdana" w:hAnsi="Verdana" w:cs="Times New Roman"/>
                <w:color w:val="000000"/>
                <w:sz w:val="20"/>
                <w:szCs w:val="20"/>
              </w:rPr>
              <w:t>X</w:t>
            </w:r>
          </w:p>
          <w:p w:rsidR="00807DF6" w:rsidRDefault="00807DF6" w:rsidP="00460543">
            <w:pPr>
              <w:jc w:val="center"/>
              <w:rPr>
                <w:rFonts w:ascii="Verdana" w:hAnsi="Verdana" w:cs="Times New Roman"/>
                <w:color w:val="000000"/>
                <w:sz w:val="20"/>
                <w:szCs w:val="20"/>
              </w:rPr>
            </w:pPr>
          </w:p>
          <w:p w:rsidR="00807DF6" w:rsidRPr="00460543" w:rsidRDefault="00807DF6"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807DF6"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807DF6">
        <w:trPr>
          <w:trHeight w:val="611"/>
          <w:jc w:val="center"/>
        </w:trPr>
        <w:tc>
          <w:tcPr>
            <w:tcW w:w="3893" w:type="dxa"/>
            <w:tcBorders>
              <w:top w:val="single" w:sz="4" w:space="0" w:color="auto"/>
              <w:left w:val="single" w:sz="4" w:space="0" w:color="auto"/>
              <w:bottom w:val="nil"/>
              <w:right w:val="single" w:sz="4" w:space="0" w:color="auto"/>
            </w:tcBorders>
            <w:shd w:val="clear" w:color="auto" w:fill="D9D9D9" w:themeFill="background1" w:themeFillShade="D9"/>
            <w:noWrap/>
            <w:vAlign w:val="center"/>
            <w:hideMark/>
          </w:tcPr>
          <w:p w:rsidR="00460543" w:rsidRPr="00460543" w:rsidRDefault="00807DF6" w:rsidP="00460543">
            <w:pPr>
              <w:rPr>
                <w:rFonts w:ascii="Verdana" w:hAnsi="Verdana" w:cs="Times New Roman"/>
                <w:color w:val="000000"/>
                <w:sz w:val="20"/>
                <w:szCs w:val="20"/>
              </w:rPr>
            </w:pPr>
            <w:r>
              <w:rPr>
                <w:rFonts w:ascii="Verdana" w:hAnsi="Verdana" w:cs="Times New Roman"/>
                <w:b/>
                <w:bCs/>
                <w:color w:val="000000"/>
                <w:sz w:val="20"/>
                <w:szCs w:val="20"/>
              </w:rPr>
              <w:t>Data Modeling</w:t>
            </w: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807DF6">
        <w:trPr>
          <w:trHeight w:val="315"/>
          <w:jc w:val="center"/>
        </w:trPr>
        <w:tc>
          <w:tcPr>
            <w:tcW w:w="3893" w:type="dxa"/>
            <w:tcBorders>
              <w:top w:val="single" w:sz="4" w:space="0" w:color="auto"/>
              <w:left w:val="single" w:sz="4" w:space="0" w:color="auto"/>
              <w:bottom w:val="nil"/>
              <w:right w:val="single" w:sz="4" w:space="0" w:color="auto"/>
            </w:tcBorders>
            <w:shd w:val="clear" w:color="auto" w:fill="auto"/>
            <w:noWrap/>
            <w:vAlign w:val="center"/>
            <w:hideMark/>
          </w:tcPr>
          <w:p w:rsidR="00460543" w:rsidRPr="00460543" w:rsidRDefault="00807DF6" w:rsidP="00460543">
            <w:pPr>
              <w:rPr>
                <w:rFonts w:ascii="Verdana" w:hAnsi="Verdana" w:cs="Times New Roman"/>
                <w:b/>
                <w:bCs/>
                <w:color w:val="000000"/>
                <w:sz w:val="20"/>
                <w:szCs w:val="20"/>
              </w:rPr>
            </w:pPr>
            <w:r>
              <w:rPr>
                <w:rFonts w:ascii="Verdana" w:hAnsi="Verdana" w:cs="Times New Roman"/>
                <w:color w:val="000000"/>
                <w:sz w:val="20"/>
                <w:szCs w:val="20"/>
              </w:rPr>
              <w:t>Fact Tables of Different Granularity</w:t>
            </w:r>
          </w:p>
        </w:tc>
        <w:tc>
          <w:tcPr>
            <w:tcW w:w="1350" w:type="dxa"/>
            <w:tcBorders>
              <w:top w:val="single" w:sz="4" w:space="0" w:color="auto"/>
              <w:left w:val="nil"/>
              <w:bottom w:val="nil"/>
              <w:right w:val="single" w:sz="4" w:space="0" w:color="auto"/>
            </w:tcBorders>
            <w:shd w:val="clear" w:color="auto" w:fill="auto"/>
            <w:noWrap/>
            <w:vAlign w:val="center"/>
            <w:hideMark/>
          </w:tcPr>
          <w:p w:rsidR="00460543" w:rsidRPr="00460543" w:rsidRDefault="0088123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single" w:sz="4" w:space="0" w:color="auto"/>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807DF6">
        <w:trPr>
          <w:trHeight w:val="315"/>
          <w:jc w:val="center"/>
        </w:trPr>
        <w:tc>
          <w:tcPr>
            <w:tcW w:w="3893" w:type="dxa"/>
            <w:tcBorders>
              <w:top w:val="nil"/>
              <w:left w:val="single" w:sz="4" w:space="0" w:color="auto"/>
              <w:bottom w:val="single" w:sz="4" w:space="0" w:color="auto"/>
              <w:right w:val="single" w:sz="4" w:space="0" w:color="auto"/>
            </w:tcBorders>
            <w:shd w:val="clear" w:color="auto" w:fill="auto"/>
            <w:noWrap/>
            <w:vAlign w:val="center"/>
            <w:hideMark/>
          </w:tcPr>
          <w:p w:rsidR="00460543" w:rsidRPr="00460543" w:rsidRDefault="00807DF6" w:rsidP="00460543">
            <w:pPr>
              <w:rPr>
                <w:rFonts w:ascii="Verdana" w:hAnsi="Verdana" w:cs="Times New Roman"/>
                <w:color w:val="000000"/>
                <w:sz w:val="20"/>
                <w:szCs w:val="20"/>
              </w:rPr>
            </w:pPr>
            <w:r>
              <w:rPr>
                <w:rFonts w:ascii="Verdana" w:hAnsi="Verdana" w:cs="Times New Roman"/>
                <w:color w:val="000000"/>
                <w:sz w:val="20"/>
                <w:szCs w:val="20"/>
              </w:rPr>
              <w:t>Many-to-Many Relationship</w:t>
            </w:r>
          </w:p>
        </w:tc>
        <w:tc>
          <w:tcPr>
            <w:tcW w:w="1350" w:type="dxa"/>
            <w:tcBorders>
              <w:top w:val="nil"/>
              <w:left w:val="nil"/>
              <w:bottom w:val="single" w:sz="4" w:space="0" w:color="auto"/>
              <w:right w:val="single" w:sz="4" w:space="0" w:color="auto"/>
            </w:tcBorders>
            <w:shd w:val="clear" w:color="auto" w:fill="auto"/>
            <w:noWrap/>
            <w:vAlign w:val="center"/>
            <w:hideMark/>
          </w:tcPr>
          <w:p w:rsidR="00460543" w:rsidRPr="00460543" w:rsidRDefault="00807DF6"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bl>
    <w:p w:rsidR="00E55C41" w:rsidRDefault="00E55C41">
      <w:pPr>
        <w:rPr>
          <w:rFonts w:cstheme="minorHAnsi"/>
        </w:rPr>
      </w:pPr>
    </w:p>
    <w:p w:rsidR="00E55C41" w:rsidRDefault="009B3006">
      <w:pPr>
        <w:rPr>
          <w:rFonts w:cstheme="minorHAnsi"/>
        </w:rPr>
      </w:pPr>
      <w:r>
        <w:rPr>
          <w:rFonts w:cstheme="minorHAnsi"/>
        </w:rPr>
        <w:t xml:space="preserve">The above table makes one thing very clear.  This is Tableau’s niche.  Introductory analysis is precisely what this tool was made to do.  </w:t>
      </w:r>
      <w:r w:rsidR="00303509">
        <w:rPr>
          <w:rFonts w:cstheme="minorHAnsi"/>
        </w:rPr>
        <w:t xml:space="preserve">Most simple analyses are nothing more than a click away in Tableau.  </w:t>
      </w:r>
      <w:r>
        <w:rPr>
          <w:rFonts w:cstheme="minorHAnsi"/>
        </w:rPr>
        <w:t xml:space="preserve">That’s not to say that Power Pivot isn’t useful.  We’re simply saying that Power Pivot’s true </w:t>
      </w:r>
      <w:r w:rsidR="00303509">
        <w:rPr>
          <w:rFonts w:cstheme="minorHAnsi"/>
        </w:rPr>
        <w:t>potential shines with more complex analyses that require true data modeling.  If you want to see some of these complex analyses, stay tuned to our blog.  Thanks for reading.</w:t>
      </w:r>
      <w:r w:rsidR="00E55C41">
        <w:rPr>
          <w:rFonts w:cstheme="minorHAnsi"/>
        </w:rPr>
        <w:br w:type="page"/>
      </w:r>
    </w:p>
    <w:p w:rsidR="00E81DC6" w:rsidRDefault="00E81DC6" w:rsidP="0072473F">
      <w:pPr>
        <w:pStyle w:val="Heading1"/>
      </w:pPr>
      <w:bookmarkStart w:id="15" w:name="_Toc367172332"/>
      <w:r>
        <w:lastRenderedPageBreak/>
        <w:t>About the Author</w:t>
      </w:r>
      <w:bookmarkEnd w:id="15"/>
    </w:p>
    <w:p w:rsidR="00C5073C" w:rsidRPr="00C5073C" w:rsidRDefault="00C5073C" w:rsidP="00C5073C"/>
    <w:tbl>
      <w:tblPr>
        <w:tblStyle w:val="TableGrid"/>
        <w:tblW w:w="8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6379"/>
      </w:tblGrid>
      <w:tr w:rsidR="001F099C" w:rsidTr="001F099C">
        <w:trPr>
          <w:trHeight w:val="2628"/>
        </w:trPr>
        <w:tc>
          <w:tcPr>
            <w:tcW w:w="2439" w:type="dxa"/>
          </w:tcPr>
          <w:p w:rsidR="00C5073C" w:rsidRDefault="00422B17" w:rsidP="00422B17">
            <w:pPr>
              <w:pStyle w:val="Heading2"/>
              <w:outlineLvl w:val="1"/>
              <w:rPr>
                <w:noProof/>
              </w:rPr>
            </w:pPr>
            <w:r>
              <w:rPr>
                <w:noProof/>
              </w:rPr>
              <w:drawing>
                <wp:inline distT="0" distB="0" distL="0" distR="0" wp14:anchorId="417B7384" wp14:editId="380B53E3">
                  <wp:extent cx="1411834" cy="141183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0841f1a.jpg"/>
                          <pic:cNvPicPr/>
                        </pic:nvPicPr>
                        <pic:blipFill>
                          <a:blip r:embed="rId82">
                            <a:extLst>
                              <a:ext uri="{28A0092B-C50C-407E-A947-70E740481C1C}">
                                <a14:useLocalDpi xmlns:a14="http://schemas.microsoft.com/office/drawing/2010/main" val="0"/>
                              </a:ext>
                            </a:extLst>
                          </a:blip>
                          <a:stretch>
                            <a:fillRect/>
                          </a:stretch>
                        </pic:blipFill>
                        <pic:spPr>
                          <a:xfrm>
                            <a:off x="0" y="0"/>
                            <a:ext cx="1428639" cy="1428639"/>
                          </a:xfrm>
                          <a:prstGeom prst="rect">
                            <a:avLst/>
                          </a:prstGeom>
                        </pic:spPr>
                      </pic:pic>
                    </a:graphicData>
                  </a:graphic>
                </wp:inline>
              </w:drawing>
            </w:r>
          </w:p>
        </w:tc>
        <w:tc>
          <w:tcPr>
            <w:tcW w:w="6379" w:type="dxa"/>
          </w:tcPr>
          <w:p w:rsidR="00C5073C" w:rsidRDefault="00701237" w:rsidP="00C5073C">
            <w:pPr>
              <w:pStyle w:val="Heading2"/>
              <w:outlineLvl w:val="1"/>
              <w:rPr>
                <w:noProof/>
              </w:rPr>
            </w:pPr>
            <w:bookmarkStart w:id="16" w:name="_Toc367172334"/>
            <w:r>
              <w:rPr>
                <w:noProof/>
              </w:rPr>
              <w:t>Brad Llewellyn</w:t>
            </w:r>
            <w:r w:rsidR="00C5073C">
              <w:rPr>
                <w:noProof/>
              </w:rPr>
              <w:t xml:space="preserve">, </w:t>
            </w:r>
            <w:r w:rsidR="00E55C41">
              <w:rPr>
                <w:noProof/>
              </w:rPr>
              <w:t>Data Analytics Consultant</w:t>
            </w:r>
            <w:bookmarkEnd w:id="16"/>
          </w:p>
          <w:p w:rsidR="00875D01" w:rsidRPr="00875D01" w:rsidRDefault="00875D01" w:rsidP="00875D01"/>
          <w:p w:rsidR="001F099C" w:rsidRPr="001F099C" w:rsidRDefault="00875D01" w:rsidP="00875D01">
            <w:pPr>
              <w:rPr>
                <w:bCs/>
              </w:rPr>
            </w:pPr>
            <w:r w:rsidRPr="00875D01">
              <w:rPr>
                <w:bCs/>
              </w:rPr>
              <w:t>Brad Llewellyn is a Statistician, Data Miner, and Visualizations Expert for Mariner in Charlotte, NC. Brad enjoys his role as a consultant and loves the new challenges it brings each day. He hopes to help bring Mariner and all of its clients fully into the world of Predictive Analytics.</w:t>
            </w:r>
          </w:p>
        </w:tc>
      </w:tr>
      <w:tr w:rsidR="001F099C" w:rsidTr="001F099C">
        <w:trPr>
          <w:trHeight w:val="342"/>
        </w:trPr>
        <w:tc>
          <w:tcPr>
            <w:tcW w:w="8818" w:type="dxa"/>
            <w:gridSpan w:val="2"/>
          </w:tcPr>
          <w:p w:rsidR="001F099C" w:rsidRPr="001F099C" w:rsidRDefault="001F099C" w:rsidP="001F099C">
            <w:pPr>
              <w:pStyle w:val="Heading2"/>
              <w:outlineLvl w:val="1"/>
              <w:rPr>
                <w:b w:val="0"/>
                <w:i w:val="0"/>
                <w:noProof/>
              </w:rPr>
            </w:pPr>
            <w:r w:rsidRPr="001F099C">
              <w:rPr>
                <w:b w:val="0"/>
                <w:bCs w:val="0"/>
                <w:i w:val="0"/>
                <w:sz w:val="24"/>
              </w:rPr>
              <w:t>Connect with Brad on LinkedIn</w:t>
            </w:r>
            <w:r w:rsidRPr="001F099C">
              <w:rPr>
                <w:b w:val="0"/>
                <w:i w:val="0"/>
                <w:sz w:val="24"/>
              </w:rPr>
              <w:t xml:space="preserve"> </w:t>
            </w:r>
            <w:r>
              <w:rPr>
                <w:b w:val="0"/>
                <w:i w:val="0"/>
                <w:sz w:val="24"/>
              </w:rPr>
              <w:t xml:space="preserve">at </w:t>
            </w:r>
            <w:hyperlink r:id="rId83" w:history="1">
              <w:r w:rsidRPr="00A15066">
                <w:rPr>
                  <w:rStyle w:val="Hyperlink"/>
                  <w:b w:val="0"/>
                  <w:i w:val="0"/>
                  <w:sz w:val="24"/>
                </w:rPr>
                <w:t>www.linkedin.com/in/bradllewellyn</w:t>
              </w:r>
            </w:hyperlink>
            <w:r>
              <w:rPr>
                <w:b w:val="0"/>
                <w:i w:val="0"/>
                <w:sz w:val="24"/>
              </w:rPr>
              <w:t xml:space="preserve"> </w:t>
            </w:r>
          </w:p>
        </w:tc>
      </w:tr>
    </w:tbl>
    <w:p w:rsidR="00E81DC6" w:rsidRPr="001A5D88" w:rsidRDefault="00E81DC6" w:rsidP="00854C57">
      <w:pPr>
        <w:pStyle w:val="Heading1"/>
      </w:pPr>
      <w:bookmarkStart w:id="17" w:name="_Toc367172335"/>
      <w:r w:rsidRPr="001A5D88">
        <w:t>About Mariner</w:t>
      </w:r>
      <w:bookmarkEnd w:id="17"/>
      <w:r w:rsidRPr="001A5D88">
        <w:t xml:space="preserve"> </w:t>
      </w:r>
    </w:p>
    <w:p w:rsidR="00445C09" w:rsidRPr="00445C09" w:rsidRDefault="005813BC" w:rsidP="00445C09">
      <w:r>
        <w:rPr>
          <w:rFonts w:ascii="Verdana" w:hAnsi="Verdana"/>
          <w:noProof/>
          <w:color w:val="373737"/>
          <w:sz w:val="20"/>
          <w:szCs w:val="20"/>
        </w:rPr>
        <w:drawing>
          <wp:anchor distT="95250" distB="95250" distL="95250" distR="95250" simplePos="0" relativeHeight="251659264" behindDoc="0" locked="0" layoutInCell="1" allowOverlap="0" wp14:anchorId="259E0980" wp14:editId="3ADF4BC4">
            <wp:simplePos x="0" y="0"/>
            <wp:positionH relativeFrom="column">
              <wp:posOffset>3376295</wp:posOffset>
            </wp:positionH>
            <wp:positionV relativeFrom="line">
              <wp:posOffset>99060</wp:posOffset>
            </wp:positionV>
            <wp:extent cx="2466975" cy="1035685"/>
            <wp:effectExtent l="0" t="0" r="9525" b="0"/>
            <wp:wrapSquare wrapText="bothSides"/>
            <wp:docPr id="1" name="Picture 1" descr="http://storage.coremotivesmarketing.com/library/47f7bbb0-02a9-4c67-a3af-cb5d482a8f27/144/MPN-competenc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rage.coremotivesmarketing.com/library/47f7bbb0-02a9-4c67-a3af-cb5d482a8f27/144/MPN-competency_logo.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66975" cy="10356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C09" w:rsidRPr="00445C09">
        <w:t>If you're looking for a business partner that can harness your information assets for better decision making, then look no further.  Mariner quickly draws a target on the results you want and then delivers using our:</w:t>
      </w:r>
    </w:p>
    <w:p w:rsidR="00445C09" w:rsidRPr="00445C09" w:rsidRDefault="00445C09" w:rsidP="00445C09">
      <w:r w:rsidRPr="00445C09">
        <w:t> </w:t>
      </w:r>
    </w:p>
    <w:p w:rsidR="00445C09" w:rsidRPr="00445C09" w:rsidRDefault="00445C09" w:rsidP="00445C09">
      <w:pPr>
        <w:pStyle w:val="ListParagraph"/>
        <w:numPr>
          <w:ilvl w:val="0"/>
          <w:numId w:val="29"/>
        </w:numPr>
      </w:pPr>
      <w:r>
        <w:t>I</w:t>
      </w:r>
      <w:r w:rsidRPr="00445C09">
        <w:t>ndustry expertise in energy, financial services, manufacturing, retail and distribution</w:t>
      </w:r>
    </w:p>
    <w:p w:rsidR="00445C09" w:rsidRPr="00445C09" w:rsidRDefault="00445C09" w:rsidP="00445C09">
      <w:pPr>
        <w:pStyle w:val="ListParagraph"/>
        <w:numPr>
          <w:ilvl w:val="0"/>
          <w:numId w:val="29"/>
        </w:numPr>
      </w:pPr>
      <w:r>
        <w:t>D</w:t>
      </w:r>
      <w:r w:rsidRPr="00445C09">
        <w:t>eep skills in architecting information for ease of access</w:t>
      </w:r>
    </w:p>
    <w:p w:rsidR="00445C09" w:rsidRPr="00445C09" w:rsidRDefault="00445C09" w:rsidP="00445C09">
      <w:pPr>
        <w:pStyle w:val="ListParagraph"/>
        <w:numPr>
          <w:ilvl w:val="0"/>
          <w:numId w:val="29"/>
        </w:numPr>
      </w:pPr>
      <w:r>
        <w:t>A</w:t>
      </w:r>
      <w:r w:rsidRPr="00445C09">
        <w:t>gile process</w:t>
      </w:r>
    </w:p>
    <w:p w:rsidR="00445C09" w:rsidRPr="00445C09" w:rsidRDefault="00445C09" w:rsidP="00445C09">
      <w:pPr>
        <w:pStyle w:val="ListParagraph"/>
        <w:numPr>
          <w:ilvl w:val="0"/>
          <w:numId w:val="29"/>
        </w:numPr>
      </w:pPr>
      <w:r>
        <w:t>F</w:t>
      </w:r>
      <w:r w:rsidRPr="00445C09">
        <w:t>ixed-price delivery model</w:t>
      </w:r>
    </w:p>
    <w:p w:rsidR="00445C09" w:rsidRPr="00445C09" w:rsidRDefault="00445C09" w:rsidP="00445C09">
      <w:r w:rsidRPr="00445C09">
        <w:t> </w:t>
      </w:r>
    </w:p>
    <w:p w:rsidR="00072027" w:rsidRDefault="00445C09" w:rsidP="00072027">
      <w:r w:rsidRPr="00445C09">
        <w:t xml:space="preserve">Often new customers engage us for a specific need, but they tend to keep us around for a long time because of the value they realize. At Mariner, your success is our number one priority. When it comes to harnessing information assets, we are the key to success for your company, your department and you. </w:t>
      </w:r>
      <w:r>
        <w:t xml:space="preserve"> </w:t>
      </w:r>
      <w:r w:rsidR="008E1CFE">
        <w:t xml:space="preserve">Mariner is a Microsoft Certified Gold Partner with competencies in Business Intelligence and Data Platform. Mariner-Insight to Achieve. </w:t>
      </w:r>
      <w:hyperlink r:id="rId85" w:history="1">
        <w:r w:rsidR="002E092A" w:rsidRPr="00072027">
          <w:rPr>
            <w:rStyle w:val="Hyperlink"/>
            <w:szCs w:val="22"/>
          </w:rPr>
          <w:t>www.mariner-usa.com</w:t>
        </w:r>
      </w:hyperlink>
      <w:r w:rsidR="00072027">
        <w:rPr>
          <w:szCs w:val="22"/>
        </w:rPr>
        <w:t xml:space="preserve">.  </w:t>
      </w:r>
      <w:r>
        <w:rPr>
          <w:szCs w:val="22"/>
        </w:rPr>
        <w:t xml:space="preserve">Visit our website for more information about </w:t>
      </w:r>
      <w:hyperlink r:id="rId86" w:history="1">
        <w:r w:rsidRPr="00445C09">
          <w:rPr>
            <w:rStyle w:val="Hyperlink"/>
            <w:szCs w:val="22"/>
          </w:rPr>
          <w:t>Power Pivot</w:t>
        </w:r>
      </w:hyperlink>
      <w:r>
        <w:rPr>
          <w:szCs w:val="22"/>
        </w:rPr>
        <w:t xml:space="preserve"> and </w:t>
      </w:r>
      <w:hyperlink r:id="rId87" w:history="1">
        <w:r w:rsidRPr="00445C09">
          <w:rPr>
            <w:rStyle w:val="Hyperlink"/>
            <w:szCs w:val="22"/>
          </w:rPr>
          <w:t>Tableau</w:t>
        </w:r>
      </w:hyperlink>
      <w:r w:rsidR="00072027" w:rsidRPr="00072027">
        <w:rPr>
          <w:szCs w:val="22"/>
        </w:rPr>
        <w:t>.</w:t>
      </w:r>
    </w:p>
    <w:p w:rsidR="00E81DC6" w:rsidRPr="00674A9A" w:rsidRDefault="00E81DC6">
      <w:pPr>
        <w:pStyle w:val="Heading2"/>
        <w:rPr>
          <w:sz w:val="24"/>
          <w:szCs w:val="24"/>
        </w:rPr>
      </w:pPr>
      <w:bookmarkStart w:id="18" w:name="_Toc367172336"/>
      <w:r w:rsidRPr="00674A9A">
        <w:rPr>
          <w:sz w:val="24"/>
          <w:szCs w:val="24"/>
        </w:rPr>
        <w:t>Copyright Information</w:t>
      </w:r>
      <w:bookmarkEnd w:id="18"/>
    </w:p>
    <w:p w:rsidR="00E81DC6" w:rsidRPr="00412462" w:rsidRDefault="00E81DC6" w:rsidP="001E016F">
      <w:pPr>
        <w:pStyle w:val="Legalese"/>
        <w:numPr>
          <w:ilvl w:val="0"/>
          <w:numId w:val="0"/>
        </w:numPr>
        <w:spacing w:after="0"/>
        <w:rPr>
          <w:rFonts w:ascii="Garamond" w:hAnsi="Garamond" w:cs="Garamond"/>
          <w:sz w:val="20"/>
          <w:szCs w:val="20"/>
        </w:rPr>
      </w:pPr>
      <w:r w:rsidRPr="00412462">
        <w:rPr>
          <w:rFonts w:ascii="Garamond" w:hAnsi="Garamond" w:cs="Garamond"/>
          <w:sz w:val="20"/>
          <w:szCs w:val="20"/>
        </w:rPr>
        <w:t>The information contained in this document should not be interpreted to be a commitment on the part of Mariner and Mariner cannot guarantee the accuracy of any information presented after the date of publication.</w:t>
      </w:r>
    </w:p>
    <w:p w:rsidR="00E81DC6" w:rsidRPr="00854C57" w:rsidRDefault="00E81DC6" w:rsidP="00E126EA">
      <w:pPr>
        <w:pStyle w:val="Legalese"/>
        <w:numPr>
          <w:ilvl w:val="0"/>
          <w:numId w:val="0"/>
        </w:numPr>
        <w:spacing w:after="0"/>
        <w:rPr>
          <w:rFonts w:ascii="Garamond" w:hAnsi="Garamond" w:cs="Garamond"/>
          <w:sz w:val="20"/>
          <w:szCs w:val="20"/>
        </w:rPr>
      </w:pPr>
      <w:r w:rsidRPr="00412462">
        <w:rPr>
          <w:rFonts w:ascii="Garamond" w:hAnsi="Garamond" w:cs="Garamond"/>
          <w:sz w:val="20"/>
          <w:szCs w:val="20"/>
        </w:rPr>
        <w:t>This white paper is for informational purposes only. MARINER MAKES NO WARRANTIES, EXPRESS OR IMPLIED, IN THIS DOCUMENT.</w:t>
      </w:r>
      <w:r w:rsidR="001E016F">
        <w:rPr>
          <w:rFonts w:ascii="Garamond" w:hAnsi="Garamond" w:cs="Garamond"/>
          <w:sz w:val="20"/>
          <w:szCs w:val="20"/>
        </w:rPr>
        <w:t xml:space="preserve"> </w:t>
      </w:r>
      <w:r w:rsidRPr="00412462">
        <w:rPr>
          <w:rFonts w:ascii="Garamond" w:hAnsi="Garamond" w:cs="Garamond"/>
          <w:sz w:val="20"/>
          <w:szCs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MARINER, LLC.</w:t>
      </w:r>
      <w:r w:rsidR="001E016F">
        <w:rPr>
          <w:rFonts w:ascii="Garamond" w:hAnsi="Garamond" w:cs="Garamond"/>
          <w:sz w:val="20"/>
          <w:szCs w:val="20"/>
        </w:rPr>
        <w:t xml:space="preserve"> </w:t>
      </w:r>
      <w:r w:rsidR="00E126EA">
        <w:rPr>
          <w:rFonts w:ascii="Garamond" w:hAnsi="Garamond" w:cs="Garamond"/>
          <w:sz w:val="20"/>
          <w:szCs w:val="20"/>
        </w:rPr>
        <w:t xml:space="preserve"> </w:t>
      </w:r>
      <w:r w:rsidRPr="00412462">
        <w:rPr>
          <w:rFonts w:ascii="Garamond" w:hAnsi="Garamond" w:cs="Garamond"/>
          <w:sz w:val="20"/>
          <w:szCs w:val="20"/>
        </w:rPr>
        <w:t xml:space="preserve">© </w:t>
      </w:r>
      <w:r w:rsidR="00DB0674">
        <w:rPr>
          <w:rFonts w:ascii="Garamond" w:hAnsi="Garamond" w:cs="Garamond"/>
          <w:sz w:val="20"/>
          <w:szCs w:val="20"/>
        </w:rPr>
        <w:t>2013</w:t>
      </w:r>
      <w:r w:rsidR="00622A7E" w:rsidRPr="00412462">
        <w:rPr>
          <w:rFonts w:ascii="Garamond" w:hAnsi="Garamond" w:cs="Garamond"/>
          <w:sz w:val="20"/>
          <w:szCs w:val="20"/>
        </w:rPr>
        <w:t xml:space="preserve"> </w:t>
      </w:r>
      <w:r w:rsidRPr="00412462">
        <w:rPr>
          <w:rFonts w:ascii="Garamond" w:hAnsi="Garamond" w:cs="Garamond"/>
          <w:sz w:val="20"/>
          <w:szCs w:val="20"/>
        </w:rPr>
        <w:t>MARINER, LLC. All rights reserved</w:t>
      </w:r>
      <w:r w:rsidR="00E126EA">
        <w:rPr>
          <w:rFonts w:ascii="Garamond" w:hAnsi="Garamond" w:cs="Garamond"/>
          <w:sz w:val="20"/>
          <w:szCs w:val="20"/>
        </w:rPr>
        <w:t>.</w:t>
      </w:r>
      <w:r w:rsidR="00866D76">
        <w:rPr>
          <w:rFonts w:ascii="Garamond" w:hAnsi="Garamond" w:cs="Garamond"/>
          <w:sz w:val="20"/>
          <w:szCs w:val="20"/>
        </w:rPr>
        <w:t xml:space="preserve"> </w:t>
      </w:r>
      <w:r w:rsidRPr="00412462">
        <w:rPr>
          <w:rFonts w:ascii="Garamond" w:hAnsi="Garamond" w:cs="Garamond"/>
          <w:sz w:val="20"/>
          <w:szCs w:val="20"/>
        </w:rPr>
        <w:t xml:space="preserve">The names of actual companies and products mentioned herein may be the trademarks of their respective owners. </w:t>
      </w:r>
    </w:p>
    <w:sectPr w:rsidR="00E81DC6" w:rsidRPr="00854C57" w:rsidSect="00E81DC6">
      <w:footerReference w:type="default" r:id="rId88"/>
      <w:type w:val="continuous"/>
      <w:pgSz w:w="12240" w:h="15840" w:code="1"/>
      <w:pgMar w:top="1440" w:right="1800" w:bottom="1440" w:left="1800" w:header="720" w:footer="720" w:gutter="0"/>
      <w:pgBorders w:offsetFrom="page">
        <w:top w:val="single" w:sz="4" w:space="24" w:color="5997D0" w:shadow="1"/>
        <w:left w:val="single" w:sz="4" w:space="24" w:color="5997D0" w:shadow="1"/>
        <w:bottom w:val="single" w:sz="4" w:space="24" w:color="5997D0" w:shadow="1"/>
        <w:right w:val="single" w:sz="4" w:space="24" w:color="5997D0" w:shadow="1"/>
      </w:pgBorders>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4E1" w:rsidRDefault="005A14E1">
      <w:r>
        <w:separator/>
      </w:r>
    </w:p>
  </w:endnote>
  <w:endnote w:type="continuationSeparator" w:id="0">
    <w:p w:rsidR="005A14E1" w:rsidRDefault="005A1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Sans Serif">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Verdana">
    <w:altName w:val=" Arial"/>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78F" w:rsidRDefault="0091278F">
    <w:pPr>
      <w:pStyle w:val="Footer"/>
      <w:pBdr>
        <w:top w:val="single" w:sz="4" w:space="1" w:color="auto"/>
      </w:pBdr>
      <w:rPr>
        <w:i/>
        <w:iCs/>
      </w:rPr>
    </w:pPr>
    <w:r>
      <w:rPr>
        <w:i/>
        <w:iCs/>
        <w:sz w:val="18"/>
        <w:szCs w:val="18"/>
      </w:rPr>
      <w:t xml:space="preserve">Printed: </w:t>
    </w:r>
    <w:r w:rsidR="005A14E1">
      <w:fldChar w:fldCharType="begin"/>
    </w:r>
    <w:r w:rsidR="005A14E1">
      <w:instrText xml:space="preserve"> PRINTDATE  \* MERGEFORMAT </w:instrText>
    </w:r>
    <w:r w:rsidR="005A14E1">
      <w:fldChar w:fldCharType="separate"/>
    </w:r>
    <w:r w:rsidRPr="00DB221E">
      <w:rPr>
        <w:i/>
        <w:iCs/>
        <w:noProof/>
        <w:sz w:val="18"/>
        <w:szCs w:val="18"/>
      </w:rPr>
      <w:t>12/5/2012 11:28:00</w:t>
    </w:r>
    <w:r>
      <w:rPr>
        <w:noProof/>
      </w:rPr>
      <w:t xml:space="preserve"> AM</w:t>
    </w:r>
    <w:r w:rsidR="005A14E1">
      <w:rPr>
        <w:noProof/>
      </w:rPr>
      <w:fldChar w:fldCharType="end"/>
    </w:r>
    <w:r>
      <w:rPr>
        <w:i/>
        <w:iCs/>
        <w:sz w:val="18"/>
        <w:szCs w:val="18"/>
      </w:rPr>
      <w:tab/>
      <w:t xml:space="preserve">Page </w:t>
    </w:r>
    <w:r>
      <w:rPr>
        <w:rStyle w:val="PageNumber"/>
        <w:i/>
        <w:iCs/>
        <w:sz w:val="18"/>
        <w:szCs w:val="18"/>
      </w:rPr>
      <w:fldChar w:fldCharType="begin"/>
    </w:r>
    <w:r>
      <w:rPr>
        <w:rStyle w:val="PageNumber"/>
        <w:i/>
        <w:iCs/>
        <w:sz w:val="18"/>
        <w:szCs w:val="18"/>
      </w:rPr>
      <w:instrText xml:space="preserve"> PAGE </w:instrText>
    </w:r>
    <w:r>
      <w:rPr>
        <w:rStyle w:val="PageNumber"/>
        <w:i/>
        <w:iCs/>
        <w:sz w:val="18"/>
        <w:szCs w:val="18"/>
      </w:rPr>
      <w:fldChar w:fldCharType="separate"/>
    </w:r>
    <w:r>
      <w:rPr>
        <w:rStyle w:val="PageNumber"/>
        <w:i/>
        <w:iCs/>
        <w:noProof/>
        <w:sz w:val="18"/>
        <w:szCs w:val="18"/>
      </w:rPr>
      <w:t>2</w:t>
    </w:r>
    <w:r>
      <w:rPr>
        <w:rStyle w:val="PageNumber"/>
        <w:i/>
        <w:iCs/>
        <w:sz w:val="18"/>
        <w:szCs w:val="18"/>
      </w:rPr>
      <w:fldChar w:fldCharType="end"/>
    </w:r>
    <w:r>
      <w:rPr>
        <w:rStyle w:val="PageNumber"/>
        <w:i/>
        <w:iCs/>
        <w:sz w:val="18"/>
        <w:szCs w:val="18"/>
      </w:rPr>
      <w:tab/>
    </w:r>
    <w:r>
      <w:rPr>
        <w:i/>
        <w:iCs/>
        <w:noProof/>
        <w:sz w:val="14"/>
        <w:szCs w:val="14"/>
      </w:rPr>
      <w:drawing>
        <wp:inline distT="0" distB="0" distL="0" distR="0" wp14:anchorId="3089DD7B" wp14:editId="340275A6">
          <wp:extent cx="619125" cy="95250"/>
          <wp:effectExtent l="19050" t="0" r="9525" b="0"/>
          <wp:docPr id="4" name="Picture 4" descr="Mar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iner"/>
                  <pic:cNvPicPr>
                    <a:picLocks noChangeAspect="1" noChangeArrowheads="1"/>
                  </pic:cNvPicPr>
                </pic:nvPicPr>
                <pic:blipFill>
                  <a:blip r:embed="rId1"/>
                  <a:srcRect/>
                  <a:stretch>
                    <a:fillRect/>
                  </a:stretch>
                </pic:blipFill>
                <pic:spPr bwMode="auto">
                  <a:xfrm>
                    <a:off x="0" y="0"/>
                    <a:ext cx="619125" cy="9525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78F" w:rsidRDefault="0091278F" w:rsidP="00885FA7">
    <w:pPr>
      <w:pStyle w:val="Footer"/>
      <w:pBdr>
        <w:top w:val="single" w:sz="4" w:space="1" w:color="auto"/>
      </w:pBdr>
    </w:pPr>
    <w:r>
      <w:rPr>
        <w:i/>
        <w:iCs/>
        <w:sz w:val="18"/>
        <w:szCs w:val="18"/>
      </w:rPr>
      <w:fldChar w:fldCharType="begin"/>
    </w:r>
    <w:r>
      <w:rPr>
        <w:i/>
        <w:iCs/>
        <w:sz w:val="18"/>
        <w:szCs w:val="18"/>
      </w:rPr>
      <w:instrText xml:space="preserve"> DATE \@ "d-MMM-yy" </w:instrText>
    </w:r>
    <w:r>
      <w:rPr>
        <w:i/>
        <w:iCs/>
        <w:sz w:val="18"/>
        <w:szCs w:val="18"/>
      </w:rPr>
      <w:fldChar w:fldCharType="separate"/>
    </w:r>
    <w:r w:rsidR="00DB43DA">
      <w:rPr>
        <w:i/>
        <w:iCs/>
        <w:noProof/>
        <w:sz w:val="18"/>
        <w:szCs w:val="18"/>
      </w:rPr>
      <w:t>19-Dec-13</w:t>
    </w:r>
    <w:r>
      <w:rPr>
        <w:i/>
        <w:iCs/>
        <w:sz w:val="18"/>
        <w:szCs w:val="18"/>
      </w:rPr>
      <w:fldChar w:fldCharType="end"/>
    </w:r>
    <w:r>
      <w:rPr>
        <w:i/>
        <w:iCs/>
        <w:sz w:val="18"/>
        <w:szCs w:val="18"/>
      </w:rPr>
      <w:tab/>
      <w:t xml:space="preserve">Page </w:t>
    </w:r>
    <w:r>
      <w:rPr>
        <w:rStyle w:val="PageNumber"/>
        <w:i/>
        <w:iCs/>
        <w:sz w:val="18"/>
        <w:szCs w:val="18"/>
      </w:rPr>
      <w:fldChar w:fldCharType="begin"/>
    </w:r>
    <w:r>
      <w:rPr>
        <w:rStyle w:val="PageNumber"/>
        <w:i/>
        <w:iCs/>
        <w:sz w:val="18"/>
        <w:szCs w:val="18"/>
      </w:rPr>
      <w:instrText xml:space="preserve"> PAGE </w:instrText>
    </w:r>
    <w:r>
      <w:rPr>
        <w:rStyle w:val="PageNumber"/>
        <w:i/>
        <w:iCs/>
        <w:sz w:val="18"/>
        <w:szCs w:val="18"/>
      </w:rPr>
      <w:fldChar w:fldCharType="separate"/>
    </w:r>
    <w:r w:rsidR="00554F7D">
      <w:rPr>
        <w:rStyle w:val="PageNumber"/>
        <w:i/>
        <w:iCs/>
        <w:noProof/>
        <w:sz w:val="18"/>
        <w:szCs w:val="18"/>
      </w:rPr>
      <w:t>2</w:t>
    </w:r>
    <w:r>
      <w:rPr>
        <w:rStyle w:val="PageNumber"/>
        <w:i/>
        <w:iCs/>
        <w:sz w:val="18"/>
        <w:szCs w:val="18"/>
      </w:rPr>
      <w:fldChar w:fldCharType="end"/>
    </w:r>
    <w:r>
      <w:rPr>
        <w:rStyle w:val="PageNumber"/>
        <w:i/>
        <w:iCs/>
        <w:sz w:val="18"/>
        <w:szCs w:val="18"/>
      </w:rPr>
      <w:tab/>
    </w:r>
    <w:r>
      <w:rPr>
        <w:noProof/>
      </w:rPr>
      <w:drawing>
        <wp:inline distT="0" distB="0" distL="0" distR="0" wp14:anchorId="4B56A77B" wp14:editId="56640A00">
          <wp:extent cx="935896" cy="1097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mark in Gray 300 pixels.png"/>
                  <pic:cNvPicPr/>
                </pic:nvPicPr>
                <pic:blipFill>
                  <a:blip r:embed="rId1">
                    <a:extLst>
                      <a:ext uri="{28A0092B-C50C-407E-A947-70E740481C1C}">
                        <a14:useLocalDpi xmlns:a14="http://schemas.microsoft.com/office/drawing/2010/main" val="0"/>
                      </a:ext>
                    </a:extLst>
                  </a:blip>
                  <a:stretch>
                    <a:fillRect/>
                  </a:stretch>
                </pic:blipFill>
                <pic:spPr>
                  <a:xfrm>
                    <a:off x="0" y="0"/>
                    <a:ext cx="935896" cy="109747"/>
                  </a:xfrm>
                  <a:prstGeom prst="rect">
                    <a:avLst/>
                  </a:prstGeom>
                </pic:spPr>
              </pic:pic>
            </a:graphicData>
          </a:graphic>
        </wp:inline>
      </w:drawing>
    </w:r>
  </w:p>
  <w:p w:rsidR="0091278F" w:rsidRPr="00885FA7" w:rsidRDefault="0091278F" w:rsidP="00885F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4E1" w:rsidRDefault="005A14E1">
      <w:r>
        <w:separator/>
      </w:r>
    </w:p>
  </w:footnote>
  <w:footnote w:type="continuationSeparator" w:id="0">
    <w:p w:rsidR="005A14E1" w:rsidRDefault="005A14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78F" w:rsidRDefault="0091278F" w:rsidP="00885FA7">
    <w:pPr>
      <w:pStyle w:val="Header"/>
      <w:pBdr>
        <w:bottom w:val="single" w:sz="4" w:space="1" w:color="auto"/>
      </w:pBdr>
      <w:tabs>
        <w:tab w:val="clear" w:pos="4320"/>
      </w:tabs>
    </w:pPr>
    <w:r>
      <w:rPr>
        <w:i/>
        <w:iCs/>
        <w:sz w:val="18"/>
        <w:szCs w:val="18"/>
      </w:rPr>
      <w:t>White Paper</w:t>
    </w:r>
    <w:r>
      <w:rPr>
        <w:i/>
        <w:iCs/>
        <w:sz w:val="18"/>
        <w:szCs w:val="18"/>
      </w:rPr>
      <w:tab/>
      <w:t>Tableau versus Power Pivot: The Basics</w:t>
    </w:r>
  </w:p>
  <w:p w:rsidR="0091278F" w:rsidRPr="002E4C59" w:rsidRDefault="0091278F" w:rsidP="002E4C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5183"/>
    <w:multiLevelType w:val="multilevel"/>
    <w:tmpl w:val="B294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33ACC"/>
    <w:multiLevelType w:val="hybridMultilevel"/>
    <w:tmpl w:val="B8DA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C7E92"/>
    <w:multiLevelType w:val="hybridMultilevel"/>
    <w:tmpl w:val="D65E6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F2C51"/>
    <w:multiLevelType w:val="hybridMultilevel"/>
    <w:tmpl w:val="357AE1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D68DA"/>
    <w:multiLevelType w:val="hybridMultilevel"/>
    <w:tmpl w:val="7B42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7537A"/>
    <w:multiLevelType w:val="singleLevel"/>
    <w:tmpl w:val="65B68F5E"/>
    <w:lvl w:ilvl="0">
      <w:start w:val="1"/>
      <w:numFmt w:val="bullet"/>
      <w:pStyle w:val="Legalese"/>
      <w:lvlText w:val="-"/>
      <w:lvlJc w:val="left"/>
      <w:pPr>
        <w:tabs>
          <w:tab w:val="num" w:pos="360"/>
        </w:tabs>
        <w:ind w:left="360" w:hanging="360"/>
      </w:pPr>
      <w:rPr>
        <w:rFonts w:ascii="Arial" w:hAnsi="Arial" w:cs="Arial" w:hint="default"/>
      </w:rPr>
    </w:lvl>
  </w:abstractNum>
  <w:abstractNum w:abstractNumId="6">
    <w:nsid w:val="1C0E04A5"/>
    <w:multiLevelType w:val="hybridMultilevel"/>
    <w:tmpl w:val="A4861BA8"/>
    <w:lvl w:ilvl="0" w:tplc="C2A02E44">
      <w:start w:val="1"/>
      <w:numFmt w:val="bullet"/>
      <w:pStyle w:val="BulletedList"/>
      <w:lvlText w:val=""/>
      <w:lvlJc w:val="left"/>
      <w:pPr>
        <w:tabs>
          <w:tab w:val="num" w:pos="288"/>
        </w:tabs>
        <w:ind w:left="288" w:hanging="288"/>
      </w:pPr>
      <w:rPr>
        <w:rFonts w:ascii="Symbol" w:hAnsi="Symbol" w:cs="Symbol" w:hint="default"/>
        <w:b w:val="0"/>
        <w:bCs w:val="0"/>
        <w:i w:val="0"/>
        <w:iCs w:val="0"/>
        <w:color w:val="auto"/>
        <w:sz w:val="12"/>
        <w:szCs w:val="1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7">
    <w:nsid w:val="212D7990"/>
    <w:multiLevelType w:val="hybridMultilevel"/>
    <w:tmpl w:val="7E6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C44D01"/>
    <w:multiLevelType w:val="hybridMultilevel"/>
    <w:tmpl w:val="94CE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41F5A"/>
    <w:multiLevelType w:val="hybridMultilevel"/>
    <w:tmpl w:val="F85EE928"/>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0">
    <w:nsid w:val="386C5123"/>
    <w:multiLevelType w:val="hybridMultilevel"/>
    <w:tmpl w:val="05D03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22365D"/>
    <w:multiLevelType w:val="hybridMultilevel"/>
    <w:tmpl w:val="A356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22085"/>
    <w:multiLevelType w:val="hybridMultilevel"/>
    <w:tmpl w:val="880CD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567DA"/>
    <w:multiLevelType w:val="hybridMultilevel"/>
    <w:tmpl w:val="D2D0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3C66FE"/>
    <w:multiLevelType w:val="hybridMultilevel"/>
    <w:tmpl w:val="EE3A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FE7E46"/>
    <w:multiLevelType w:val="hybridMultilevel"/>
    <w:tmpl w:val="3438C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DE7FE5"/>
    <w:multiLevelType w:val="hybridMultilevel"/>
    <w:tmpl w:val="8560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72354B"/>
    <w:multiLevelType w:val="hybridMultilevel"/>
    <w:tmpl w:val="891C9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AE15635"/>
    <w:multiLevelType w:val="hybridMultilevel"/>
    <w:tmpl w:val="020E2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7155A7"/>
    <w:multiLevelType w:val="multilevel"/>
    <w:tmpl w:val="4592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2D3F61"/>
    <w:multiLevelType w:val="multilevel"/>
    <w:tmpl w:val="64D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E8B579E"/>
    <w:multiLevelType w:val="hybridMultilevel"/>
    <w:tmpl w:val="320C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50D60"/>
    <w:multiLevelType w:val="hybridMultilevel"/>
    <w:tmpl w:val="A412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CC4BA4"/>
    <w:multiLevelType w:val="multilevel"/>
    <w:tmpl w:val="0B6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0A6126"/>
    <w:multiLevelType w:val="hybridMultilevel"/>
    <w:tmpl w:val="703654F2"/>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5">
    <w:nsid w:val="6B654AD5"/>
    <w:multiLevelType w:val="hybridMultilevel"/>
    <w:tmpl w:val="FE5A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030688"/>
    <w:multiLevelType w:val="multilevel"/>
    <w:tmpl w:val="87763308"/>
    <w:lvl w:ilvl="0">
      <w:start w:val="1"/>
      <w:numFmt w:val="bullet"/>
      <w:lvlText w:val=""/>
      <w:lvlJc w:val="left"/>
      <w:pPr>
        <w:tabs>
          <w:tab w:val="num" w:pos="2760"/>
        </w:tabs>
        <w:ind w:left="2760" w:hanging="360"/>
      </w:pPr>
      <w:rPr>
        <w:rFonts w:ascii="Symbol" w:hAnsi="Symbol" w:hint="default"/>
        <w:sz w:val="20"/>
      </w:rPr>
    </w:lvl>
    <w:lvl w:ilvl="1" w:tentative="1">
      <w:start w:val="1"/>
      <w:numFmt w:val="bullet"/>
      <w:lvlText w:val="o"/>
      <w:lvlJc w:val="left"/>
      <w:pPr>
        <w:tabs>
          <w:tab w:val="num" w:pos="3480"/>
        </w:tabs>
        <w:ind w:left="3480" w:hanging="360"/>
      </w:pPr>
      <w:rPr>
        <w:rFonts w:ascii="Courier New" w:hAnsi="Courier New" w:hint="default"/>
        <w:sz w:val="20"/>
      </w:rPr>
    </w:lvl>
    <w:lvl w:ilvl="2" w:tentative="1">
      <w:start w:val="1"/>
      <w:numFmt w:val="bullet"/>
      <w:lvlText w:val=""/>
      <w:lvlJc w:val="left"/>
      <w:pPr>
        <w:tabs>
          <w:tab w:val="num" w:pos="4200"/>
        </w:tabs>
        <w:ind w:left="4200" w:hanging="360"/>
      </w:pPr>
      <w:rPr>
        <w:rFonts w:ascii="Wingdings" w:hAnsi="Wingdings" w:hint="default"/>
        <w:sz w:val="20"/>
      </w:rPr>
    </w:lvl>
    <w:lvl w:ilvl="3" w:tentative="1">
      <w:start w:val="1"/>
      <w:numFmt w:val="bullet"/>
      <w:lvlText w:val=""/>
      <w:lvlJc w:val="left"/>
      <w:pPr>
        <w:tabs>
          <w:tab w:val="num" w:pos="4920"/>
        </w:tabs>
        <w:ind w:left="4920" w:hanging="360"/>
      </w:pPr>
      <w:rPr>
        <w:rFonts w:ascii="Wingdings" w:hAnsi="Wingdings" w:hint="default"/>
        <w:sz w:val="20"/>
      </w:rPr>
    </w:lvl>
    <w:lvl w:ilvl="4" w:tentative="1">
      <w:start w:val="1"/>
      <w:numFmt w:val="bullet"/>
      <w:lvlText w:val=""/>
      <w:lvlJc w:val="left"/>
      <w:pPr>
        <w:tabs>
          <w:tab w:val="num" w:pos="5640"/>
        </w:tabs>
        <w:ind w:left="5640" w:hanging="360"/>
      </w:pPr>
      <w:rPr>
        <w:rFonts w:ascii="Wingdings" w:hAnsi="Wingdings" w:hint="default"/>
        <w:sz w:val="20"/>
      </w:rPr>
    </w:lvl>
    <w:lvl w:ilvl="5" w:tentative="1">
      <w:start w:val="1"/>
      <w:numFmt w:val="bullet"/>
      <w:lvlText w:val=""/>
      <w:lvlJc w:val="left"/>
      <w:pPr>
        <w:tabs>
          <w:tab w:val="num" w:pos="6360"/>
        </w:tabs>
        <w:ind w:left="6360" w:hanging="360"/>
      </w:pPr>
      <w:rPr>
        <w:rFonts w:ascii="Wingdings" w:hAnsi="Wingdings" w:hint="default"/>
        <w:sz w:val="20"/>
      </w:rPr>
    </w:lvl>
    <w:lvl w:ilvl="6" w:tentative="1">
      <w:start w:val="1"/>
      <w:numFmt w:val="bullet"/>
      <w:lvlText w:val=""/>
      <w:lvlJc w:val="left"/>
      <w:pPr>
        <w:tabs>
          <w:tab w:val="num" w:pos="7080"/>
        </w:tabs>
        <w:ind w:left="7080" w:hanging="360"/>
      </w:pPr>
      <w:rPr>
        <w:rFonts w:ascii="Wingdings" w:hAnsi="Wingdings" w:hint="default"/>
        <w:sz w:val="20"/>
      </w:rPr>
    </w:lvl>
    <w:lvl w:ilvl="7" w:tentative="1">
      <w:start w:val="1"/>
      <w:numFmt w:val="bullet"/>
      <w:lvlText w:val=""/>
      <w:lvlJc w:val="left"/>
      <w:pPr>
        <w:tabs>
          <w:tab w:val="num" w:pos="7800"/>
        </w:tabs>
        <w:ind w:left="7800" w:hanging="360"/>
      </w:pPr>
      <w:rPr>
        <w:rFonts w:ascii="Wingdings" w:hAnsi="Wingdings" w:hint="default"/>
        <w:sz w:val="20"/>
      </w:rPr>
    </w:lvl>
    <w:lvl w:ilvl="8" w:tentative="1">
      <w:start w:val="1"/>
      <w:numFmt w:val="bullet"/>
      <w:lvlText w:val=""/>
      <w:lvlJc w:val="left"/>
      <w:pPr>
        <w:tabs>
          <w:tab w:val="num" w:pos="8520"/>
        </w:tabs>
        <w:ind w:left="8520" w:hanging="360"/>
      </w:pPr>
      <w:rPr>
        <w:rFonts w:ascii="Wingdings" w:hAnsi="Wingdings" w:hint="default"/>
        <w:sz w:val="20"/>
      </w:rPr>
    </w:lvl>
  </w:abstractNum>
  <w:abstractNum w:abstractNumId="27">
    <w:nsid w:val="7D8D5F64"/>
    <w:multiLevelType w:val="hybridMultilevel"/>
    <w:tmpl w:val="AE2A2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B11636"/>
    <w:multiLevelType w:val="hybridMultilevel"/>
    <w:tmpl w:val="B30C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14"/>
  </w:num>
  <w:num w:numId="5">
    <w:abstractNumId w:val="2"/>
  </w:num>
  <w:num w:numId="6">
    <w:abstractNumId w:val="10"/>
  </w:num>
  <w:num w:numId="7">
    <w:abstractNumId w:val="3"/>
  </w:num>
  <w:num w:numId="8">
    <w:abstractNumId w:val="11"/>
  </w:num>
  <w:num w:numId="9">
    <w:abstractNumId w:val="15"/>
  </w:num>
  <w:num w:numId="10">
    <w:abstractNumId w:val="1"/>
  </w:num>
  <w:num w:numId="11">
    <w:abstractNumId w:val="28"/>
  </w:num>
  <w:num w:numId="12">
    <w:abstractNumId w:val="21"/>
  </w:num>
  <w:num w:numId="13">
    <w:abstractNumId w:val="23"/>
  </w:num>
  <w:num w:numId="14">
    <w:abstractNumId w:val="4"/>
  </w:num>
  <w:num w:numId="15">
    <w:abstractNumId w:val="22"/>
  </w:num>
  <w:num w:numId="16">
    <w:abstractNumId w:val="16"/>
  </w:num>
  <w:num w:numId="17">
    <w:abstractNumId w:val="9"/>
  </w:num>
  <w:num w:numId="18">
    <w:abstractNumId w:val="17"/>
  </w:num>
  <w:num w:numId="19">
    <w:abstractNumId w:val="12"/>
  </w:num>
  <w:num w:numId="20">
    <w:abstractNumId w:val="7"/>
  </w:num>
  <w:num w:numId="21">
    <w:abstractNumId w:val="26"/>
  </w:num>
  <w:num w:numId="22">
    <w:abstractNumId w:val="24"/>
  </w:num>
  <w:num w:numId="23">
    <w:abstractNumId w:val="25"/>
  </w:num>
  <w:num w:numId="24">
    <w:abstractNumId w:val="27"/>
  </w:num>
  <w:num w:numId="25">
    <w:abstractNumId w:val="0"/>
  </w:num>
  <w:num w:numId="26">
    <w:abstractNumId w:val="19"/>
  </w:num>
  <w:num w:numId="27">
    <w:abstractNumId w:val="13"/>
  </w:num>
  <w:num w:numId="28">
    <w:abstractNumId w:val="20"/>
  </w:num>
  <w:num w:numId="29">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21E"/>
    <w:rsid w:val="00000979"/>
    <w:rsid w:val="0002427B"/>
    <w:rsid w:val="0004299F"/>
    <w:rsid w:val="00045A90"/>
    <w:rsid w:val="00054FED"/>
    <w:rsid w:val="00056DA9"/>
    <w:rsid w:val="00060A20"/>
    <w:rsid w:val="00062832"/>
    <w:rsid w:val="00064A60"/>
    <w:rsid w:val="00066A29"/>
    <w:rsid w:val="00072027"/>
    <w:rsid w:val="0007493C"/>
    <w:rsid w:val="00077B33"/>
    <w:rsid w:val="000823E9"/>
    <w:rsid w:val="00083F80"/>
    <w:rsid w:val="000863F2"/>
    <w:rsid w:val="000865A8"/>
    <w:rsid w:val="00092529"/>
    <w:rsid w:val="0009669E"/>
    <w:rsid w:val="0009780A"/>
    <w:rsid w:val="000A10BF"/>
    <w:rsid w:val="000B5356"/>
    <w:rsid w:val="000C15CB"/>
    <w:rsid w:val="000C235C"/>
    <w:rsid w:val="000D3DBF"/>
    <w:rsid w:val="000D4B66"/>
    <w:rsid w:val="000D7A2B"/>
    <w:rsid w:val="000E17FD"/>
    <w:rsid w:val="000E4EC4"/>
    <w:rsid w:val="000F37B3"/>
    <w:rsid w:val="000F4631"/>
    <w:rsid w:val="000F6447"/>
    <w:rsid w:val="000F7C27"/>
    <w:rsid w:val="000F7E38"/>
    <w:rsid w:val="00102084"/>
    <w:rsid w:val="00105947"/>
    <w:rsid w:val="00110BF8"/>
    <w:rsid w:val="001111D2"/>
    <w:rsid w:val="0011359E"/>
    <w:rsid w:val="00114ECE"/>
    <w:rsid w:val="00115242"/>
    <w:rsid w:val="001162F3"/>
    <w:rsid w:val="00117E1B"/>
    <w:rsid w:val="00120D4F"/>
    <w:rsid w:val="00125988"/>
    <w:rsid w:val="00133EA7"/>
    <w:rsid w:val="00134602"/>
    <w:rsid w:val="00140D7E"/>
    <w:rsid w:val="00142290"/>
    <w:rsid w:val="001450B6"/>
    <w:rsid w:val="0015554A"/>
    <w:rsid w:val="00155D13"/>
    <w:rsid w:val="001564C0"/>
    <w:rsid w:val="0016125A"/>
    <w:rsid w:val="001628A1"/>
    <w:rsid w:val="00167456"/>
    <w:rsid w:val="001711CD"/>
    <w:rsid w:val="0017448D"/>
    <w:rsid w:val="00184C38"/>
    <w:rsid w:val="00187C6B"/>
    <w:rsid w:val="001945A7"/>
    <w:rsid w:val="00195136"/>
    <w:rsid w:val="001960D9"/>
    <w:rsid w:val="00196A41"/>
    <w:rsid w:val="001A3930"/>
    <w:rsid w:val="001A58C4"/>
    <w:rsid w:val="001A5D88"/>
    <w:rsid w:val="001B0370"/>
    <w:rsid w:val="001B1DF9"/>
    <w:rsid w:val="001C48D2"/>
    <w:rsid w:val="001D012A"/>
    <w:rsid w:val="001D2418"/>
    <w:rsid w:val="001D482D"/>
    <w:rsid w:val="001D562F"/>
    <w:rsid w:val="001E016F"/>
    <w:rsid w:val="001E0D92"/>
    <w:rsid w:val="001E51B9"/>
    <w:rsid w:val="001E63E6"/>
    <w:rsid w:val="001F0706"/>
    <w:rsid w:val="001F099C"/>
    <w:rsid w:val="001F366D"/>
    <w:rsid w:val="001F5756"/>
    <w:rsid w:val="00201D70"/>
    <w:rsid w:val="00204160"/>
    <w:rsid w:val="00205B5F"/>
    <w:rsid w:val="0021062A"/>
    <w:rsid w:val="00210CC3"/>
    <w:rsid w:val="0021297D"/>
    <w:rsid w:val="00214B71"/>
    <w:rsid w:val="002226B0"/>
    <w:rsid w:val="00223A21"/>
    <w:rsid w:val="00225BB5"/>
    <w:rsid w:val="00232727"/>
    <w:rsid w:val="00236E49"/>
    <w:rsid w:val="0023740A"/>
    <w:rsid w:val="00240CB0"/>
    <w:rsid w:val="00243AEB"/>
    <w:rsid w:val="00250EC4"/>
    <w:rsid w:val="002568C0"/>
    <w:rsid w:val="00262512"/>
    <w:rsid w:val="00264070"/>
    <w:rsid w:val="002671A0"/>
    <w:rsid w:val="00276C91"/>
    <w:rsid w:val="00281B8F"/>
    <w:rsid w:val="002870BF"/>
    <w:rsid w:val="00290344"/>
    <w:rsid w:val="00290C47"/>
    <w:rsid w:val="0029246C"/>
    <w:rsid w:val="00292723"/>
    <w:rsid w:val="00293E50"/>
    <w:rsid w:val="00296F19"/>
    <w:rsid w:val="002A2E0A"/>
    <w:rsid w:val="002A3F3F"/>
    <w:rsid w:val="002B5076"/>
    <w:rsid w:val="002C15E4"/>
    <w:rsid w:val="002C49FE"/>
    <w:rsid w:val="002D3918"/>
    <w:rsid w:val="002D40DE"/>
    <w:rsid w:val="002E006C"/>
    <w:rsid w:val="002E092A"/>
    <w:rsid w:val="002E1F2E"/>
    <w:rsid w:val="002E3676"/>
    <w:rsid w:val="002E4C59"/>
    <w:rsid w:val="002F1245"/>
    <w:rsid w:val="002F1D1F"/>
    <w:rsid w:val="002F5B0C"/>
    <w:rsid w:val="002F78FD"/>
    <w:rsid w:val="003001FE"/>
    <w:rsid w:val="0030244D"/>
    <w:rsid w:val="00303509"/>
    <w:rsid w:val="00303FB3"/>
    <w:rsid w:val="00304398"/>
    <w:rsid w:val="003110BA"/>
    <w:rsid w:val="00312147"/>
    <w:rsid w:val="0031236F"/>
    <w:rsid w:val="00314202"/>
    <w:rsid w:val="0031672D"/>
    <w:rsid w:val="0032231A"/>
    <w:rsid w:val="003249E0"/>
    <w:rsid w:val="00343802"/>
    <w:rsid w:val="003479AB"/>
    <w:rsid w:val="00357063"/>
    <w:rsid w:val="003577F7"/>
    <w:rsid w:val="003622E4"/>
    <w:rsid w:val="00364F67"/>
    <w:rsid w:val="00366968"/>
    <w:rsid w:val="00367402"/>
    <w:rsid w:val="0036762F"/>
    <w:rsid w:val="00371200"/>
    <w:rsid w:val="00372ECC"/>
    <w:rsid w:val="0037477E"/>
    <w:rsid w:val="00382B6A"/>
    <w:rsid w:val="00385F3A"/>
    <w:rsid w:val="0039285E"/>
    <w:rsid w:val="003A2969"/>
    <w:rsid w:val="003A3837"/>
    <w:rsid w:val="003A4C26"/>
    <w:rsid w:val="003A5EAC"/>
    <w:rsid w:val="003A738E"/>
    <w:rsid w:val="003B21A3"/>
    <w:rsid w:val="003C44E2"/>
    <w:rsid w:val="003C6447"/>
    <w:rsid w:val="003D355D"/>
    <w:rsid w:val="003D5031"/>
    <w:rsid w:val="003E0295"/>
    <w:rsid w:val="003E13C8"/>
    <w:rsid w:val="003F502C"/>
    <w:rsid w:val="00402BA0"/>
    <w:rsid w:val="00404534"/>
    <w:rsid w:val="004046A4"/>
    <w:rsid w:val="00405E18"/>
    <w:rsid w:val="00406C9F"/>
    <w:rsid w:val="00410D4B"/>
    <w:rsid w:val="00412462"/>
    <w:rsid w:val="0041671B"/>
    <w:rsid w:val="00416A6E"/>
    <w:rsid w:val="00422B17"/>
    <w:rsid w:val="00422B51"/>
    <w:rsid w:val="00427281"/>
    <w:rsid w:val="00430C85"/>
    <w:rsid w:val="004311F7"/>
    <w:rsid w:val="00432350"/>
    <w:rsid w:val="00440488"/>
    <w:rsid w:val="00441E8E"/>
    <w:rsid w:val="004428DD"/>
    <w:rsid w:val="00445C09"/>
    <w:rsid w:val="00451B26"/>
    <w:rsid w:val="00454273"/>
    <w:rsid w:val="00460543"/>
    <w:rsid w:val="00463EFA"/>
    <w:rsid w:val="00464261"/>
    <w:rsid w:val="004703BE"/>
    <w:rsid w:val="00470A55"/>
    <w:rsid w:val="00484262"/>
    <w:rsid w:val="00491D1F"/>
    <w:rsid w:val="0049438A"/>
    <w:rsid w:val="00497E0F"/>
    <w:rsid w:val="004A76ED"/>
    <w:rsid w:val="004B0238"/>
    <w:rsid w:val="004B567D"/>
    <w:rsid w:val="004C11D5"/>
    <w:rsid w:val="004C7098"/>
    <w:rsid w:val="004D1014"/>
    <w:rsid w:val="004D22C7"/>
    <w:rsid w:val="004D6959"/>
    <w:rsid w:val="004E0B75"/>
    <w:rsid w:val="004E6006"/>
    <w:rsid w:val="004E6329"/>
    <w:rsid w:val="004F413F"/>
    <w:rsid w:val="005000A4"/>
    <w:rsid w:val="00510C64"/>
    <w:rsid w:val="00510DC1"/>
    <w:rsid w:val="005115BB"/>
    <w:rsid w:val="00514000"/>
    <w:rsid w:val="005160C6"/>
    <w:rsid w:val="005211A6"/>
    <w:rsid w:val="00522DB7"/>
    <w:rsid w:val="00526224"/>
    <w:rsid w:val="00526BCC"/>
    <w:rsid w:val="00530BF2"/>
    <w:rsid w:val="00541C4B"/>
    <w:rsid w:val="00542716"/>
    <w:rsid w:val="00542A4C"/>
    <w:rsid w:val="0055092E"/>
    <w:rsid w:val="005522E6"/>
    <w:rsid w:val="00554F7D"/>
    <w:rsid w:val="005666D4"/>
    <w:rsid w:val="00572C08"/>
    <w:rsid w:val="0057366C"/>
    <w:rsid w:val="00575AC0"/>
    <w:rsid w:val="005813BC"/>
    <w:rsid w:val="005823BC"/>
    <w:rsid w:val="00583AB3"/>
    <w:rsid w:val="00592D24"/>
    <w:rsid w:val="00593D57"/>
    <w:rsid w:val="005952E4"/>
    <w:rsid w:val="005A14E1"/>
    <w:rsid w:val="005A332B"/>
    <w:rsid w:val="005A69ED"/>
    <w:rsid w:val="005A7D37"/>
    <w:rsid w:val="005B4108"/>
    <w:rsid w:val="005B427F"/>
    <w:rsid w:val="005C4289"/>
    <w:rsid w:val="005C4F9F"/>
    <w:rsid w:val="005D0D76"/>
    <w:rsid w:val="005D0F90"/>
    <w:rsid w:val="005D49D5"/>
    <w:rsid w:val="005E02E7"/>
    <w:rsid w:val="005E2826"/>
    <w:rsid w:val="005E2BF3"/>
    <w:rsid w:val="005F51B9"/>
    <w:rsid w:val="00601E7F"/>
    <w:rsid w:val="0060791B"/>
    <w:rsid w:val="006125D4"/>
    <w:rsid w:val="0061471E"/>
    <w:rsid w:val="006217CD"/>
    <w:rsid w:val="00622150"/>
    <w:rsid w:val="00622A7E"/>
    <w:rsid w:val="00625EFF"/>
    <w:rsid w:val="00630A4F"/>
    <w:rsid w:val="006318CE"/>
    <w:rsid w:val="00633735"/>
    <w:rsid w:val="006531CC"/>
    <w:rsid w:val="0065714C"/>
    <w:rsid w:val="00661BC0"/>
    <w:rsid w:val="00662F57"/>
    <w:rsid w:val="00664A37"/>
    <w:rsid w:val="00665F35"/>
    <w:rsid w:val="00673349"/>
    <w:rsid w:val="00674A9A"/>
    <w:rsid w:val="00677C5C"/>
    <w:rsid w:val="006803D0"/>
    <w:rsid w:val="006804BE"/>
    <w:rsid w:val="00680A34"/>
    <w:rsid w:val="006817E2"/>
    <w:rsid w:val="0069389E"/>
    <w:rsid w:val="006A08B4"/>
    <w:rsid w:val="006A43C6"/>
    <w:rsid w:val="006B775A"/>
    <w:rsid w:val="006C3F8C"/>
    <w:rsid w:val="006D2498"/>
    <w:rsid w:val="006D2E57"/>
    <w:rsid w:val="006E52DF"/>
    <w:rsid w:val="006E5787"/>
    <w:rsid w:val="006E624F"/>
    <w:rsid w:val="006E6FC1"/>
    <w:rsid w:val="006F1351"/>
    <w:rsid w:val="006F4E07"/>
    <w:rsid w:val="00700EC7"/>
    <w:rsid w:val="00701237"/>
    <w:rsid w:val="00702BA2"/>
    <w:rsid w:val="00707DE6"/>
    <w:rsid w:val="007104C2"/>
    <w:rsid w:val="00717852"/>
    <w:rsid w:val="007207E5"/>
    <w:rsid w:val="00721C59"/>
    <w:rsid w:val="0072473F"/>
    <w:rsid w:val="00724BF1"/>
    <w:rsid w:val="00727333"/>
    <w:rsid w:val="00731F5D"/>
    <w:rsid w:val="0073721C"/>
    <w:rsid w:val="00741BB9"/>
    <w:rsid w:val="00743F53"/>
    <w:rsid w:val="00746EC2"/>
    <w:rsid w:val="00755ADE"/>
    <w:rsid w:val="007560E2"/>
    <w:rsid w:val="00774299"/>
    <w:rsid w:val="00774420"/>
    <w:rsid w:val="00781122"/>
    <w:rsid w:val="00782FAC"/>
    <w:rsid w:val="00785C91"/>
    <w:rsid w:val="00790457"/>
    <w:rsid w:val="00795A09"/>
    <w:rsid w:val="007A03AA"/>
    <w:rsid w:val="007A6E37"/>
    <w:rsid w:val="007B365A"/>
    <w:rsid w:val="007B4B0A"/>
    <w:rsid w:val="007B5CF3"/>
    <w:rsid w:val="007B723B"/>
    <w:rsid w:val="007C65EB"/>
    <w:rsid w:val="007D3342"/>
    <w:rsid w:val="007D6AAA"/>
    <w:rsid w:val="007E1B80"/>
    <w:rsid w:val="007E2424"/>
    <w:rsid w:val="007E3B97"/>
    <w:rsid w:val="007E6104"/>
    <w:rsid w:val="007F1448"/>
    <w:rsid w:val="007F1DBB"/>
    <w:rsid w:val="007F4E1B"/>
    <w:rsid w:val="007F523F"/>
    <w:rsid w:val="007F6154"/>
    <w:rsid w:val="00805060"/>
    <w:rsid w:val="0080660F"/>
    <w:rsid w:val="00807DF6"/>
    <w:rsid w:val="00810A73"/>
    <w:rsid w:val="008142BE"/>
    <w:rsid w:val="0082198D"/>
    <w:rsid w:val="00824F68"/>
    <w:rsid w:val="00826E91"/>
    <w:rsid w:val="00837003"/>
    <w:rsid w:val="00842018"/>
    <w:rsid w:val="00842048"/>
    <w:rsid w:val="0084530F"/>
    <w:rsid w:val="00854ACE"/>
    <w:rsid w:val="00854C57"/>
    <w:rsid w:val="008564CA"/>
    <w:rsid w:val="00860624"/>
    <w:rsid w:val="00866C7A"/>
    <w:rsid w:val="00866D76"/>
    <w:rsid w:val="00867336"/>
    <w:rsid w:val="00875D01"/>
    <w:rsid w:val="00877D4D"/>
    <w:rsid w:val="0088003F"/>
    <w:rsid w:val="0088123C"/>
    <w:rsid w:val="00883376"/>
    <w:rsid w:val="00885FA7"/>
    <w:rsid w:val="00895034"/>
    <w:rsid w:val="00895338"/>
    <w:rsid w:val="008A2FA2"/>
    <w:rsid w:val="008A460D"/>
    <w:rsid w:val="008B053D"/>
    <w:rsid w:val="008B2FF1"/>
    <w:rsid w:val="008B5E77"/>
    <w:rsid w:val="008C49AA"/>
    <w:rsid w:val="008D136B"/>
    <w:rsid w:val="008D7D0F"/>
    <w:rsid w:val="008E0415"/>
    <w:rsid w:val="008E1CFE"/>
    <w:rsid w:val="008E7044"/>
    <w:rsid w:val="008F0161"/>
    <w:rsid w:val="008F48AE"/>
    <w:rsid w:val="0090080C"/>
    <w:rsid w:val="0091278F"/>
    <w:rsid w:val="00917ED7"/>
    <w:rsid w:val="009201AE"/>
    <w:rsid w:val="00922896"/>
    <w:rsid w:val="009343DA"/>
    <w:rsid w:val="00935ACE"/>
    <w:rsid w:val="009362BB"/>
    <w:rsid w:val="00936FA8"/>
    <w:rsid w:val="009405CC"/>
    <w:rsid w:val="009412B7"/>
    <w:rsid w:val="009413DD"/>
    <w:rsid w:val="009432FF"/>
    <w:rsid w:val="0094436A"/>
    <w:rsid w:val="009510B2"/>
    <w:rsid w:val="009512A2"/>
    <w:rsid w:val="009519C6"/>
    <w:rsid w:val="0096498E"/>
    <w:rsid w:val="009718E3"/>
    <w:rsid w:val="00971E8A"/>
    <w:rsid w:val="0097255E"/>
    <w:rsid w:val="0097364D"/>
    <w:rsid w:val="009803D5"/>
    <w:rsid w:val="009805C0"/>
    <w:rsid w:val="00981BC4"/>
    <w:rsid w:val="00982AF6"/>
    <w:rsid w:val="00983D19"/>
    <w:rsid w:val="009863D7"/>
    <w:rsid w:val="00986F3E"/>
    <w:rsid w:val="009922F3"/>
    <w:rsid w:val="00992975"/>
    <w:rsid w:val="009A0472"/>
    <w:rsid w:val="009A2731"/>
    <w:rsid w:val="009A34F5"/>
    <w:rsid w:val="009A4EC7"/>
    <w:rsid w:val="009A5AEE"/>
    <w:rsid w:val="009B02F7"/>
    <w:rsid w:val="009B3006"/>
    <w:rsid w:val="009C50CD"/>
    <w:rsid w:val="009C5992"/>
    <w:rsid w:val="009D1FB7"/>
    <w:rsid w:val="009D54CA"/>
    <w:rsid w:val="009D6598"/>
    <w:rsid w:val="009D66C7"/>
    <w:rsid w:val="009E2A48"/>
    <w:rsid w:val="009E5CE7"/>
    <w:rsid w:val="009F19AF"/>
    <w:rsid w:val="00A01BC3"/>
    <w:rsid w:val="00A02294"/>
    <w:rsid w:val="00A050B4"/>
    <w:rsid w:val="00A1038D"/>
    <w:rsid w:val="00A10D39"/>
    <w:rsid w:val="00A11FE0"/>
    <w:rsid w:val="00A12FA7"/>
    <w:rsid w:val="00A133D4"/>
    <w:rsid w:val="00A17664"/>
    <w:rsid w:val="00A21954"/>
    <w:rsid w:val="00A22E0B"/>
    <w:rsid w:val="00A259C0"/>
    <w:rsid w:val="00A2699B"/>
    <w:rsid w:val="00A32804"/>
    <w:rsid w:val="00A40DAF"/>
    <w:rsid w:val="00A417DB"/>
    <w:rsid w:val="00A50984"/>
    <w:rsid w:val="00A50CD4"/>
    <w:rsid w:val="00A61380"/>
    <w:rsid w:val="00A62E51"/>
    <w:rsid w:val="00A62F46"/>
    <w:rsid w:val="00A6356E"/>
    <w:rsid w:val="00A76B25"/>
    <w:rsid w:val="00A773DE"/>
    <w:rsid w:val="00A77B2A"/>
    <w:rsid w:val="00A822C0"/>
    <w:rsid w:val="00A84534"/>
    <w:rsid w:val="00A853F4"/>
    <w:rsid w:val="00A90E10"/>
    <w:rsid w:val="00A90E73"/>
    <w:rsid w:val="00A92A05"/>
    <w:rsid w:val="00A94166"/>
    <w:rsid w:val="00AA2AB4"/>
    <w:rsid w:val="00AA2DE1"/>
    <w:rsid w:val="00AA3EAD"/>
    <w:rsid w:val="00AA6FE7"/>
    <w:rsid w:val="00AB59D2"/>
    <w:rsid w:val="00AB68A1"/>
    <w:rsid w:val="00AB6B64"/>
    <w:rsid w:val="00AC23EF"/>
    <w:rsid w:val="00AC5400"/>
    <w:rsid w:val="00AC5BF2"/>
    <w:rsid w:val="00AD0CE1"/>
    <w:rsid w:val="00AD1B0E"/>
    <w:rsid w:val="00AD6677"/>
    <w:rsid w:val="00AE0FC4"/>
    <w:rsid w:val="00AE4A11"/>
    <w:rsid w:val="00AF2205"/>
    <w:rsid w:val="00B03566"/>
    <w:rsid w:val="00B037FD"/>
    <w:rsid w:val="00B10954"/>
    <w:rsid w:val="00B11BB8"/>
    <w:rsid w:val="00B15975"/>
    <w:rsid w:val="00B15ADE"/>
    <w:rsid w:val="00B16472"/>
    <w:rsid w:val="00B26370"/>
    <w:rsid w:val="00B32AB1"/>
    <w:rsid w:val="00B3481C"/>
    <w:rsid w:val="00B412D2"/>
    <w:rsid w:val="00B451FE"/>
    <w:rsid w:val="00B454D3"/>
    <w:rsid w:val="00B46E18"/>
    <w:rsid w:val="00B53027"/>
    <w:rsid w:val="00B566EA"/>
    <w:rsid w:val="00B56B46"/>
    <w:rsid w:val="00B6203B"/>
    <w:rsid w:val="00B650A5"/>
    <w:rsid w:val="00B65910"/>
    <w:rsid w:val="00B72B59"/>
    <w:rsid w:val="00B76F17"/>
    <w:rsid w:val="00B80357"/>
    <w:rsid w:val="00B816AB"/>
    <w:rsid w:val="00B82FC9"/>
    <w:rsid w:val="00B84612"/>
    <w:rsid w:val="00BA343B"/>
    <w:rsid w:val="00BA5E67"/>
    <w:rsid w:val="00BA698F"/>
    <w:rsid w:val="00BA757C"/>
    <w:rsid w:val="00BB36F9"/>
    <w:rsid w:val="00BB3B00"/>
    <w:rsid w:val="00BC3E0B"/>
    <w:rsid w:val="00BC5D06"/>
    <w:rsid w:val="00BD0221"/>
    <w:rsid w:val="00BD1A70"/>
    <w:rsid w:val="00BD38D1"/>
    <w:rsid w:val="00BD531D"/>
    <w:rsid w:val="00BD5BFD"/>
    <w:rsid w:val="00BD77BD"/>
    <w:rsid w:val="00BE30BA"/>
    <w:rsid w:val="00BE5FA9"/>
    <w:rsid w:val="00BF24D2"/>
    <w:rsid w:val="00BF3D1B"/>
    <w:rsid w:val="00BF6FCC"/>
    <w:rsid w:val="00BF727F"/>
    <w:rsid w:val="00BF740F"/>
    <w:rsid w:val="00C220A5"/>
    <w:rsid w:val="00C25D71"/>
    <w:rsid w:val="00C3039D"/>
    <w:rsid w:val="00C40068"/>
    <w:rsid w:val="00C41C25"/>
    <w:rsid w:val="00C426A9"/>
    <w:rsid w:val="00C4606D"/>
    <w:rsid w:val="00C471A9"/>
    <w:rsid w:val="00C5073C"/>
    <w:rsid w:val="00C615DF"/>
    <w:rsid w:val="00C63ED2"/>
    <w:rsid w:val="00C7119D"/>
    <w:rsid w:val="00C75B79"/>
    <w:rsid w:val="00C85EA5"/>
    <w:rsid w:val="00C86E05"/>
    <w:rsid w:val="00C93EEB"/>
    <w:rsid w:val="00C97BF2"/>
    <w:rsid w:val="00C97DC7"/>
    <w:rsid w:val="00CA077D"/>
    <w:rsid w:val="00CA128A"/>
    <w:rsid w:val="00CA2898"/>
    <w:rsid w:val="00CA318E"/>
    <w:rsid w:val="00CA382B"/>
    <w:rsid w:val="00CB55F6"/>
    <w:rsid w:val="00CC27E5"/>
    <w:rsid w:val="00CC3220"/>
    <w:rsid w:val="00CC3371"/>
    <w:rsid w:val="00CC45B3"/>
    <w:rsid w:val="00CC6991"/>
    <w:rsid w:val="00CC6DF3"/>
    <w:rsid w:val="00CD2B60"/>
    <w:rsid w:val="00CD3C99"/>
    <w:rsid w:val="00CE1D94"/>
    <w:rsid w:val="00CE2318"/>
    <w:rsid w:val="00CF072D"/>
    <w:rsid w:val="00CF75EC"/>
    <w:rsid w:val="00D02C9C"/>
    <w:rsid w:val="00D02D30"/>
    <w:rsid w:val="00D04ED7"/>
    <w:rsid w:val="00D2022A"/>
    <w:rsid w:val="00D27EB9"/>
    <w:rsid w:val="00D32DAA"/>
    <w:rsid w:val="00D342F2"/>
    <w:rsid w:val="00D349E4"/>
    <w:rsid w:val="00D378D3"/>
    <w:rsid w:val="00D43601"/>
    <w:rsid w:val="00D43D0A"/>
    <w:rsid w:val="00D51EBD"/>
    <w:rsid w:val="00D53BF4"/>
    <w:rsid w:val="00D57E28"/>
    <w:rsid w:val="00D62B40"/>
    <w:rsid w:val="00D65F3D"/>
    <w:rsid w:val="00D66559"/>
    <w:rsid w:val="00D67750"/>
    <w:rsid w:val="00D752FC"/>
    <w:rsid w:val="00D7639E"/>
    <w:rsid w:val="00D8300F"/>
    <w:rsid w:val="00D8444D"/>
    <w:rsid w:val="00D84A7E"/>
    <w:rsid w:val="00D84BFD"/>
    <w:rsid w:val="00D870C5"/>
    <w:rsid w:val="00D91F64"/>
    <w:rsid w:val="00D931DF"/>
    <w:rsid w:val="00D96FF8"/>
    <w:rsid w:val="00DA0166"/>
    <w:rsid w:val="00DA0173"/>
    <w:rsid w:val="00DA0F21"/>
    <w:rsid w:val="00DA3403"/>
    <w:rsid w:val="00DA3448"/>
    <w:rsid w:val="00DA5B53"/>
    <w:rsid w:val="00DA68F5"/>
    <w:rsid w:val="00DB0674"/>
    <w:rsid w:val="00DB1ACA"/>
    <w:rsid w:val="00DB221E"/>
    <w:rsid w:val="00DB43DA"/>
    <w:rsid w:val="00DB5BF4"/>
    <w:rsid w:val="00DC306D"/>
    <w:rsid w:val="00DC455E"/>
    <w:rsid w:val="00DD00B9"/>
    <w:rsid w:val="00DD3270"/>
    <w:rsid w:val="00DD475B"/>
    <w:rsid w:val="00DD490A"/>
    <w:rsid w:val="00DD58F2"/>
    <w:rsid w:val="00DD7E46"/>
    <w:rsid w:val="00DE1093"/>
    <w:rsid w:val="00DE2AD1"/>
    <w:rsid w:val="00DE53E7"/>
    <w:rsid w:val="00DE7A1D"/>
    <w:rsid w:val="00DF6DF4"/>
    <w:rsid w:val="00E0262D"/>
    <w:rsid w:val="00E06F9F"/>
    <w:rsid w:val="00E075AA"/>
    <w:rsid w:val="00E07B47"/>
    <w:rsid w:val="00E126EA"/>
    <w:rsid w:val="00E13DA8"/>
    <w:rsid w:val="00E17BA6"/>
    <w:rsid w:val="00E21AFD"/>
    <w:rsid w:val="00E2613A"/>
    <w:rsid w:val="00E27589"/>
    <w:rsid w:val="00E278C4"/>
    <w:rsid w:val="00E32E45"/>
    <w:rsid w:val="00E3352E"/>
    <w:rsid w:val="00E40480"/>
    <w:rsid w:val="00E438EF"/>
    <w:rsid w:val="00E45F9D"/>
    <w:rsid w:val="00E50605"/>
    <w:rsid w:val="00E55C41"/>
    <w:rsid w:val="00E568E2"/>
    <w:rsid w:val="00E64154"/>
    <w:rsid w:val="00E81283"/>
    <w:rsid w:val="00E81DC6"/>
    <w:rsid w:val="00E90167"/>
    <w:rsid w:val="00E96980"/>
    <w:rsid w:val="00EA54B1"/>
    <w:rsid w:val="00EA7AD4"/>
    <w:rsid w:val="00EB4006"/>
    <w:rsid w:val="00EB4ABA"/>
    <w:rsid w:val="00EB6CAF"/>
    <w:rsid w:val="00EB7FA8"/>
    <w:rsid w:val="00EC2FA5"/>
    <w:rsid w:val="00ED4941"/>
    <w:rsid w:val="00ED5047"/>
    <w:rsid w:val="00ED76EC"/>
    <w:rsid w:val="00EE20C5"/>
    <w:rsid w:val="00EE3B12"/>
    <w:rsid w:val="00EE41A9"/>
    <w:rsid w:val="00EE58AB"/>
    <w:rsid w:val="00EF056D"/>
    <w:rsid w:val="00EF698D"/>
    <w:rsid w:val="00EF7780"/>
    <w:rsid w:val="00F00658"/>
    <w:rsid w:val="00F02FE4"/>
    <w:rsid w:val="00F03236"/>
    <w:rsid w:val="00F06CF6"/>
    <w:rsid w:val="00F07671"/>
    <w:rsid w:val="00F11C4B"/>
    <w:rsid w:val="00F14E49"/>
    <w:rsid w:val="00F14EF2"/>
    <w:rsid w:val="00F167FC"/>
    <w:rsid w:val="00F21AE9"/>
    <w:rsid w:val="00F21EB0"/>
    <w:rsid w:val="00F24775"/>
    <w:rsid w:val="00F33ABB"/>
    <w:rsid w:val="00F33F53"/>
    <w:rsid w:val="00F35D25"/>
    <w:rsid w:val="00F36520"/>
    <w:rsid w:val="00F436DC"/>
    <w:rsid w:val="00F44104"/>
    <w:rsid w:val="00F44F10"/>
    <w:rsid w:val="00F50D5E"/>
    <w:rsid w:val="00F51CF6"/>
    <w:rsid w:val="00F530D8"/>
    <w:rsid w:val="00F905A7"/>
    <w:rsid w:val="00F91E40"/>
    <w:rsid w:val="00F926E0"/>
    <w:rsid w:val="00F934A7"/>
    <w:rsid w:val="00F96AEA"/>
    <w:rsid w:val="00FA017C"/>
    <w:rsid w:val="00FA6E2C"/>
    <w:rsid w:val="00FB1C31"/>
    <w:rsid w:val="00FB2F20"/>
    <w:rsid w:val="00FB7871"/>
    <w:rsid w:val="00FC1136"/>
    <w:rsid w:val="00FC1910"/>
    <w:rsid w:val="00FC28E7"/>
    <w:rsid w:val="00FC63D7"/>
    <w:rsid w:val="00FC6808"/>
    <w:rsid w:val="00FD0229"/>
    <w:rsid w:val="00FD0397"/>
    <w:rsid w:val="00FF0EDD"/>
    <w:rsid w:val="00FF1691"/>
    <w:rsid w:val="00FF7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o:shapelayout v:ext="edit">
      <o:idmap v:ext="edit" data="1"/>
    </o:shapelayout>
  </w:shapeDefaults>
  <w:decimalSymbol w:val="."/>
  <w:listSeparator w:val=","/>
  <w15:docId w15:val="{462E4A92-3FAC-46F2-A2C6-4E8BDA04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290"/>
    <w:rPr>
      <w:rFonts w:ascii="Garamond" w:hAnsi="Garamond" w:cs="Garamond"/>
      <w:sz w:val="24"/>
      <w:szCs w:val="24"/>
    </w:rPr>
  </w:style>
  <w:style w:type="paragraph" w:styleId="Heading1">
    <w:name w:val="heading 1"/>
    <w:basedOn w:val="Normal"/>
    <w:next w:val="Normal"/>
    <w:link w:val="Heading1Char"/>
    <w:uiPriority w:val="99"/>
    <w:qFormat/>
    <w:rsid w:val="00664A37"/>
    <w:pPr>
      <w:keepNext/>
      <w:pBdr>
        <w:top w:val="single" w:sz="12" w:space="1" w:color="5997D0"/>
        <w:left w:val="single" w:sz="12" w:space="4" w:color="5997D0"/>
        <w:bottom w:val="single" w:sz="12" w:space="1" w:color="5997D0"/>
        <w:right w:val="single" w:sz="12" w:space="4" w:color="5997D0"/>
      </w:pBdr>
      <w:shd w:val="clear" w:color="auto" w:fill="5997D0"/>
      <w:spacing w:before="240" w:after="60"/>
      <w:outlineLvl w:val="0"/>
    </w:pPr>
    <w:rPr>
      <w:b/>
      <w:bCs/>
      <w:kern w:val="28"/>
      <w:sz w:val="32"/>
      <w:szCs w:val="32"/>
    </w:rPr>
  </w:style>
  <w:style w:type="paragraph" w:styleId="Heading2">
    <w:name w:val="heading 2"/>
    <w:basedOn w:val="Normal"/>
    <w:next w:val="Normal"/>
    <w:link w:val="Heading2Char"/>
    <w:uiPriority w:val="99"/>
    <w:qFormat/>
    <w:rsid w:val="00142290"/>
    <w:pPr>
      <w:keepNext/>
      <w:spacing w:before="240" w:after="60"/>
      <w:outlineLvl w:val="1"/>
    </w:pPr>
    <w:rPr>
      <w:b/>
      <w:bCs/>
      <w:i/>
      <w:iCs/>
      <w:sz w:val="28"/>
      <w:szCs w:val="28"/>
    </w:rPr>
  </w:style>
  <w:style w:type="paragraph" w:styleId="Heading3">
    <w:name w:val="heading 3"/>
    <w:basedOn w:val="Normal"/>
    <w:next w:val="Normal"/>
    <w:link w:val="Heading3Char"/>
    <w:uiPriority w:val="99"/>
    <w:qFormat/>
    <w:rsid w:val="00142290"/>
    <w:pPr>
      <w:keepNext/>
      <w:spacing w:before="240" w:after="80"/>
      <w:outlineLvl w:val="2"/>
    </w:pPr>
    <w:rPr>
      <w:b/>
      <w:bCs/>
      <w:sz w:val="22"/>
      <w:szCs w:val="22"/>
    </w:rPr>
  </w:style>
  <w:style w:type="paragraph" w:styleId="Heading4">
    <w:name w:val="heading 4"/>
    <w:basedOn w:val="Normal"/>
    <w:next w:val="Normal"/>
    <w:link w:val="Heading4Char"/>
    <w:uiPriority w:val="99"/>
    <w:qFormat/>
    <w:rsid w:val="00142290"/>
    <w:pPr>
      <w:keepNext/>
      <w:spacing w:before="120" w:after="60"/>
      <w:ind w:left="360"/>
      <w:outlineLvl w:val="3"/>
    </w:pPr>
    <w:rPr>
      <w:b/>
      <w:bCs/>
    </w:rPr>
  </w:style>
  <w:style w:type="paragraph" w:styleId="Heading5">
    <w:name w:val="heading 5"/>
    <w:basedOn w:val="Normal"/>
    <w:next w:val="Normal"/>
    <w:link w:val="Heading5Char"/>
    <w:uiPriority w:val="99"/>
    <w:qFormat/>
    <w:rsid w:val="00142290"/>
    <w:pPr>
      <w:keepNext/>
      <w:spacing w:before="1400"/>
      <w:jc w:val="center"/>
      <w:outlineLvl w:val="4"/>
    </w:pPr>
    <w:rPr>
      <w:sz w:val="28"/>
      <w:szCs w:val="28"/>
    </w:rPr>
  </w:style>
  <w:style w:type="paragraph" w:styleId="Heading6">
    <w:name w:val="heading 6"/>
    <w:basedOn w:val="Normal"/>
    <w:next w:val="Normal"/>
    <w:link w:val="Heading6Char"/>
    <w:uiPriority w:val="99"/>
    <w:qFormat/>
    <w:rsid w:val="00142290"/>
    <w:pPr>
      <w:spacing w:before="240" w:after="60"/>
      <w:outlineLvl w:val="5"/>
    </w:pPr>
    <w:rPr>
      <w:b/>
      <w:bCs/>
      <w:sz w:val="22"/>
      <w:szCs w:val="22"/>
    </w:rPr>
  </w:style>
  <w:style w:type="paragraph" w:styleId="Heading7">
    <w:name w:val="heading 7"/>
    <w:basedOn w:val="Normal"/>
    <w:next w:val="Normal"/>
    <w:link w:val="Heading7Char"/>
    <w:uiPriority w:val="99"/>
    <w:qFormat/>
    <w:rsid w:val="00142290"/>
    <w:pPr>
      <w:spacing w:before="240" w:after="60"/>
      <w:outlineLvl w:val="6"/>
    </w:pPr>
  </w:style>
  <w:style w:type="paragraph" w:styleId="Heading8">
    <w:name w:val="heading 8"/>
    <w:basedOn w:val="Normal"/>
    <w:next w:val="Normal"/>
    <w:link w:val="Heading8Char"/>
    <w:uiPriority w:val="99"/>
    <w:qFormat/>
    <w:rsid w:val="00142290"/>
    <w:pPr>
      <w:spacing w:before="240" w:after="60"/>
      <w:outlineLvl w:val="7"/>
    </w:pPr>
    <w:rPr>
      <w:i/>
      <w:iCs/>
    </w:rPr>
  </w:style>
  <w:style w:type="paragraph" w:styleId="Heading9">
    <w:name w:val="heading 9"/>
    <w:basedOn w:val="Normal"/>
    <w:next w:val="Normal"/>
    <w:link w:val="Heading9Char"/>
    <w:uiPriority w:val="99"/>
    <w:qFormat/>
    <w:rsid w:val="001422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1672D"/>
    <w:rPr>
      <w:rFonts w:ascii="Cambria" w:hAnsi="Cambria" w:cs="Cambria"/>
      <w:b/>
      <w:bCs/>
      <w:kern w:val="32"/>
      <w:sz w:val="32"/>
      <w:szCs w:val="32"/>
    </w:rPr>
  </w:style>
  <w:style w:type="character" w:customStyle="1" w:styleId="Heading2Char">
    <w:name w:val="Heading 2 Char"/>
    <w:basedOn w:val="DefaultParagraphFont"/>
    <w:link w:val="Heading2"/>
    <w:uiPriority w:val="99"/>
    <w:semiHidden/>
    <w:rsid w:val="0031672D"/>
    <w:rPr>
      <w:rFonts w:ascii="Cambria" w:hAnsi="Cambria" w:cs="Cambria"/>
      <w:b/>
      <w:bCs/>
      <w:i/>
      <w:iCs/>
      <w:sz w:val="28"/>
      <w:szCs w:val="28"/>
    </w:rPr>
  </w:style>
  <w:style w:type="character" w:customStyle="1" w:styleId="Heading3Char">
    <w:name w:val="Heading 3 Char"/>
    <w:basedOn w:val="DefaultParagraphFont"/>
    <w:link w:val="Heading3"/>
    <w:uiPriority w:val="99"/>
    <w:semiHidden/>
    <w:rsid w:val="0031672D"/>
    <w:rPr>
      <w:rFonts w:ascii="Cambria" w:hAnsi="Cambria" w:cs="Cambria"/>
      <w:b/>
      <w:bCs/>
      <w:sz w:val="26"/>
      <w:szCs w:val="26"/>
    </w:rPr>
  </w:style>
  <w:style w:type="character" w:customStyle="1" w:styleId="Heading4Char">
    <w:name w:val="Heading 4 Char"/>
    <w:basedOn w:val="DefaultParagraphFont"/>
    <w:link w:val="Heading4"/>
    <w:uiPriority w:val="99"/>
    <w:semiHidden/>
    <w:rsid w:val="0031672D"/>
    <w:rPr>
      <w:rFonts w:ascii="Calibri" w:hAnsi="Calibri" w:cs="Calibri"/>
      <w:b/>
      <w:bCs/>
      <w:sz w:val="28"/>
      <w:szCs w:val="28"/>
    </w:rPr>
  </w:style>
  <w:style w:type="character" w:customStyle="1" w:styleId="Heading5Char">
    <w:name w:val="Heading 5 Char"/>
    <w:basedOn w:val="DefaultParagraphFont"/>
    <w:link w:val="Heading5"/>
    <w:uiPriority w:val="99"/>
    <w:semiHidden/>
    <w:rsid w:val="0031672D"/>
    <w:rPr>
      <w:rFonts w:ascii="Calibri" w:hAnsi="Calibri" w:cs="Calibri"/>
      <w:b/>
      <w:bCs/>
      <w:i/>
      <w:iCs/>
      <w:sz w:val="26"/>
      <w:szCs w:val="26"/>
    </w:rPr>
  </w:style>
  <w:style w:type="character" w:customStyle="1" w:styleId="Heading6Char">
    <w:name w:val="Heading 6 Char"/>
    <w:basedOn w:val="DefaultParagraphFont"/>
    <w:link w:val="Heading6"/>
    <w:uiPriority w:val="99"/>
    <w:semiHidden/>
    <w:rsid w:val="0031672D"/>
    <w:rPr>
      <w:rFonts w:ascii="Calibri" w:hAnsi="Calibri" w:cs="Calibri"/>
      <w:b/>
      <w:bCs/>
    </w:rPr>
  </w:style>
  <w:style w:type="character" w:customStyle="1" w:styleId="Heading7Char">
    <w:name w:val="Heading 7 Char"/>
    <w:basedOn w:val="DefaultParagraphFont"/>
    <w:link w:val="Heading7"/>
    <w:uiPriority w:val="99"/>
    <w:semiHidden/>
    <w:rsid w:val="0031672D"/>
    <w:rPr>
      <w:rFonts w:ascii="Calibri" w:hAnsi="Calibri" w:cs="Calibri"/>
      <w:sz w:val="24"/>
      <w:szCs w:val="24"/>
    </w:rPr>
  </w:style>
  <w:style w:type="character" w:customStyle="1" w:styleId="Heading8Char">
    <w:name w:val="Heading 8 Char"/>
    <w:basedOn w:val="DefaultParagraphFont"/>
    <w:link w:val="Heading8"/>
    <w:uiPriority w:val="99"/>
    <w:semiHidden/>
    <w:rsid w:val="0031672D"/>
    <w:rPr>
      <w:rFonts w:ascii="Calibri" w:hAnsi="Calibri" w:cs="Calibri"/>
      <w:i/>
      <w:iCs/>
      <w:sz w:val="24"/>
      <w:szCs w:val="24"/>
    </w:rPr>
  </w:style>
  <w:style w:type="character" w:customStyle="1" w:styleId="Heading9Char">
    <w:name w:val="Heading 9 Char"/>
    <w:basedOn w:val="DefaultParagraphFont"/>
    <w:link w:val="Heading9"/>
    <w:uiPriority w:val="99"/>
    <w:semiHidden/>
    <w:rsid w:val="0031672D"/>
    <w:rPr>
      <w:rFonts w:ascii="Cambria" w:hAnsi="Cambria" w:cs="Cambria"/>
    </w:rPr>
  </w:style>
  <w:style w:type="paragraph" w:styleId="Title">
    <w:name w:val="Title"/>
    <w:basedOn w:val="Normal"/>
    <w:link w:val="TitleChar"/>
    <w:uiPriority w:val="99"/>
    <w:qFormat/>
    <w:rsid w:val="00142290"/>
    <w:pPr>
      <w:spacing w:before="3000" w:after="720"/>
      <w:jc w:val="center"/>
    </w:pPr>
    <w:rPr>
      <w:sz w:val="52"/>
      <w:szCs w:val="52"/>
    </w:rPr>
  </w:style>
  <w:style w:type="character" w:customStyle="1" w:styleId="TitleChar">
    <w:name w:val="Title Char"/>
    <w:basedOn w:val="DefaultParagraphFont"/>
    <w:link w:val="Title"/>
    <w:uiPriority w:val="99"/>
    <w:rsid w:val="00223A21"/>
    <w:rPr>
      <w:rFonts w:ascii="Garamond" w:hAnsi="Garamond" w:cs="Garamond"/>
      <w:sz w:val="52"/>
      <w:szCs w:val="52"/>
    </w:rPr>
  </w:style>
  <w:style w:type="paragraph" w:styleId="Subtitle">
    <w:name w:val="Subtitle"/>
    <w:basedOn w:val="Normal"/>
    <w:link w:val="SubtitleChar"/>
    <w:uiPriority w:val="99"/>
    <w:qFormat/>
    <w:rsid w:val="00142290"/>
    <w:pPr>
      <w:spacing w:after="720"/>
      <w:ind w:left="720" w:right="720"/>
      <w:jc w:val="center"/>
    </w:pPr>
    <w:rPr>
      <w:b/>
      <w:bCs/>
      <w:sz w:val="36"/>
      <w:szCs w:val="36"/>
    </w:rPr>
  </w:style>
  <w:style w:type="character" w:customStyle="1" w:styleId="SubtitleChar">
    <w:name w:val="Subtitle Char"/>
    <w:basedOn w:val="DefaultParagraphFont"/>
    <w:link w:val="Subtitle"/>
    <w:uiPriority w:val="99"/>
    <w:rsid w:val="00223A21"/>
    <w:rPr>
      <w:rFonts w:ascii="Garamond" w:hAnsi="Garamond" w:cs="Garamond"/>
      <w:b/>
      <w:bCs/>
      <w:sz w:val="36"/>
      <w:szCs w:val="36"/>
    </w:rPr>
  </w:style>
  <w:style w:type="paragraph" w:styleId="Header">
    <w:name w:val="header"/>
    <w:basedOn w:val="Normal"/>
    <w:link w:val="HeaderChar"/>
    <w:uiPriority w:val="99"/>
    <w:rsid w:val="00142290"/>
    <w:pPr>
      <w:tabs>
        <w:tab w:val="center" w:pos="4320"/>
        <w:tab w:val="right" w:pos="8640"/>
      </w:tabs>
    </w:pPr>
    <w:rPr>
      <w:sz w:val="20"/>
      <w:szCs w:val="20"/>
    </w:rPr>
  </w:style>
  <w:style w:type="character" w:customStyle="1" w:styleId="HeaderChar">
    <w:name w:val="Header Char"/>
    <w:basedOn w:val="DefaultParagraphFont"/>
    <w:link w:val="Header"/>
    <w:uiPriority w:val="99"/>
    <w:rsid w:val="00223A21"/>
    <w:rPr>
      <w:rFonts w:ascii="Garamond" w:hAnsi="Garamond" w:cs="Garamond"/>
    </w:rPr>
  </w:style>
  <w:style w:type="paragraph" w:styleId="Footer">
    <w:name w:val="footer"/>
    <w:basedOn w:val="Normal"/>
    <w:link w:val="FooterChar"/>
    <w:uiPriority w:val="99"/>
    <w:rsid w:val="00142290"/>
    <w:pPr>
      <w:tabs>
        <w:tab w:val="center" w:pos="4320"/>
        <w:tab w:val="right" w:pos="8640"/>
      </w:tabs>
    </w:pPr>
    <w:rPr>
      <w:sz w:val="20"/>
      <w:szCs w:val="20"/>
    </w:rPr>
  </w:style>
  <w:style w:type="character" w:customStyle="1" w:styleId="FooterChar">
    <w:name w:val="Footer Char"/>
    <w:basedOn w:val="DefaultParagraphFont"/>
    <w:link w:val="Footer"/>
    <w:uiPriority w:val="99"/>
    <w:rsid w:val="00223A21"/>
    <w:rPr>
      <w:rFonts w:ascii="Garamond" w:hAnsi="Garamond" w:cs="Garamond"/>
    </w:rPr>
  </w:style>
  <w:style w:type="paragraph" w:customStyle="1" w:styleId="DefaultText">
    <w:name w:val="Default Text"/>
    <w:basedOn w:val="Normal"/>
    <w:uiPriority w:val="99"/>
    <w:rsid w:val="00142290"/>
  </w:style>
  <w:style w:type="paragraph" w:styleId="TOC1">
    <w:name w:val="toc 1"/>
    <w:basedOn w:val="Normal"/>
    <w:next w:val="Normal"/>
    <w:autoRedefine/>
    <w:uiPriority w:val="39"/>
    <w:rsid w:val="000F7C27"/>
    <w:pPr>
      <w:tabs>
        <w:tab w:val="right" w:leader="dot" w:pos="8630"/>
      </w:tabs>
      <w:spacing w:before="120" w:after="120"/>
    </w:pPr>
    <w:rPr>
      <w:b/>
      <w:bCs/>
      <w:caps/>
      <w:sz w:val="20"/>
      <w:szCs w:val="20"/>
    </w:rPr>
  </w:style>
  <w:style w:type="paragraph" w:styleId="TOC2">
    <w:name w:val="toc 2"/>
    <w:basedOn w:val="Normal"/>
    <w:next w:val="Normal"/>
    <w:autoRedefine/>
    <w:uiPriority w:val="39"/>
    <w:rsid w:val="00142290"/>
    <w:pPr>
      <w:ind w:left="200"/>
    </w:pPr>
    <w:rPr>
      <w:smallCaps/>
      <w:sz w:val="20"/>
      <w:szCs w:val="20"/>
    </w:rPr>
  </w:style>
  <w:style w:type="paragraph" w:styleId="TOC3">
    <w:name w:val="toc 3"/>
    <w:basedOn w:val="Normal"/>
    <w:next w:val="Normal"/>
    <w:autoRedefine/>
    <w:uiPriority w:val="39"/>
    <w:rsid w:val="00142290"/>
    <w:pPr>
      <w:ind w:left="400"/>
    </w:pPr>
    <w:rPr>
      <w:i/>
      <w:iCs/>
      <w:sz w:val="20"/>
      <w:szCs w:val="20"/>
    </w:rPr>
  </w:style>
  <w:style w:type="paragraph" w:styleId="TOC4">
    <w:name w:val="toc 4"/>
    <w:basedOn w:val="Normal"/>
    <w:next w:val="Normal"/>
    <w:autoRedefine/>
    <w:uiPriority w:val="99"/>
    <w:semiHidden/>
    <w:rsid w:val="00142290"/>
    <w:pPr>
      <w:ind w:left="600"/>
    </w:pPr>
    <w:rPr>
      <w:sz w:val="18"/>
      <w:szCs w:val="18"/>
    </w:rPr>
  </w:style>
  <w:style w:type="paragraph" w:styleId="TOC5">
    <w:name w:val="toc 5"/>
    <w:basedOn w:val="Normal"/>
    <w:next w:val="Normal"/>
    <w:autoRedefine/>
    <w:uiPriority w:val="99"/>
    <w:semiHidden/>
    <w:rsid w:val="00142290"/>
    <w:pPr>
      <w:ind w:left="800"/>
    </w:pPr>
    <w:rPr>
      <w:sz w:val="18"/>
      <w:szCs w:val="18"/>
    </w:rPr>
  </w:style>
  <w:style w:type="paragraph" w:styleId="TOC6">
    <w:name w:val="toc 6"/>
    <w:basedOn w:val="Normal"/>
    <w:next w:val="Normal"/>
    <w:autoRedefine/>
    <w:uiPriority w:val="99"/>
    <w:semiHidden/>
    <w:rsid w:val="00142290"/>
    <w:pPr>
      <w:ind w:left="1000"/>
    </w:pPr>
    <w:rPr>
      <w:sz w:val="18"/>
      <w:szCs w:val="18"/>
    </w:rPr>
  </w:style>
  <w:style w:type="paragraph" w:styleId="TOC7">
    <w:name w:val="toc 7"/>
    <w:basedOn w:val="Normal"/>
    <w:next w:val="Normal"/>
    <w:autoRedefine/>
    <w:uiPriority w:val="99"/>
    <w:semiHidden/>
    <w:rsid w:val="00142290"/>
    <w:pPr>
      <w:ind w:left="1200"/>
    </w:pPr>
    <w:rPr>
      <w:sz w:val="18"/>
      <w:szCs w:val="18"/>
    </w:rPr>
  </w:style>
  <w:style w:type="paragraph" w:styleId="TOC8">
    <w:name w:val="toc 8"/>
    <w:basedOn w:val="Normal"/>
    <w:next w:val="Normal"/>
    <w:autoRedefine/>
    <w:uiPriority w:val="99"/>
    <w:semiHidden/>
    <w:rsid w:val="00142290"/>
    <w:pPr>
      <w:ind w:left="1400"/>
    </w:pPr>
    <w:rPr>
      <w:sz w:val="18"/>
      <w:szCs w:val="18"/>
    </w:rPr>
  </w:style>
  <w:style w:type="paragraph" w:styleId="TOC9">
    <w:name w:val="toc 9"/>
    <w:basedOn w:val="Normal"/>
    <w:next w:val="Normal"/>
    <w:autoRedefine/>
    <w:uiPriority w:val="99"/>
    <w:semiHidden/>
    <w:rsid w:val="00142290"/>
    <w:pPr>
      <w:ind w:left="1600"/>
    </w:pPr>
    <w:rPr>
      <w:sz w:val="18"/>
      <w:szCs w:val="18"/>
    </w:rPr>
  </w:style>
  <w:style w:type="paragraph" w:customStyle="1" w:styleId="Heading20">
    <w:name w:val="Heading2"/>
    <w:basedOn w:val="Normal"/>
    <w:uiPriority w:val="99"/>
    <w:rsid w:val="00142290"/>
    <w:rPr>
      <w:rFonts w:ascii="MS Sans Serif" w:hAnsi="MS Sans Serif" w:cs="MS Sans Serif"/>
      <w:sz w:val="20"/>
      <w:szCs w:val="20"/>
    </w:rPr>
  </w:style>
  <w:style w:type="paragraph" w:styleId="EndnoteText">
    <w:name w:val="endnote text"/>
    <w:basedOn w:val="Normal"/>
    <w:link w:val="EndnoteTextChar"/>
    <w:uiPriority w:val="99"/>
    <w:semiHidden/>
    <w:rsid w:val="00142290"/>
    <w:rPr>
      <w:sz w:val="20"/>
      <w:szCs w:val="20"/>
    </w:rPr>
  </w:style>
  <w:style w:type="character" w:customStyle="1" w:styleId="EndnoteTextChar">
    <w:name w:val="Endnote Text Char"/>
    <w:basedOn w:val="DefaultParagraphFont"/>
    <w:link w:val="EndnoteText"/>
    <w:uiPriority w:val="99"/>
    <w:semiHidden/>
    <w:rsid w:val="0031672D"/>
    <w:rPr>
      <w:rFonts w:ascii="Garamond" w:hAnsi="Garamond" w:cs="Garamond"/>
      <w:sz w:val="20"/>
      <w:szCs w:val="20"/>
    </w:rPr>
  </w:style>
  <w:style w:type="paragraph" w:customStyle="1" w:styleId="DefinitionList">
    <w:name w:val="Definition List"/>
    <w:basedOn w:val="Normal"/>
    <w:next w:val="Normal"/>
    <w:uiPriority w:val="99"/>
    <w:rsid w:val="00142290"/>
    <w:pPr>
      <w:ind w:left="360"/>
    </w:pPr>
  </w:style>
  <w:style w:type="paragraph" w:styleId="BodyText">
    <w:name w:val="Body Text"/>
    <w:basedOn w:val="Normal"/>
    <w:link w:val="BodyTextChar"/>
    <w:uiPriority w:val="99"/>
    <w:rsid w:val="00142290"/>
    <w:pPr>
      <w:spacing w:after="240" w:line="240" w:lineRule="atLeast"/>
      <w:ind w:left="1080"/>
    </w:pPr>
    <w:rPr>
      <w:rFonts w:ascii="Arial" w:hAnsi="Arial" w:cs="Arial"/>
      <w:spacing w:val="-5"/>
      <w:sz w:val="20"/>
      <w:szCs w:val="20"/>
    </w:rPr>
  </w:style>
  <w:style w:type="character" w:customStyle="1" w:styleId="BodyTextChar">
    <w:name w:val="Body Text Char"/>
    <w:basedOn w:val="DefaultParagraphFont"/>
    <w:link w:val="BodyText"/>
    <w:uiPriority w:val="99"/>
    <w:semiHidden/>
    <w:rsid w:val="0031672D"/>
    <w:rPr>
      <w:rFonts w:ascii="Garamond" w:hAnsi="Garamond" w:cs="Garamond"/>
      <w:sz w:val="24"/>
      <w:szCs w:val="24"/>
    </w:rPr>
  </w:style>
  <w:style w:type="paragraph" w:styleId="CommentText">
    <w:name w:val="annotation text"/>
    <w:basedOn w:val="Normal"/>
    <w:link w:val="CommentTextChar"/>
    <w:uiPriority w:val="99"/>
    <w:semiHidden/>
    <w:rsid w:val="00142290"/>
    <w:rPr>
      <w:sz w:val="20"/>
      <w:szCs w:val="20"/>
    </w:rPr>
  </w:style>
  <w:style w:type="character" w:customStyle="1" w:styleId="CommentTextChar">
    <w:name w:val="Comment Text Char"/>
    <w:basedOn w:val="DefaultParagraphFont"/>
    <w:link w:val="CommentText"/>
    <w:uiPriority w:val="99"/>
    <w:semiHidden/>
    <w:rsid w:val="00981BC4"/>
    <w:rPr>
      <w:rFonts w:ascii="Garamond" w:hAnsi="Garamond" w:cs="Garamond"/>
    </w:rPr>
  </w:style>
  <w:style w:type="paragraph" w:styleId="FootnoteText">
    <w:name w:val="footnote text"/>
    <w:basedOn w:val="Normal"/>
    <w:link w:val="FootnoteTextChar"/>
    <w:uiPriority w:val="99"/>
    <w:semiHidden/>
    <w:rsid w:val="00142290"/>
    <w:rPr>
      <w:sz w:val="20"/>
      <w:szCs w:val="20"/>
    </w:rPr>
  </w:style>
  <w:style w:type="character" w:customStyle="1" w:styleId="FootnoteTextChar">
    <w:name w:val="Footnote Text Char"/>
    <w:basedOn w:val="DefaultParagraphFont"/>
    <w:link w:val="FootnoteText"/>
    <w:uiPriority w:val="99"/>
    <w:semiHidden/>
    <w:rsid w:val="0031672D"/>
    <w:rPr>
      <w:rFonts w:ascii="Garamond" w:hAnsi="Garamond" w:cs="Garamond"/>
      <w:sz w:val="20"/>
      <w:szCs w:val="20"/>
    </w:rPr>
  </w:style>
  <w:style w:type="paragraph" w:styleId="BodyText3">
    <w:name w:val="Body Text 3"/>
    <w:basedOn w:val="Normal"/>
    <w:link w:val="BodyText3Char"/>
    <w:uiPriority w:val="99"/>
    <w:rsid w:val="00142290"/>
    <w:pPr>
      <w:pBdr>
        <w:bottom w:val="single" w:sz="4" w:space="1" w:color="auto"/>
      </w:pBdr>
      <w:ind w:right="3240"/>
    </w:pPr>
    <w:rPr>
      <w:rFonts w:ascii="Arial" w:hAnsi="Arial" w:cs="Arial"/>
      <w:smallCaps/>
      <w:sz w:val="16"/>
      <w:szCs w:val="16"/>
    </w:rPr>
  </w:style>
  <w:style w:type="character" w:customStyle="1" w:styleId="BodyText3Char">
    <w:name w:val="Body Text 3 Char"/>
    <w:basedOn w:val="DefaultParagraphFont"/>
    <w:link w:val="BodyText3"/>
    <w:uiPriority w:val="99"/>
    <w:semiHidden/>
    <w:rsid w:val="0031672D"/>
    <w:rPr>
      <w:rFonts w:ascii="Garamond" w:hAnsi="Garamond" w:cs="Garamond"/>
      <w:sz w:val="16"/>
      <w:szCs w:val="16"/>
    </w:rPr>
  </w:style>
  <w:style w:type="paragraph" w:styleId="ListBullet2">
    <w:name w:val="List Bullet 2"/>
    <w:basedOn w:val="Normal"/>
    <w:autoRedefine/>
    <w:uiPriority w:val="99"/>
    <w:rsid w:val="00142290"/>
    <w:pPr>
      <w:tabs>
        <w:tab w:val="num" w:pos="1440"/>
      </w:tabs>
      <w:ind w:left="1440" w:hanging="360"/>
    </w:pPr>
    <w:rPr>
      <w:sz w:val="20"/>
      <w:szCs w:val="20"/>
    </w:rPr>
  </w:style>
  <w:style w:type="paragraph" w:customStyle="1" w:styleId="Image">
    <w:name w:val="Image"/>
    <w:basedOn w:val="Normal"/>
    <w:next w:val="Normal"/>
    <w:uiPriority w:val="99"/>
    <w:rsid w:val="00142290"/>
    <w:pPr>
      <w:spacing w:before="80" w:after="80"/>
      <w:jc w:val="center"/>
    </w:pPr>
    <w:rPr>
      <w:sz w:val="20"/>
      <w:szCs w:val="20"/>
    </w:rPr>
  </w:style>
  <w:style w:type="paragraph" w:styleId="BodyText2">
    <w:name w:val="Body Text 2"/>
    <w:basedOn w:val="Normal"/>
    <w:link w:val="BodyText2Char"/>
    <w:uiPriority w:val="99"/>
    <w:rsid w:val="00142290"/>
    <w:pPr>
      <w:spacing w:after="120" w:line="480" w:lineRule="auto"/>
    </w:pPr>
    <w:rPr>
      <w:sz w:val="20"/>
      <w:szCs w:val="20"/>
    </w:rPr>
  </w:style>
  <w:style w:type="character" w:customStyle="1" w:styleId="BodyText2Char">
    <w:name w:val="Body Text 2 Char"/>
    <w:basedOn w:val="DefaultParagraphFont"/>
    <w:link w:val="BodyText2"/>
    <w:uiPriority w:val="99"/>
    <w:semiHidden/>
    <w:rsid w:val="0031672D"/>
    <w:rPr>
      <w:rFonts w:ascii="Garamond" w:hAnsi="Garamond" w:cs="Garamond"/>
      <w:sz w:val="24"/>
      <w:szCs w:val="24"/>
    </w:rPr>
  </w:style>
  <w:style w:type="character" w:customStyle="1" w:styleId="BodyTextIndentChar">
    <w:name w:val="Body Text Indent Char"/>
    <w:basedOn w:val="DefaultParagraphFont"/>
    <w:uiPriority w:val="99"/>
    <w:semiHidden/>
    <w:rsid w:val="0031672D"/>
    <w:rPr>
      <w:rFonts w:ascii="Garamond" w:hAnsi="Garamond" w:cs="Garamond"/>
      <w:sz w:val="24"/>
      <w:szCs w:val="24"/>
    </w:rPr>
  </w:style>
  <w:style w:type="paragraph" w:styleId="Caption">
    <w:name w:val="caption"/>
    <w:basedOn w:val="Normal"/>
    <w:next w:val="Normal"/>
    <w:uiPriority w:val="99"/>
    <w:qFormat/>
    <w:rsid w:val="00142290"/>
    <w:pPr>
      <w:spacing w:before="120" w:after="120"/>
      <w:jc w:val="center"/>
    </w:pPr>
    <w:rPr>
      <w:i/>
      <w:iCs/>
      <w:sz w:val="18"/>
      <w:szCs w:val="18"/>
    </w:rPr>
  </w:style>
  <w:style w:type="paragraph" w:styleId="BlockText">
    <w:name w:val="Block Text"/>
    <w:basedOn w:val="Normal"/>
    <w:uiPriority w:val="99"/>
    <w:rsid w:val="00142290"/>
    <w:pPr>
      <w:spacing w:after="120"/>
      <w:ind w:left="1440" w:right="1440"/>
    </w:pPr>
    <w:rPr>
      <w:sz w:val="20"/>
      <w:szCs w:val="20"/>
    </w:rPr>
  </w:style>
  <w:style w:type="paragraph" w:styleId="BodyTextFirstIndent">
    <w:name w:val="Body Text First Indent"/>
    <w:basedOn w:val="BodyText"/>
    <w:link w:val="BodyTextFirstIndentChar"/>
    <w:uiPriority w:val="99"/>
    <w:rsid w:val="00142290"/>
    <w:pPr>
      <w:spacing w:after="120" w:line="240" w:lineRule="auto"/>
      <w:ind w:left="0" w:firstLine="210"/>
    </w:pPr>
    <w:rPr>
      <w:rFonts w:ascii="Garamond" w:hAnsi="Garamond" w:cs="Times New Roman"/>
      <w:spacing w:val="0"/>
    </w:rPr>
  </w:style>
  <w:style w:type="character" w:customStyle="1" w:styleId="BodyTextFirstIndentChar">
    <w:name w:val="Body Text First Indent Char"/>
    <w:basedOn w:val="BodyTextChar"/>
    <w:link w:val="BodyTextFirstIndent"/>
    <w:uiPriority w:val="99"/>
    <w:semiHidden/>
    <w:rsid w:val="0031672D"/>
    <w:rPr>
      <w:rFonts w:ascii="Garamond" w:hAnsi="Garamond" w:cs="Garamond"/>
      <w:sz w:val="24"/>
      <w:szCs w:val="24"/>
    </w:rPr>
  </w:style>
  <w:style w:type="paragraph" w:styleId="BodyTextIndent">
    <w:name w:val="Body Text Indent"/>
    <w:basedOn w:val="Normal"/>
    <w:link w:val="BodyTextIndentChar1"/>
    <w:uiPriority w:val="99"/>
    <w:semiHidden/>
    <w:unhideWhenUsed/>
    <w:rsid w:val="009F2429"/>
    <w:pPr>
      <w:spacing w:after="120"/>
      <w:ind w:left="360"/>
    </w:pPr>
  </w:style>
  <w:style w:type="character" w:customStyle="1" w:styleId="BodyTextIndentChar1">
    <w:name w:val="Body Text Indent Char1"/>
    <w:basedOn w:val="DefaultParagraphFont"/>
    <w:link w:val="BodyTextIndent"/>
    <w:uiPriority w:val="99"/>
    <w:semiHidden/>
    <w:rsid w:val="009F2429"/>
    <w:rPr>
      <w:rFonts w:ascii="Garamond" w:hAnsi="Garamond" w:cs="Garamond"/>
      <w:sz w:val="24"/>
      <w:szCs w:val="24"/>
    </w:rPr>
  </w:style>
  <w:style w:type="paragraph" w:styleId="BodyTextFirstIndent2">
    <w:name w:val="Body Text First Indent 2"/>
    <w:basedOn w:val="BodyText2"/>
    <w:link w:val="BodyTextFirstIndent2Char"/>
    <w:uiPriority w:val="99"/>
    <w:rsid w:val="00142290"/>
    <w:pPr>
      <w:spacing w:line="240" w:lineRule="auto"/>
      <w:ind w:left="360" w:firstLine="210"/>
    </w:pPr>
  </w:style>
  <w:style w:type="character" w:customStyle="1" w:styleId="BodyTextFirstIndent2Char">
    <w:name w:val="Body Text First Indent 2 Char"/>
    <w:basedOn w:val="BodyTextIndentChar"/>
    <w:link w:val="BodyTextFirstIndent2"/>
    <w:uiPriority w:val="99"/>
    <w:semiHidden/>
    <w:rsid w:val="0031672D"/>
    <w:rPr>
      <w:rFonts w:ascii="Garamond" w:hAnsi="Garamond" w:cs="Garamond"/>
      <w:sz w:val="24"/>
      <w:szCs w:val="24"/>
    </w:rPr>
  </w:style>
  <w:style w:type="paragraph" w:styleId="BodyTextIndent2">
    <w:name w:val="Body Text Indent 2"/>
    <w:basedOn w:val="Normal"/>
    <w:link w:val="BodyTextIndent2Char"/>
    <w:uiPriority w:val="99"/>
    <w:rsid w:val="00142290"/>
    <w:pPr>
      <w:spacing w:after="120" w:line="480" w:lineRule="auto"/>
      <w:ind w:left="360"/>
    </w:pPr>
    <w:rPr>
      <w:sz w:val="20"/>
      <w:szCs w:val="20"/>
    </w:rPr>
  </w:style>
  <w:style w:type="character" w:customStyle="1" w:styleId="BodyTextIndent2Char">
    <w:name w:val="Body Text Indent 2 Char"/>
    <w:basedOn w:val="DefaultParagraphFont"/>
    <w:link w:val="BodyTextIndent2"/>
    <w:uiPriority w:val="99"/>
    <w:semiHidden/>
    <w:rsid w:val="0031672D"/>
    <w:rPr>
      <w:rFonts w:ascii="Garamond" w:hAnsi="Garamond" w:cs="Garamond"/>
      <w:sz w:val="24"/>
      <w:szCs w:val="24"/>
    </w:rPr>
  </w:style>
  <w:style w:type="paragraph" w:styleId="BodyTextIndent3">
    <w:name w:val="Body Text Indent 3"/>
    <w:basedOn w:val="Normal"/>
    <w:link w:val="BodyTextIndent3Char"/>
    <w:uiPriority w:val="99"/>
    <w:rsid w:val="0014229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1672D"/>
    <w:rPr>
      <w:rFonts w:ascii="Garamond" w:hAnsi="Garamond" w:cs="Garamond"/>
      <w:sz w:val="16"/>
      <w:szCs w:val="16"/>
    </w:rPr>
  </w:style>
  <w:style w:type="paragraph" w:styleId="Closing">
    <w:name w:val="Closing"/>
    <w:basedOn w:val="Normal"/>
    <w:link w:val="ClosingChar"/>
    <w:uiPriority w:val="99"/>
    <w:rsid w:val="00142290"/>
    <w:pPr>
      <w:ind w:left="4320"/>
    </w:pPr>
    <w:rPr>
      <w:sz w:val="20"/>
      <w:szCs w:val="20"/>
    </w:rPr>
  </w:style>
  <w:style w:type="character" w:customStyle="1" w:styleId="ClosingChar">
    <w:name w:val="Closing Char"/>
    <w:basedOn w:val="DefaultParagraphFont"/>
    <w:link w:val="Closing"/>
    <w:uiPriority w:val="99"/>
    <w:semiHidden/>
    <w:rsid w:val="0031672D"/>
    <w:rPr>
      <w:rFonts w:ascii="Garamond" w:hAnsi="Garamond" w:cs="Garamond"/>
      <w:sz w:val="24"/>
      <w:szCs w:val="24"/>
    </w:rPr>
  </w:style>
  <w:style w:type="paragraph" w:styleId="Date">
    <w:name w:val="Date"/>
    <w:basedOn w:val="Normal"/>
    <w:next w:val="Normal"/>
    <w:link w:val="DateChar"/>
    <w:uiPriority w:val="99"/>
    <w:rsid w:val="00142290"/>
    <w:rPr>
      <w:sz w:val="20"/>
      <w:szCs w:val="20"/>
    </w:rPr>
  </w:style>
  <w:style w:type="character" w:customStyle="1" w:styleId="DateChar">
    <w:name w:val="Date Char"/>
    <w:basedOn w:val="DefaultParagraphFont"/>
    <w:link w:val="Date"/>
    <w:uiPriority w:val="99"/>
    <w:semiHidden/>
    <w:rsid w:val="0031672D"/>
    <w:rPr>
      <w:rFonts w:ascii="Garamond" w:hAnsi="Garamond" w:cs="Garamond"/>
      <w:sz w:val="24"/>
      <w:szCs w:val="24"/>
    </w:rPr>
  </w:style>
  <w:style w:type="paragraph" w:styleId="DocumentMap">
    <w:name w:val="Document Map"/>
    <w:basedOn w:val="Normal"/>
    <w:link w:val="DocumentMapChar"/>
    <w:uiPriority w:val="99"/>
    <w:semiHidden/>
    <w:rsid w:val="0014229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31672D"/>
    <w:rPr>
      <w:sz w:val="2"/>
      <w:szCs w:val="2"/>
    </w:rPr>
  </w:style>
  <w:style w:type="paragraph" w:styleId="E-mailSignature">
    <w:name w:val="E-mail Signature"/>
    <w:basedOn w:val="Normal"/>
    <w:link w:val="E-mailSignatureChar"/>
    <w:uiPriority w:val="99"/>
    <w:rsid w:val="00142290"/>
    <w:rPr>
      <w:sz w:val="20"/>
      <w:szCs w:val="20"/>
    </w:rPr>
  </w:style>
  <w:style w:type="character" w:customStyle="1" w:styleId="E-mailSignatureChar">
    <w:name w:val="E-mail Signature Char"/>
    <w:basedOn w:val="DefaultParagraphFont"/>
    <w:link w:val="E-mailSignature"/>
    <w:uiPriority w:val="99"/>
    <w:semiHidden/>
    <w:rsid w:val="0031672D"/>
    <w:rPr>
      <w:rFonts w:ascii="Garamond" w:hAnsi="Garamond" w:cs="Garamond"/>
      <w:sz w:val="24"/>
      <w:szCs w:val="24"/>
    </w:rPr>
  </w:style>
  <w:style w:type="paragraph" w:styleId="EnvelopeAddress">
    <w:name w:val="envelope address"/>
    <w:basedOn w:val="Normal"/>
    <w:uiPriority w:val="99"/>
    <w:rsid w:val="00142290"/>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sid w:val="00142290"/>
    <w:rPr>
      <w:rFonts w:ascii="Arial" w:hAnsi="Arial" w:cs="Arial"/>
      <w:sz w:val="20"/>
      <w:szCs w:val="20"/>
    </w:rPr>
  </w:style>
  <w:style w:type="paragraph" w:styleId="HTMLAddress">
    <w:name w:val="HTML Address"/>
    <w:basedOn w:val="Normal"/>
    <w:link w:val="HTMLAddressChar"/>
    <w:uiPriority w:val="99"/>
    <w:rsid w:val="00142290"/>
    <w:rPr>
      <w:i/>
      <w:iCs/>
      <w:sz w:val="20"/>
      <w:szCs w:val="20"/>
    </w:rPr>
  </w:style>
  <w:style w:type="character" w:customStyle="1" w:styleId="HTMLAddressChar">
    <w:name w:val="HTML Address Char"/>
    <w:basedOn w:val="DefaultParagraphFont"/>
    <w:link w:val="HTMLAddress"/>
    <w:uiPriority w:val="99"/>
    <w:semiHidden/>
    <w:rsid w:val="0031672D"/>
    <w:rPr>
      <w:rFonts w:ascii="Garamond" w:hAnsi="Garamond" w:cs="Garamond"/>
      <w:i/>
      <w:iCs/>
      <w:sz w:val="24"/>
      <w:szCs w:val="24"/>
    </w:rPr>
  </w:style>
  <w:style w:type="paragraph" w:styleId="HTMLPreformatted">
    <w:name w:val="HTML Preformatted"/>
    <w:basedOn w:val="Normal"/>
    <w:link w:val="HTMLPreformattedChar"/>
    <w:uiPriority w:val="99"/>
    <w:rsid w:val="0014229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672D"/>
    <w:rPr>
      <w:rFonts w:ascii="Courier New" w:hAnsi="Courier New" w:cs="Courier New"/>
      <w:sz w:val="20"/>
      <w:szCs w:val="20"/>
    </w:rPr>
  </w:style>
  <w:style w:type="paragraph" w:styleId="Index1">
    <w:name w:val="index 1"/>
    <w:basedOn w:val="Normal"/>
    <w:next w:val="Normal"/>
    <w:autoRedefine/>
    <w:uiPriority w:val="99"/>
    <w:semiHidden/>
    <w:rsid w:val="00142290"/>
    <w:pPr>
      <w:ind w:left="200" w:hanging="200"/>
    </w:pPr>
    <w:rPr>
      <w:sz w:val="20"/>
      <w:szCs w:val="20"/>
    </w:rPr>
  </w:style>
  <w:style w:type="paragraph" w:styleId="Index2">
    <w:name w:val="index 2"/>
    <w:basedOn w:val="Normal"/>
    <w:next w:val="Normal"/>
    <w:autoRedefine/>
    <w:uiPriority w:val="99"/>
    <w:semiHidden/>
    <w:rsid w:val="00142290"/>
    <w:pPr>
      <w:ind w:left="400" w:hanging="200"/>
    </w:pPr>
    <w:rPr>
      <w:sz w:val="20"/>
      <w:szCs w:val="20"/>
    </w:rPr>
  </w:style>
  <w:style w:type="paragraph" w:styleId="Index3">
    <w:name w:val="index 3"/>
    <w:basedOn w:val="Normal"/>
    <w:next w:val="Normal"/>
    <w:autoRedefine/>
    <w:uiPriority w:val="99"/>
    <w:semiHidden/>
    <w:rsid w:val="00142290"/>
    <w:pPr>
      <w:ind w:left="600" w:hanging="200"/>
    </w:pPr>
    <w:rPr>
      <w:sz w:val="20"/>
      <w:szCs w:val="20"/>
    </w:rPr>
  </w:style>
  <w:style w:type="paragraph" w:styleId="Index4">
    <w:name w:val="index 4"/>
    <w:basedOn w:val="Normal"/>
    <w:next w:val="Normal"/>
    <w:autoRedefine/>
    <w:uiPriority w:val="99"/>
    <w:semiHidden/>
    <w:rsid w:val="00142290"/>
    <w:pPr>
      <w:ind w:left="800" w:hanging="200"/>
    </w:pPr>
    <w:rPr>
      <w:sz w:val="20"/>
      <w:szCs w:val="20"/>
    </w:rPr>
  </w:style>
  <w:style w:type="paragraph" w:styleId="Index5">
    <w:name w:val="index 5"/>
    <w:basedOn w:val="Normal"/>
    <w:next w:val="Normal"/>
    <w:autoRedefine/>
    <w:uiPriority w:val="99"/>
    <w:semiHidden/>
    <w:rsid w:val="00142290"/>
    <w:pPr>
      <w:ind w:left="1000" w:hanging="200"/>
    </w:pPr>
    <w:rPr>
      <w:sz w:val="20"/>
      <w:szCs w:val="20"/>
    </w:rPr>
  </w:style>
  <w:style w:type="paragraph" w:styleId="Index6">
    <w:name w:val="index 6"/>
    <w:basedOn w:val="Normal"/>
    <w:next w:val="Normal"/>
    <w:autoRedefine/>
    <w:uiPriority w:val="99"/>
    <w:semiHidden/>
    <w:rsid w:val="00142290"/>
    <w:pPr>
      <w:ind w:left="1200" w:hanging="200"/>
    </w:pPr>
    <w:rPr>
      <w:sz w:val="20"/>
      <w:szCs w:val="20"/>
    </w:rPr>
  </w:style>
  <w:style w:type="paragraph" w:styleId="Index7">
    <w:name w:val="index 7"/>
    <w:basedOn w:val="Normal"/>
    <w:next w:val="Normal"/>
    <w:autoRedefine/>
    <w:uiPriority w:val="99"/>
    <w:semiHidden/>
    <w:rsid w:val="00142290"/>
    <w:pPr>
      <w:ind w:left="1400" w:hanging="200"/>
    </w:pPr>
    <w:rPr>
      <w:sz w:val="20"/>
      <w:szCs w:val="20"/>
    </w:rPr>
  </w:style>
  <w:style w:type="paragraph" w:styleId="Index8">
    <w:name w:val="index 8"/>
    <w:basedOn w:val="Normal"/>
    <w:next w:val="Normal"/>
    <w:autoRedefine/>
    <w:uiPriority w:val="99"/>
    <w:semiHidden/>
    <w:rsid w:val="00142290"/>
    <w:pPr>
      <w:ind w:left="1600" w:hanging="200"/>
    </w:pPr>
    <w:rPr>
      <w:sz w:val="20"/>
      <w:szCs w:val="20"/>
    </w:rPr>
  </w:style>
  <w:style w:type="paragraph" w:styleId="Index9">
    <w:name w:val="index 9"/>
    <w:basedOn w:val="Normal"/>
    <w:next w:val="Normal"/>
    <w:autoRedefine/>
    <w:uiPriority w:val="99"/>
    <w:semiHidden/>
    <w:rsid w:val="00142290"/>
    <w:pPr>
      <w:ind w:left="1800" w:hanging="200"/>
    </w:pPr>
    <w:rPr>
      <w:sz w:val="20"/>
      <w:szCs w:val="20"/>
    </w:rPr>
  </w:style>
  <w:style w:type="paragraph" w:styleId="IndexHeading">
    <w:name w:val="index heading"/>
    <w:basedOn w:val="Normal"/>
    <w:next w:val="Index1"/>
    <w:uiPriority w:val="99"/>
    <w:semiHidden/>
    <w:rsid w:val="00142290"/>
    <w:rPr>
      <w:rFonts w:ascii="Arial" w:hAnsi="Arial" w:cs="Arial"/>
      <w:b/>
      <w:bCs/>
      <w:sz w:val="20"/>
      <w:szCs w:val="20"/>
    </w:rPr>
  </w:style>
  <w:style w:type="paragraph" w:styleId="List">
    <w:name w:val="List"/>
    <w:basedOn w:val="Normal"/>
    <w:uiPriority w:val="99"/>
    <w:rsid w:val="00142290"/>
    <w:pPr>
      <w:ind w:left="360" w:hanging="360"/>
    </w:pPr>
    <w:rPr>
      <w:sz w:val="20"/>
      <w:szCs w:val="20"/>
    </w:rPr>
  </w:style>
  <w:style w:type="paragraph" w:styleId="List2">
    <w:name w:val="List 2"/>
    <w:basedOn w:val="Normal"/>
    <w:uiPriority w:val="99"/>
    <w:rsid w:val="00142290"/>
    <w:pPr>
      <w:ind w:left="720" w:hanging="360"/>
    </w:pPr>
    <w:rPr>
      <w:sz w:val="20"/>
      <w:szCs w:val="20"/>
    </w:rPr>
  </w:style>
  <w:style w:type="paragraph" w:styleId="List3">
    <w:name w:val="List 3"/>
    <w:basedOn w:val="Normal"/>
    <w:uiPriority w:val="99"/>
    <w:rsid w:val="00142290"/>
    <w:pPr>
      <w:ind w:left="1080" w:hanging="360"/>
    </w:pPr>
    <w:rPr>
      <w:sz w:val="20"/>
      <w:szCs w:val="20"/>
    </w:rPr>
  </w:style>
  <w:style w:type="paragraph" w:styleId="List4">
    <w:name w:val="List 4"/>
    <w:basedOn w:val="Normal"/>
    <w:uiPriority w:val="99"/>
    <w:rsid w:val="00142290"/>
    <w:pPr>
      <w:ind w:left="1440" w:hanging="360"/>
    </w:pPr>
    <w:rPr>
      <w:sz w:val="20"/>
      <w:szCs w:val="20"/>
    </w:rPr>
  </w:style>
  <w:style w:type="paragraph" w:styleId="List5">
    <w:name w:val="List 5"/>
    <w:basedOn w:val="Normal"/>
    <w:uiPriority w:val="99"/>
    <w:rsid w:val="00142290"/>
    <w:pPr>
      <w:ind w:left="1800" w:hanging="360"/>
    </w:pPr>
    <w:rPr>
      <w:sz w:val="20"/>
      <w:szCs w:val="20"/>
    </w:rPr>
  </w:style>
  <w:style w:type="paragraph" w:styleId="ListBullet">
    <w:name w:val="List Bullet"/>
    <w:basedOn w:val="Normal"/>
    <w:autoRedefine/>
    <w:uiPriority w:val="99"/>
    <w:rsid w:val="00142290"/>
    <w:pPr>
      <w:tabs>
        <w:tab w:val="num" w:pos="720"/>
      </w:tabs>
      <w:spacing w:after="80"/>
      <w:ind w:left="720" w:hanging="360"/>
    </w:pPr>
    <w:rPr>
      <w:sz w:val="20"/>
      <w:szCs w:val="20"/>
    </w:rPr>
  </w:style>
  <w:style w:type="paragraph" w:styleId="ListBullet3">
    <w:name w:val="List Bullet 3"/>
    <w:basedOn w:val="Normal"/>
    <w:autoRedefine/>
    <w:uiPriority w:val="99"/>
    <w:rsid w:val="00142290"/>
    <w:pPr>
      <w:tabs>
        <w:tab w:val="num" w:pos="1080"/>
      </w:tabs>
      <w:ind w:left="1080" w:hanging="360"/>
    </w:pPr>
    <w:rPr>
      <w:sz w:val="20"/>
      <w:szCs w:val="20"/>
    </w:rPr>
  </w:style>
  <w:style w:type="paragraph" w:styleId="ListBullet4">
    <w:name w:val="List Bullet 4"/>
    <w:basedOn w:val="Normal"/>
    <w:autoRedefine/>
    <w:uiPriority w:val="99"/>
    <w:rsid w:val="00142290"/>
    <w:pPr>
      <w:tabs>
        <w:tab w:val="num" w:pos="1440"/>
      </w:tabs>
      <w:ind w:left="1440" w:hanging="360"/>
    </w:pPr>
    <w:rPr>
      <w:sz w:val="20"/>
      <w:szCs w:val="20"/>
    </w:rPr>
  </w:style>
  <w:style w:type="paragraph" w:styleId="ListBullet5">
    <w:name w:val="List Bullet 5"/>
    <w:basedOn w:val="Normal"/>
    <w:autoRedefine/>
    <w:uiPriority w:val="99"/>
    <w:rsid w:val="00142290"/>
    <w:pPr>
      <w:tabs>
        <w:tab w:val="num" w:pos="1800"/>
      </w:tabs>
      <w:ind w:left="1800" w:hanging="360"/>
    </w:pPr>
    <w:rPr>
      <w:sz w:val="20"/>
      <w:szCs w:val="20"/>
    </w:rPr>
  </w:style>
  <w:style w:type="paragraph" w:styleId="ListContinue">
    <w:name w:val="List Continue"/>
    <w:basedOn w:val="Normal"/>
    <w:uiPriority w:val="99"/>
    <w:rsid w:val="00142290"/>
    <w:pPr>
      <w:spacing w:after="120"/>
      <w:ind w:left="360"/>
    </w:pPr>
    <w:rPr>
      <w:sz w:val="20"/>
      <w:szCs w:val="20"/>
    </w:rPr>
  </w:style>
  <w:style w:type="paragraph" w:styleId="ListContinue2">
    <w:name w:val="List Continue 2"/>
    <w:basedOn w:val="Normal"/>
    <w:uiPriority w:val="99"/>
    <w:rsid w:val="00142290"/>
    <w:pPr>
      <w:spacing w:after="120"/>
      <w:ind w:left="720"/>
    </w:pPr>
    <w:rPr>
      <w:sz w:val="20"/>
      <w:szCs w:val="20"/>
    </w:rPr>
  </w:style>
  <w:style w:type="paragraph" w:styleId="ListContinue3">
    <w:name w:val="List Continue 3"/>
    <w:basedOn w:val="Normal"/>
    <w:uiPriority w:val="99"/>
    <w:rsid w:val="00142290"/>
    <w:pPr>
      <w:spacing w:after="120"/>
      <w:ind w:left="1080"/>
    </w:pPr>
    <w:rPr>
      <w:sz w:val="20"/>
      <w:szCs w:val="20"/>
    </w:rPr>
  </w:style>
  <w:style w:type="paragraph" w:styleId="ListContinue4">
    <w:name w:val="List Continue 4"/>
    <w:basedOn w:val="Normal"/>
    <w:uiPriority w:val="99"/>
    <w:rsid w:val="00142290"/>
    <w:pPr>
      <w:spacing w:after="120"/>
      <w:ind w:left="1440"/>
    </w:pPr>
    <w:rPr>
      <w:sz w:val="20"/>
      <w:szCs w:val="20"/>
    </w:rPr>
  </w:style>
  <w:style w:type="paragraph" w:styleId="ListContinue5">
    <w:name w:val="List Continue 5"/>
    <w:basedOn w:val="Normal"/>
    <w:uiPriority w:val="99"/>
    <w:rsid w:val="00142290"/>
    <w:pPr>
      <w:spacing w:after="120"/>
      <w:ind w:left="1800"/>
    </w:pPr>
    <w:rPr>
      <w:sz w:val="20"/>
      <w:szCs w:val="20"/>
    </w:rPr>
  </w:style>
  <w:style w:type="paragraph" w:styleId="ListNumber">
    <w:name w:val="List Number"/>
    <w:basedOn w:val="Normal"/>
    <w:uiPriority w:val="99"/>
    <w:rsid w:val="00142290"/>
    <w:pPr>
      <w:tabs>
        <w:tab w:val="num" w:pos="360"/>
      </w:tabs>
      <w:ind w:left="360" w:hanging="360"/>
    </w:pPr>
    <w:rPr>
      <w:sz w:val="20"/>
      <w:szCs w:val="20"/>
    </w:rPr>
  </w:style>
  <w:style w:type="paragraph" w:styleId="ListNumber2">
    <w:name w:val="List Number 2"/>
    <w:basedOn w:val="Normal"/>
    <w:uiPriority w:val="99"/>
    <w:rsid w:val="00142290"/>
    <w:pPr>
      <w:tabs>
        <w:tab w:val="num" w:pos="720"/>
      </w:tabs>
      <w:ind w:left="720" w:hanging="360"/>
    </w:pPr>
    <w:rPr>
      <w:sz w:val="20"/>
      <w:szCs w:val="20"/>
    </w:rPr>
  </w:style>
  <w:style w:type="paragraph" w:styleId="ListNumber3">
    <w:name w:val="List Number 3"/>
    <w:basedOn w:val="Normal"/>
    <w:uiPriority w:val="99"/>
    <w:rsid w:val="00142290"/>
    <w:pPr>
      <w:tabs>
        <w:tab w:val="num" w:pos="1080"/>
      </w:tabs>
      <w:ind w:left="1080" w:hanging="360"/>
    </w:pPr>
    <w:rPr>
      <w:sz w:val="20"/>
      <w:szCs w:val="20"/>
    </w:rPr>
  </w:style>
  <w:style w:type="paragraph" w:styleId="ListNumber4">
    <w:name w:val="List Number 4"/>
    <w:basedOn w:val="Normal"/>
    <w:uiPriority w:val="99"/>
    <w:rsid w:val="00142290"/>
    <w:pPr>
      <w:tabs>
        <w:tab w:val="num" w:pos="1440"/>
      </w:tabs>
      <w:ind w:left="1440" w:hanging="360"/>
    </w:pPr>
    <w:rPr>
      <w:sz w:val="20"/>
      <w:szCs w:val="20"/>
    </w:rPr>
  </w:style>
  <w:style w:type="paragraph" w:styleId="ListNumber5">
    <w:name w:val="List Number 5"/>
    <w:basedOn w:val="Normal"/>
    <w:uiPriority w:val="99"/>
    <w:rsid w:val="00142290"/>
    <w:pPr>
      <w:tabs>
        <w:tab w:val="num" w:pos="1800"/>
      </w:tabs>
      <w:ind w:left="1800" w:hanging="360"/>
    </w:pPr>
    <w:rPr>
      <w:sz w:val="20"/>
      <w:szCs w:val="20"/>
    </w:rPr>
  </w:style>
  <w:style w:type="paragraph" w:styleId="MessageHeader">
    <w:name w:val="Message Header"/>
    <w:basedOn w:val="Normal"/>
    <w:link w:val="MessageHeaderChar"/>
    <w:uiPriority w:val="99"/>
    <w:rsid w:val="0014229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uiPriority w:val="99"/>
    <w:semiHidden/>
    <w:rsid w:val="0031672D"/>
    <w:rPr>
      <w:rFonts w:ascii="Cambria" w:hAnsi="Cambria" w:cs="Cambria"/>
      <w:sz w:val="24"/>
      <w:szCs w:val="24"/>
      <w:shd w:val="pct20" w:color="auto" w:fill="auto"/>
    </w:rPr>
  </w:style>
  <w:style w:type="paragraph" w:styleId="NormalWeb">
    <w:name w:val="Normal (Web)"/>
    <w:basedOn w:val="Normal"/>
    <w:uiPriority w:val="99"/>
    <w:rsid w:val="00142290"/>
  </w:style>
  <w:style w:type="paragraph" w:styleId="NormalIndent">
    <w:name w:val="Normal Indent"/>
    <w:basedOn w:val="Normal"/>
    <w:uiPriority w:val="99"/>
    <w:rsid w:val="00142290"/>
    <w:pPr>
      <w:ind w:left="720"/>
    </w:pPr>
    <w:rPr>
      <w:sz w:val="20"/>
      <w:szCs w:val="20"/>
    </w:rPr>
  </w:style>
  <w:style w:type="paragraph" w:styleId="NoteHeading">
    <w:name w:val="Note Heading"/>
    <w:basedOn w:val="Normal"/>
    <w:next w:val="Normal"/>
    <w:link w:val="NoteHeadingChar"/>
    <w:uiPriority w:val="99"/>
    <w:rsid w:val="00142290"/>
    <w:rPr>
      <w:sz w:val="20"/>
      <w:szCs w:val="20"/>
    </w:rPr>
  </w:style>
  <w:style w:type="character" w:customStyle="1" w:styleId="NoteHeadingChar">
    <w:name w:val="Note Heading Char"/>
    <w:basedOn w:val="DefaultParagraphFont"/>
    <w:link w:val="NoteHeading"/>
    <w:uiPriority w:val="99"/>
    <w:semiHidden/>
    <w:rsid w:val="0031672D"/>
    <w:rPr>
      <w:rFonts w:ascii="Garamond" w:hAnsi="Garamond" w:cs="Garamond"/>
      <w:sz w:val="24"/>
      <w:szCs w:val="24"/>
    </w:rPr>
  </w:style>
  <w:style w:type="paragraph" w:styleId="PlainText">
    <w:name w:val="Plain Text"/>
    <w:basedOn w:val="Normal"/>
    <w:link w:val="PlainTextChar"/>
    <w:uiPriority w:val="99"/>
    <w:rsid w:val="0014229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31672D"/>
    <w:rPr>
      <w:rFonts w:ascii="Courier New" w:hAnsi="Courier New" w:cs="Courier New"/>
      <w:sz w:val="20"/>
      <w:szCs w:val="20"/>
    </w:rPr>
  </w:style>
  <w:style w:type="paragraph" w:styleId="Salutation">
    <w:name w:val="Salutation"/>
    <w:basedOn w:val="Normal"/>
    <w:next w:val="Normal"/>
    <w:link w:val="SalutationChar"/>
    <w:uiPriority w:val="99"/>
    <w:rsid w:val="00142290"/>
    <w:rPr>
      <w:sz w:val="20"/>
      <w:szCs w:val="20"/>
    </w:rPr>
  </w:style>
  <w:style w:type="character" w:customStyle="1" w:styleId="SalutationChar">
    <w:name w:val="Salutation Char"/>
    <w:basedOn w:val="DefaultParagraphFont"/>
    <w:link w:val="Salutation"/>
    <w:uiPriority w:val="99"/>
    <w:semiHidden/>
    <w:rsid w:val="0031672D"/>
    <w:rPr>
      <w:rFonts w:ascii="Garamond" w:hAnsi="Garamond" w:cs="Garamond"/>
      <w:sz w:val="24"/>
      <w:szCs w:val="24"/>
    </w:rPr>
  </w:style>
  <w:style w:type="paragraph" w:styleId="Signature">
    <w:name w:val="Signature"/>
    <w:basedOn w:val="Normal"/>
    <w:link w:val="SignatureChar"/>
    <w:uiPriority w:val="99"/>
    <w:rsid w:val="00142290"/>
    <w:pPr>
      <w:ind w:left="4320"/>
    </w:pPr>
    <w:rPr>
      <w:sz w:val="20"/>
      <w:szCs w:val="20"/>
    </w:rPr>
  </w:style>
  <w:style w:type="character" w:customStyle="1" w:styleId="SignatureChar">
    <w:name w:val="Signature Char"/>
    <w:basedOn w:val="DefaultParagraphFont"/>
    <w:link w:val="Signature"/>
    <w:uiPriority w:val="99"/>
    <w:semiHidden/>
    <w:rsid w:val="0031672D"/>
    <w:rPr>
      <w:rFonts w:ascii="Garamond" w:hAnsi="Garamond" w:cs="Garamond"/>
      <w:sz w:val="24"/>
      <w:szCs w:val="24"/>
    </w:rPr>
  </w:style>
  <w:style w:type="paragraph" w:styleId="TableofAuthorities">
    <w:name w:val="table of authorities"/>
    <w:basedOn w:val="Normal"/>
    <w:next w:val="Normal"/>
    <w:uiPriority w:val="99"/>
    <w:semiHidden/>
    <w:rsid w:val="00142290"/>
    <w:pPr>
      <w:ind w:left="200" w:hanging="200"/>
    </w:pPr>
    <w:rPr>
      <w:sz w:val="20"/>
      <w:szCs w:val="20"/>
    </w:rPr>
  </w:style>
  <w:style w:type="paragraph" w:styleId="TableofFigures">
    <w:name w:val="table of figures"/>
    <w:basedOn w:val="Normal"/>
    <w:next w:val="Normal"/>
    <w:uiPriority w:val="99"/>
    <w:semiHidden/>
    <w:rsid w:val="00142290"/>
    <w:pPr>
      <w:ind w:left="400" w:hanging="400"/>
    </w:pPr>
    <w:rPr>
      <w:sz w:val="20"/>
      <w:szCs w:val="20"/>
    </w:rPr>
  </w:style>
  <w:style w:type="paragraph" w:styleId="TOAHeading">
    <w:name w:val="toa heading"/>
    <w:basedOn w:val="Normal"/>
    <w:next w:val="Normal"/>
    <w:uiPriority w:val="99"/>
    <w:semiHidden/>
    <w:rsid w:val="00142290"/>
    <w:pPr>
      <w:spacing w:before="120"/>
    </w:pPr>
    <w:rPr>
      <w:rFonts w:ascii="Arial" w:hAnsi="Arial" w:cs="Arial"/>
      <w:b/>
      <w:bCs/>
    </w:rPr>
  </w:style>
  <w:style w:type="character" w:styleId="CommentReference">
    <w:name w:val="annotation reference"/>
    <w:basedOn w:val="DefaultParagraphFont"/>
    <w:uiPriority w:val="99"/>
    <w:semiHidden/>
    <w:rsid w:val="00142290"/>
    <w:rPr>
      <w:sz w:val="16"/>
      <w:szCs w:val="16"/>
    </w:rPr>
  </w:style>
  <w:style w:type="character" w:styleId="PageNumber">
    <w:name w:val="page number"/>
    <w:basedOn w:val="DefaultParagraphFont"/>
    <w:uiPriority w:val="99"/>
    <w:rsid w:val="00142290"/>
  </w:style>
  <w:style w:type="paragraph" w:styleId="BalloonText">
    <w:name w:val="Balloon Text"/>
    <w:basedOn w:val="Normal"/>
    <w:link w:val="BalloonTextChar"/>
    <w:uiPriority w:val="99"/>
    <w:semiHidden/>
    <w:rsid w:val="000F7E38"/>
    <w:rPr>
      <w:rFonts w:ascii="Tahoma" w:hAnsi="Tahoma" w:cs="Tahoma"/>
      <w:sz w:val="16"/>
      <w:szCs w:val="16"/>
    </w:rPr>
  </w:style>
  <w:style w:type="character" w:customStyle="1" w:styleId="BalloonTextChar">
    <w:name w:val="Balloon Text Char"/>
    <w:basedOn w:val="DefaultParagraphFont"/>
    <w:link w:val="BalloonText"/>
    <w:uiPriority w:val="99"/>
    <w:rsid w:val="000F7E38"/>
    <w:rPr>
      <w:rFonts w:ascii="Tahoma" w:hAnsi="Tahoma" w:cs="Tahoma"/>
      <w:sz w:val="16"/>
      <w:szCs w:val="16"/>
    </w:rPr>
  </w:style>
  <w:style w:type="paragraph" w:customStyle="1" w:styleId="BulletedList">
    <w:name w:val="Bulleted List"/>
    <w:basedOn w:val="Normal"/>
    <w:link w:val="BulletedListChar"/>
    <w:uiPriority w:val="99"/>
    <w:rsid w:val="000F7E38"/>
    <w:pPr>
      <w:numPr>
        <w:numId w:val="1"/>
      </w:numPr>
      <w:spacing w:before="100" w:beforeAutospacing="1" w:after="100" w:afterAutospacing="1"/>
      <w:ind w:left="576"/>
    </w:pPr>
    <w:rPr>
      <w:rFonts w:ascii="Calibri" w:hAnsi="Calibri" w:cs="Calibri"/>
      <w:sz w:val="22"/>
      <w:szCs w:val="22"/>
    </w:rPr>
  </w:style>
  <w:style w:type="paragraph" w:customStyle="1" w:styleId="TextLevel1">
    <w:name w:val="Text Level 1"/>
    <w:basedOn w:val="Normal"/>
    <w:uiPriority w:val="99"/>
    <w:rsid w:val="000F7E38"/>
    <w:pPr>
      <w:spacing w:before="100" w:beforeAutospacing="1" w:after="100" w:afterAutospacing="1"/>
      <w:ind w:left="288"/>
    </w:pPr>
    <w:rPr>
      <w:rFonts w:ascii="Calibri" w:hAnsi="Calibri" w:cs="Calibri"/>
      <w:sz w:val="22"/>
      <w:szCs w:val="22"/>
    </w:rPr>
  </w:style>
  <w:style w:type="paragraph" w:customStyle="1" w:styleId="Heading4FirstInstance">
    <w:name w:val="Heading 4 First Instance"/>
    <w:basedOn w:val="Heading4"/>
    <w:uiPriority w:val="99"/>
    <w:rsid w:val="000F7E38"/>
    <w:pPr>
      <w:keepNext w:val="0"/>
      <w:spacing w:before="0"/>
      <w:ind w:left="288"/>
    </w:pPr>
  </w:style>
  <w:style w:type="character" w:customStyle="1" w:styleId="BulletedListChar">
    <w:name w:val="Bulleted List Char"/>
    <w:basedOn w:val="DefaultParagraphFont"/>
    <w:link w:val="BulletedList"/>
    <w:uiPriority w:val="99"/>
    <w:rsid w:val="000F7E38"/>
    <w:rPr>
      <w:rFonts w:ascii="Calibri" w:hAnsi="Calibri" w:cs="Calibri"/>
    </w:rPr>
  </w:style>
  <w:style w:type="paragraph" w:styleId="ListParagraph">
    <w:name w:val="List Paragraph"/>
    <w:basedOn w:val="Normal"/>
    <w:link w:val="ListParagraphChar"/>
    <w:uiPriority w:val="34"/>
    <w:qFormat/>
    <w:rsid w:val="00510C64"/>
    <w:pPr>
      <w:ind w:left="720"/>
      <w:contextualSpacing/>
    </w:pPr>
  </w:style>
  <w:style w:type="character" w:styleId="Hyperlink">
    <w:name w:val="Hyperlink"/>
    <w:basedOn w:val="DefaultParagraphFont"/>
    <w:uiPriority w:val="99"/>
    <w:rsid w:val="000F7E38"/>
    <w:rPr>
      <w:color w:val="3E7BB9"/>
      <w:u w:val="single"/>
    </w:rPr>
  </w:style>
  <w:style w:type="character" w:styleId="IntenseEmphasis">
    <w:name w:val="Intense Emphasis"/>
    <w:basedOn w:val="DefaultParagraphFont"/>
    <w:uiPriority w:val="99"/>
    <w:qFormat/>
    <w:rsid w:val="009A4EC7"/>
    <w:rPr>
      <w:b/>
      <w:bCs/>
      <w:i/>
      <w:iCs/>
      <w:color w:val="4F81BD"/>
    </w:rPr>
  </w:style>
  <w:style w:type="paragraph" w:customStyle="1" w:styleId="BodyType">
    <w:name w:val="Body Type"/>
    <w:uiPriority w:val="99"/>
    <w:rsid w:val="00223A21"/>
    <w:pPr>
      <w:ind w:left="1440"/>
    </w:pPr>
    <w:rPr>
      <w:rFonts w:ascii="Palatino Linotype" w:hAnsi="Palatino Linotype" w:cs="Palatino Linotype"/>
      <w:sz w:val="20"/>
      <w:szCs w:val="20"/>
    </w:rPr>
  </w:style>
  <w:style w:type="paragraph" w:customStyle="1" w:styleId="Appendices">
    <w:name w:val="Appendices"/>
    <w:basedOn w:val="Heading2"/>
    <w:uiPriority w:val="99"/>
    <w:rsid w:val="00223A21"/>
    <w:pPr>
      <w:spacing w:before="0" w:after="0"/>
    </w:pPr>
    <w:rPr>
      <w:rFonts w:ascii="Arial Black" w:hAnsi="Arial Black" w:cs="Arial Black"/>
      <w:b w:val="0"/>
      <w:bCs w:val="0"/>
      <w:i w:val="0"/>
      <w:iCs w:val="0"/>
      <w:sz w:val="36"/>
      <w:szCs w:val="36"/>
    </w:rPr>
  </w:style>
  <w:style w:type="paragraph" w:customStyle="1" w:styleId="Birdseed">
    <w:name w:val="Birdseed"/>
    <w:basedOn w:val="Normal"/>
    <w:uiPriority w:val="99"/>
    <w:rsid w:val="00223A21"/>
    <w:rPr>
      <w:rFonts w:ascii="Palatino Linotype" w:hAnsi="Palatino Linotype" w:cs="Palatino Linotype"/>
      <w:sz w:val="16"/>
      <w:szCs w:val="16"/>
    </w:rPr>
  </w:style>
  <w:style w:type="paragraph" w:customStyle="1" w:styleId="Legalese">
    <w:name w:val="Legalese"/>
    <w:uiPriority w:val="99"/>
    <w:rsid w:val="00854C57"/>
    <w:pPr>
      <w:numPr>
        <w:numId w:val="2"/>
      </w:numPr>
      <w:tabs>
        <w:tab w:val="clear" w:pos="360"/>
      </w:tabs>
      <w:spacing w:after="80"/>
    </w:pPr>
    <w:rPr>
      <w:rFonts w:ascii="Arial" w:hAnsi="Arial" w:cs="Arial"/>
      <w:sz w:val="14"/>
      <w:szCs w:val="14"/>
    </w:rPr>
  </w:style>
  <w:style w:type="paragraph" w:styleId="CommentSubject">
    <w:name w:val="annotation subject"/>
    <w:basedOn w:val="CommentText"/>
    <w:next w:val="CommentText"/>
    <w:link w:val="CommentSubjectChar"/>
    <w:uiPriority w:val="99"/>
    <w:semiHidden/>
    <w:rsid w:val="00981BC4"/>
    <w:rPr>
      <w:b/>
      <w:bCs/>
    </w:rPr>
  </w:style>
  <w:style w:type="character" w:customStyle="1" w:styleId="CommentSubjectChar">
    <w:name w:val="Comment Subject Char"/>
    <w:basedOn w:val="CommentTextChar"/>
    <w:link w:val="CommentSubject"/>
    <w:uiPriority w:val="99"/>
    <w:rsid w:val="00981BC4"/>
    <w:rPr>
      <w:rFonts w:ascii="Garamond" w:hAnsi="Garamond" w:cs="Garamond"/>
    </w:rPr>
  </w:style>
  <w:style w:type="character" w:styleId="FollowedHyperlink">
    <w:name w:val="FollowedHyperlink"/>
    <w:basedOn w:val="DefaultParagraphFont"/>
    <w:uiPriority w:val="99"/>
    <w:rsid w:val="00EE20C5"/>
    <w:rPr>
      <w:color w:val="800080"/>
      <w:u w:val="single"/>
    </w:rPr>
  </w:style>
  <w:style w:type="character" w:styleId="Emphasis">
    <w:name w:val="Emphasis"/>
    <w:basedOn w:val="DefaultParagraphFont"/>
    <w:uiPriority w:val="20"/>
    <w:qFormat/>
    <w:rsid w:val="00E81283"/>
    <w:rPr>
      <w:i/>
      <w:iCs/>
      <w:sz w:val="28"/>
    </w:rPr>
  </w:style>
  <w:style w:type="character" w:customStyle="1" w:styleId="ListParagraphChar">
    <w:name w:val="List Paragraph Char"/>
    <w:basedOn w:val="DefaultParagraphFont"/>
    <w:link w:val="ListParagraph"/>
    <w:uiPriority w:val="34"/>
    <w:rsid w:val="006F1351"/>
    <w:rPr>
      <w:rFonts w:ascii="Garamond" w:hAnsi="Garamond" w:cs="Garamond"/>
      <w:sz w:val="24"/>
      <w:szCs w:val="24"/>
    </w:rPr>
  </w:style>
  <w:style w:type="paragraph" w:customStyle="1" w:styleId="Default">
    <w:name w:val="Default"/>
    <w:rsid w:val="00673349"/>
    <w:pPr>
      <w:autoSpaceDE w:val="0"/>
      <w:autoSpaceDN w:val="0"/>
      <w:adjustRightInd w:val="0"/>
    </w:pPr>
    <w:rPr>
      <w:rFonts w:ascii="Garamond" w:hAnsi="Garamond" w:cs="Garamond"/>
      <w:color w:val="000000"/>
      <w:sz w:val="24"/>
      <w:szCs w:val="24"/>
    </w:rPr>
  </w:style>
  <w:style w:type="paragraph" w:customStyle="1" w:styleId="TableHeading">
    <w:name w:val="Table Heading"/>
    <w:basedOn w:val="Normal"/>
    <w:rsid w:val="00422B51"/>
    <w:rPr>
      <w:rFonts w:cs="Times New Roman"/>
      <w:sz w:val="20"/>
      <w:szCs w:val="20"/>
    </w:rPr>
  </w:style>
  <w:style w:type="table" w:styleId="TableGrid">
    <w:name w:val="Table Grid"/>
    <w:basedOn w:val="TableNormal"/>
    <w:rsid w:val="00422B5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D66559"/>
    <w:rPr>
      <w:vertAlign w:val="superscript"/>
    </w:rPr>
  </w:style>
  <w:style w:type="character" w:customStyle="1" w:styleId="apple-converted-space">
    <w:name w:val="apple-converted-space"/>
    <w:basedOn w:val="DefaultParagraphFont"/>
    <w:rsid w:val="001111D2"/>
  </w:style>
  <w:style w:type="paragraph" w:customStyle="1" w:styleId="separator">
    <w:name w:val="separator"/>
    <w:basedOn w:val="Normal"/>
    <w:rsid w:val="001111D2"/>
    <w:pPr>
      <w:spacing w:before="100" w:beforeAutospacing="1" w:after="100" w:afterAutospacing="1"/>
    </w:pPr>
    <w:rPr>
      <w:rFonts w:ascii="Times New Roman" w:hAnsi="Times New Roman" w:cs="Times New Roman"/>
    </w:rPr>
  </w:style>
  <w:style w:type="paragraph" w:styleId="Revision">
    <w:name w:val="Revision"/>
    <w:hidden/>
    <w:uiPriority w:val="99"/>
    <w:semiHidden/>
    <w:rsid w:val="00E50605"/>
    <w:rPr>
      <w:rFonts w:ascii="Garamond" w:hAnsi="Garamond" w:cs="Garamon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0188">
      <w:bodyDiv w:val="1"/>
      <w:marLeft w:val="0"/>
      <w:marRight w:val="0"/>
      <w:marTop w:val="0"/>
      <w:marBottom w:val="0"/>
      <w:divBdr>
        <w:top w:val="none" w:sz="0" w:space="0" w:color="auto"/>
        <w:left w:val="none" w:sz="0" w:space="0" w:color="auto"/>
        <w:bottom w:val="none" w:sz="0" w:space="0" w:color="auto"/>
        <w:right w:val="none" w:sz="0" w:space="0" w:color="auto"/>
      </w:divBdr>
    </w:div>
    <w:div w:id="174462440">
      <w:bodyDiv w:val="1"/>
      <w:marLeft w:val="0"/>
      <w:marRight w:val="0"/>
      <w:marTop w:val="0"/>
      <w:marBottom w:val="0"/>
      <w:divBdr>
        <w:top w:val="none" w:sz="0" w:space="0" w:color="auto"/>
        <w:left w:val="none" w:sz="0" w:space="0" w:color="auto"/>
        <w:bottom w:val="none" w:sz="0" w:space="0" w:color="auto"/>
        <w:right w:val="none" w:sz="0" w:space="0" w:color="auto"/>
      </w:divBdr>
    </w:div>
    <w:div w:id="347950108">
      <w:bodyDiv w:val="1"/>
      <w:marLeft w:val="0"/>
      <w:marRight w:val="0"/>
      <w:marTop w:val="0"/>
      <w:marBottom w:val="0"/>
      <w:divBdr>
        <w:top w:val="none" w:sz="0" w:space="0" w:color="auto"/>
        <w:left w:val="none" w:sz="0" w:space="0" w:color="auto"/>
        <w:bottom w:val="none" w:sz="0" w:space="0" w:color="auto"/>
        <w:right w:val="none" w:sz="0" w:space="0" w:color="auto"/>
      </w:divBdr>
      <w:divsChild>
        <w:div w:id="2102793735">
          <w:marLeft w:val="0"/>
          <w:marRight w:val="0"/>
          <w:marTop w:val="0"/>
          <w:marBottom w:val="0"/>
          <w:divBdr>
            <w:top w:val="none" w:sz="0" w:space="0" w:color="auto"/>
            <w:left w:val="none" w:sz="0" w:space="0" w:color="auto"/>
            <w:bottom w:val="none" w:sz="0" w:space="0" w:color="auto"/>
            <w:right w:val="none" w:sz="0" w:space="0" w:color="auto"/>
          </w:divBdr>
          <w:divsChild>
            <w:div w:id="1384793533">
              <w:marLeft w:val="0"/>
              <w:marRight w:val="0"/>
              <w:marTop w:val="0"/>
              <w:marBottom w:val="0"/>
              <w:divBdr>
                <w:top w:val="none" w:sz="0" w:space="0" w:color="auto"/>
                <w:left w:val="none" w:sz="0" w:space="0" w:color="auto"/>
                <w:bottom w:val="none" w:sz="0" w:space="0" w:color="auto"/>
                <w:right w:val="none" w:sz="0" w:space="0" w:color="auto"/>
              </w:divBdr>
              <w:divsChild>
                <w:div w:id="1083137133">
                  <w:marLeft w:val="0"/>
                  <w:marRight w:val="0"/>
                  <w:marTop w:val="0"/>
                  <w:marBottom w:val="0"/>
                  <w:divBdr>
                    <w:top w:val="none" w:sz="0" w:space="0" w:color="auto"/>
                    <w:left w:val="none" w:sz="0" w:space="0" w:color="auto"/>
                    <w:bottom w:val="none" w:sz="0" w:space="0" w:color="auto"/>
                    <w:right w:val="none" w:sz="0" w:space="0" w:color="auto"/>
                  </w:divBdr>
                  <w:divsChild>
                    <w:div w:id="1879774925">
                      <w:marLeft w:val="0"/>
                      <w:marRight w:val="0"/>
                      <w:marTop w:val="0"/>
                      <w:marBottom w:val="0"/>
                      <w:divBdr>
                        <w:top w:val="none" w:sz="0" w:space="0" w:color="auto"/>
                        <w:left w:val="none" w:sz="0" w:space="0" w:color="auto"/>
                        <w:bottom w:val="none" w:sz="0" w:space="0" w:color="auto"/>
                        <w:right w:val="none" w:sz="0" w:space="0" w:color="auto"/>
                      </w:divBdr>
                      <w:divsChild>
                        <w:div w:id="1156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613391">
      <w:bodyDiv w:val="1"/>
      <w:marLeft w:val="0"/>
      <w:marRight w:val="0"/>
      <w:marTop w:val="0"/>
      <w:marBottom w:val="0"/>
      <w:divBdr>
        <w:top w:val="none" w:sz="0" w:space="0" w:color="auto"/>
        <w:left w:val="none" w:sz="0" w:space="0" w:color="auto"/>
        <w:bottom w:val="none" w:sz="0" w:space="0" w:color="auto"/>
        <w:right w:val="none" w:sz="0" w:space="0" w:color="auto"/>
      </w:divBdr>
      <w:divsChild>
        <w:div w:id="148208722">
          <w:marLeft w:val="0"/>
          <w:marRight w:val="0"/>
          <w:marTop w:val="0"/>
          <w:marBottom w:val="0"/>
          <w:divBdr>
            <w:top w:val="none" w:sz="0" w:space="0" w:color="auto"/>
            <w:left w:val="none" w:sz="0" w:space="0" w:color="auto"/>
            <w:bottom w:val="none" w:sz="0" w:space="0" w:color="auto"/>
            <w:right w:val="none" w:sz="0" w:space="0" w:color="auto"/>
          </w:divBdr>
        </w:div>
      </w:divsChild>
    </w:div>
    <w:div w:id="358042744">
      <w:bodyDiv w:val="1"/>
      <w:marLeft w:val="0"/>
      <w:marRight w:val="0"/>
      <w:marTop w:val="0"/>
      <w:marBottom w:val="0"/>
      <w:divBdr>
        <w:top w:val="none" w:sz="0" w:space="0" w:color="auto"/>
        <w:left w:val="none" w:sz="0" w:space="0" w:color="auto"/>
        <w:bottom w:val="none" w:sz="0" w:space="0" w:color="auto"/>
        <w:right w:val="none" w:sz="0" w:space="0" w:color="auto"/>
      </w:divBdr>
      <w:divsChild>
        <w:div w:id="210315237">
          <w:marLeft w:val="0"/>
          <w:marRight w:val="0"/>
          <w:marTop w:val="0"/>
          <w:marBottom w:val="0"/>
          <w:divBdr>
            <w:top w:val="none" w:sz="0" w:space="0" w:color="auto"/>
            <w:left w:val="none" w:sz="0" w:space="0" w:color="auto"/>
            <w:bottom w:val="none" w:sz="0" w:space="0" w:color="auto"/>
            <w:right w:val="none" w:sz="0" w:space="0" w:color="auto"/>
          </w:divBdr>
        </w:div>
        <w:div w:id="60447323">
          <w:marLeft w:val="0"/>
          <w:marRight w:val="0"/>
          <w:marTop w:val="0"/>
          <w:marBottom w:val="0"/>
          <w:divBdr>
            <w:top w:val="none" w:sz="0" w:space="0" w:color="auto"/>
            <w:left w:val="none" w:sz="0" w:space="0" w:color="auto"/>
            <w:bottom w:val="none" w:sz="0" w:space="0" w:color="auto"/>
            <w:right w:val="none" w:sz="0" w:space="0" w:color="auto"/>
          </w:divBdr>
        </w:div>
        <w:div w:id="1881701707">
          <w:marLeft w:val="0"/>
          <w:marRight w:val="0"/>
          <w:marTop w:val="0"/>
          <w:marBottom w:val="0"/>
          <w:divBdr>
            <w:top w:val="none" w:sz="0" w:space="0" w:color="auto"/>
            <w:left w:val="none" w:sz="0" w:space="0" w:color="auto"/>
            <w:bottom w:val="none" w:sz="0" w:space="0" w:color="auto"/>
            <w:right w:val="none" w:sz="0" w:space="0" w:color="auto"/>
          </w:divBdr>
        </w:div>
        <w:div w:id="1304232357">
          <w:marLeft w:val="0"/>
          <w:marRight w:val="0"/>
          <w:marTop w:val="0"/>
          <w:marBottom w:val="0"/>
          <w:divBdr>
            <w:top w:val="none" w:sz="0" w:space="0" w:color="auto"/>
            <w:left w:val="none" w:sz="0" w:space="0" w:color="auto"/>
            <w:bottom w:val="none" w:sz="0" w:space="0" w:color="auto"/>
            <w:right w:val="none" w:sz="0" w:space="0" w:color="auto"/>
          </w:divBdr>
        </w:div>
        <w:div w:id="1684359637">
          <w:marLeft w:val="0"/>
          <w:marRight w:val="0"/>
          <w:marTop w:val="0"/>
          <w:marBottom w:val="0"/>
          <w:divBdr>
            <w:top w:val="none" w:sz="0" w:space="0" w:color="auto"/>
            <w:left w:val="none" w:sz="0" w:space="0" w:color="auto"/>
            <w:bottom w:val="none" w:sz="0" w:space="0" w:color="auto"/>
            <w:right w:val="none" w:sz="0" w:space="0" w:color="auto"/>
          </w:divBdr>
        </w:div>
        <w:div w:id="354813853">
          <w:marLeft w:val="0"/>
          <w:marRight w:val="0"/>
          <w:marTop w:val="0"/>
          <w:marBottom w:val="0"/>
          <w:divBdr>
            <w:top w:val="none" w:sz="0" w:space="0" w:color="auto"/>
            <w:left w:val="none" w:sz="0" w:space="0" w:color="auto"/>
            <w:bottom w:val="none" w:sz="0" w:space="0" w:color="auto"/>
            <w:right w:val="none" w:sz="0" w:space="0" w:color="auto"/>
          </w:divBdr>
        </w:div>
        <w:div w:id="790250933">
          <w:marLeft w:val="0"/>
          <w:marRight w:val="0"/>
          <w:marTop w:val="0"/>
          <w:marBottom w:val="0"/>
          <w:divBdr>
            <w:top w:val="none" w:sz="0" w:space="0" w:color="auto"/>
            <w:left w:val="none" w:sz="0" w:space="0" w:color="auto"/>
            <w:bottom w:val="none" w:sz="0" w:space="0" w:color="auto"/>
            <w:right w:val="none" w:sz="0" w:space="0" w:color="auto"/>
          </w:divBdr>
        </w:div>
        <w:div w:id="1506818527">
          <w:marLeft w:val="0"/>
          <w:marRight w:val="0"/>
          <w:marTop w:val="0"/>
          <w:marBottom w:val="0"/>
          <w:divBdr>
            <w:top w:val="none" w:sz="0" w:space="0" w:color="auto"/>
            <w:left w:val="none" w:sz="0" w:space="0" w:color="auto"/>
            <w:bottom w:val="none" w:sz="0" w:space="0" w:color="auto"/>
            <w:right w:val="none" w:sz="0" w:space="0" w:color="auto"/>
          </w:divBdr>
        </w:div>
        <w:div w:id="1124274944">
          <w:marLeft w:val="0"/>
          <w:marRight w:val="0"/>
          <w:marTop w:val="0"/>
          <w:marBottom w:val="0"/>
          <w:divBdr>
            <w:top w:val="none" w:sz="0" w:space="0" w:color="auto"/>
            <w:left w:val="none" w:sz="0" w:space="0" w:color="auto"/>
            <w:bottom w:val="none" w:sz="0" w:space="0" w:color="auto"/>
            <w:right w:val="none" w:sz="0" w:space="0" w:color="auto"/>
          </w:divBdr>
        </w:div>
        <w:div w:id="1714765312">
          <w:marLeft w:val="0"/>
          <w:marRight w:val="0"/>
          <w:marTop w:val="0"/>
          <w:marBottom w:val="0"/>
          <w:divBdr>
            <w:top w:val="none" w:sz="0" w:space="0" w:color="auto"/>
            <w:left w:val="none" w:sz="0" w:space="0" w:color="auto"/>
            <w:bottom w:val="none" w:sz="0" w:space="0" w:color="auto"/>
            <w:right w:val="none" w:sz="0" w:space="0" w:color="auto"/>
          </w:divBdr>
        </w:div>
        <w:div w:id="410663963">
          <w:marLeft w:val="0"/>
          <w:marRight w:val="0"/>
          <w:marTop w:val="0"/>
          <w:marBottom w:val="0"/>
          <w:divBdr>
            <w:top w:val="none" w:sz="0" w:space="0" w:color="auto"/>
            <w:left w:val="none" w:sz="0" w:space="0" w:color="auto"/>
            <w:bottom w:val="none" w:sz="0" w:space="0" w:color="auto"/>
            <w:right w:val="none" w:sz="0" w:space="0" w:color="auto"/>
          </w:divBdr>
        </w:div>
        <w:div w:id="2119448535">
          <w:marLeft w:val="0"/>
          <w:marRight w:val="0"/>
          <w:marTop w:val="0"/>
          <w:marBottom w:val="0"/>
          <w:divBdr>
            <w:top w:val="none" w:sz="0" w:space="0" w:color="auto"/>
            <w:left w:val="none" w:sz="0" w:space="0" w:color="auto"/>
            <w:bottom w:val="none" w:sz="0" w:space="0" w:color="auto"/>
            <w:right w:val="none" w:sz="0" w:space="0" w:color="auto"/>
          </w:divBdr>
        </w:div>
        <w:div w:id="1066221720">
          <w:marLeft w:val="0"/>
          <w:marRight w:val="0"/>
          <w:marTop w:val="0"/>
          <w:marBottom w:val="0"/>
          <w:divBdr>
            <w:top w:val="none" w:sz="0" w:space="0" w:color="auto"/>
            <w:left w:val="none" w:sz="0" w:space="0" w:color="auto"/>
            <w:bottom w:val="none" w:sz="0" w:space="0" w:color="auto"/>
            <w:right w:val="none" w:sz="0" w:space="0" w:color="auto"/>
          </w:divBdr>
        </w:div>
        <w:div w:id="324162144">
          <w:marLeft w:val="0"/>
          <w:marRight w:val="0"/>
          <w:marTop w:val="0"/>
          <w:marBottom w:val="0"/>
          <w:divBdr>
            <w:top w:val="none" w:sz="0" w:space="0" w:color="auto"/>
            <w:left w:val="none" w:sz="0" w:space="0" w:color="auto"/>
            <w:bottom w:val="none" w:sz="0" w:space="0" w:color="auto"/>
            <w:right w:val="none" w:sz="0" w:space="0" w:color="auto"/>
          </w:divBdr>
        </w:div>
        <w:div w:id="1498114891">
          <w:marLeft w:val="0"/>
          <w:marRight w:val="0"/>
          <w:marTop w:val="0"/>
          <w:marBottom w:val="0"/>
          <w:divBdr>
            <w:top w:val="none" w:sz="0" w:space="0" w:color="auto"/>
            <w:left w:val="none" w:sz="0" w:space="0" w:color="auto"/>
            <w:bottom w:val="none" w:sz="0" w:space="0" w:color="auto"/>
            <w:right w:val="none" w:sz="0" w:space="0" w:color="auto"/>
          </w:divBdr>
        </w:div>
        <w:div w:id="1280575455">
          <w:marLeft w:val="0"/>
          <w:marRight w:val="0"/>
          <w:marTop w:val="0"/>
          <w:marBottom w:val="0"/>
          <w:divBdr>
            <w:top w:val="none" w:sz="0" w:space="0" w:color="auto"/>
            <w:left w:val="none" w:sz="0" w:space="0" w:color="auto"/>
            <w:bottom w:val="none" w:sz="0" w:space="0" w:color="auto"/>
            <w:right w:val="none" w:sz="0" w:space="0" w:color="auto"/>
          </w:divBdr>
        </w:div>
        <w:div w:id="2099859790">
          <w:marLeft w:val="0"/>
          <w:marRight w:val="0"/>
          <w:marTop w:val="0"/>
          <w:marBottom w:val="0"/>
          <w:divBdr>
            <w:top w:val="none" w:sz="0" w:space="0" w:color="auto"/>
            <w:left w:val="none" w:sz="0" w:space="0" w:color="auto"/>
            <w:bottom w:val="none" w:sz="0" w:space="0" w:color="auto"/>
            <w:right w:val="none" w:sz="0" w:space="0" w:color="auto"/>
          </w:divBdr>
        </w:div>
        <w:div w:id="1022050798">
          <w:marLeft w:val="0"/>
          <w:marRight w:val="0"/>
          <w:marTop w:val="0"/>
          <w:marBottom w:val="0"/>
          <w:divBdr>
            <w:top w:val="none" w:sz="0" w:space="0" w:color="auto"/>
            <w:left w:val="none" w:sz="0" w:space="0" w:color="auto"/>
            <w:bottom w:val="none" w:sz="0" w:space="0" w:color="auto"/>
            <w:right w:val="none" w:sz="0" w:space="0" w:color="auto"/>
          </w:divBdr>
        </w:div>
        <w:div w:id="2057314699">
          <w:marLeft w:val="0"/>
          <w:marRight w:val="0"/>
          <w:marTop w:val="0"/>
          <w:marBottom w:val="0"/>
          <w:divBdr>
            <w:top w:val="none" w:sz="0" w:space="0" w:color="auto"/>
            <w:left w:val="none" w:sz="0" w:space="0" w:color="auto"/>
            <w:bottom w:val="none" w:sz="0" w:space="0" w:color="auto"/>
            <w:right w:val="none" w:sz="0" w:space="0" w:color="auto"/>
          </w:divBdr>
        </w:div>
        <w:div w:id="505898377">
          <w:marLeft w:val="0"/>
          <w:marRight w:val="0"/>
          <w:marTop w:val="0"/>
          <w:marBottom w:val="0"/>
          <w:divBdr>
            <w:top w:val="none" w:sz="0" w:space="0" w:color="auto"/>
            <w:left w:val="none" w:sz="0" w:space="0" w:color="auto"/>
            <w:bottom w:val="none" w:sz="0" w:space="0" w:color="auto"/>
            <w:right w:val="none" w:sz="0" w:space="0" w:color="auto"/>
          </w:divBdr>
        </w:div>
        <w:div w:id="1709066691">
          <w:marLeft w:val="0"/>
          <w:marRight w:val="0"/>
          <w:marTop w:val="0"/>
          <w:marBottom w:val="0"/>
          <w:divBdr>
            <w:top w:val="none" w:sz="0" w:space="0" w:color="auto"/>
            <w:left w:val="none" w:sz="0" w:space="0" w:color="auto"/>
            <w:bottom w:val="none" w:sz="0" w:space="0" w:color="auto"/>
            <w:right w:val="none" w:sz="0" w:space="0" w:color="auto"/>
          </w:divBdr>
        </w:div>
        <w:div w:id="1698655138">
          <w:marLeft w:val="0"/>
          <w:marRight w:val="0"/>
          <w:marTop w:val="0"/>
          <w:marBottom w:val="0"/>
          <w:divBdr>
            <w:top w:val="none" w:sz="0" w:space="0" w:color="auto"/>
            <w:left w:val="none" w:sz="0" w:space="0" w:color="auto"/>
            <w:bottom w:val="none" w:sz="0" w:space="0" w:color="auto"/>
            <w:right w:val="none" w:sz="0" w:space="0" w:color="auto"/>
          </w:divBdr>
        </w:div>
        <w:div w:id="1290816487">
          <w:marLeft w:val="0"/>
          <w:marRight w:val="0"/>
          <w:marTop w:val="0"/>
          <w:marBottom w:val="0"/>
          <w:divBdr>
            <w:top w:val="none" w:sz="0" w:space="0" w:color="auto"/>
            <w:left w:val="none" w:sz="0" w:space="0" w:color="auto"/>
            <w:bottom w:val="none" w:sz="0" w:space="0" w:color="auto"/>
            <w:right w:val="none" w:sz="0" w:space="0" w:color="auto"/>
          </w:divBdr>
        </w:div>
        <w:div w:id="97993239">
          <w:marLeft w:val="0"/>
          <w:marRight w:val="0"/>
          <w:marTop w:val="0"/>
          <w:marBottom w:val="0"/>
          <w:divBdr>
            <w:top w:val="none" w:sz="0" w:space="0" w:color="auto"/>
            <w:left w:val="none" w:sz="0" w:space="0" w:color="auto"/>
            <w:bottom w:val="none" w:sz="0" w:space="0" w:color="auto"/>
            <w:right w:val="none" w:sz="0" w:space="0" w:color="auto"/>
          </w:divBdr>
        </w:div>
        <w:div w:id="48187960">
          <w:marLeft w:val="0"/>
          <w:marRight w:val="0"/>
          <w:marTop w:val="0"/>
          <w:marBottom w:val="0"/>
          <w:divBdr>
            <w:top w:val="none" w:sz="0" w:space="0" w:color="auto"/>
            <w:left w:val="none" w:sz="0" w:space="0" w:color="auto"/>
            <w:bottom w:val="none" w:sz="0" w:space="0" w:color="auto"/>
            <w:right w:val="none" w:sz="0" w:space="0" w:color="auto"/>
          </w:divBdr>
        </w:div>
        <w:div w:id="771777523">
          <w:marLeft w:val="0"/>
          <w:marRight w:val="0"/>
          <w:marTop w:val="0"/>
          <w:marBottom w:val="0"/>
          <w:divBdr>
            <w:top w:val="none" w:sz="0" w:space="0" w:color="auto"/>
            <w:left w:val="none" w:sz="0" w:space="0" w:color="auto"/>
            <w:bottom w:val="none" w:sz="0" w:space="0" w:color="auto"/>
            <w:right w:val="none" w:sz="0" w:space="0" w:color="auto"/>
          </w:divBdr>
        </w:div>
        <w:div w:id="520974504">
          <w:marLeft w:val="0"/>
          <w:marRight w:val="0"/>
          <w:marTop w:val="0"/>
          <w:marBottom w:val="0"/>
          <w:divBdr>
            <w:top w:val="none" w:sz="0" w:space="0" w:color="auto"/>
            <w:left w:val="none" w:sz="0" w:space="0" w:color="auto"/>
            <w:bottom w:val="none" w:sz="0" w:space="0" w:color="auto"/>
            <w:right w:val="none" w:sz="0" w:space="0" w:color="auto"/>
          </w:divBdr>
          <w:divsChild>
            <w:div w:id="1367293543">
              <w:marLeft w:val="0"/>
              <w:marRight w:val="0"/>
              <w:marTop w:val="0"/>
              <w:marBottom w:val="0"/>
              <w:divBdr>
                <w:top w:val="none" w:sz="0" w:space="0" w:color="auto"/>
                <w:left w:val="none" w:sz="0" w:space="0" w:color="auto"/>
                <w:bottom w:val="none" w:sz="0" w:space="0" w:color="auto"/>
                <w:right w:val="none" w:sz="0" w:space="0" w:color="auto"/>
              </w:divBdr>
            </w:div>
          </w:divsChild>
        </w:div>
        <w:div w:id="52432303">
          <w:marLeft w:val="0"/>
          <w:marRight w:val="0"/>
          <w:marTop w:val="0"/>
          <w:marBottom w:val="0"/>
          <w:divBdr>
            <w:top w:val="none" w:sz="0" w:space="0" w:color="auto"/>
            <w:left w:val="none" w:sz="0" w:space="0" w:color="auto"/>
            <w:bottom w:val="none" w:sz="0" w:space="0" w:color="auto"/>
            <w:right w:val="none" w:sz="0" w:space="0" w:color="auto"/>
          </w:divBdr>
        </w:div>
        <w:div w:id="2056931218">
          <w:marLeft w:val="0"/>
          <w:marRight w:val="0"/>
          <w:marTop w:val="0"/>
          <w:marBottom w:val="0"/>
          <w:divBdr>
            <w:top w:val="none" w:sz="0" w:space="0" w:color="auto"/>
            <w:left w:val="none" w:sz="0" w:space="0" w:color="auto"/>
            <w:bottom w:val="none" w:sz="0" w:space="0" w:color="auto"/>
            <w:right w:val="none" w:sz="0" w:space="0" w:color="auto"/>
          </w:divBdr>
        </w:div>
        <w:div w:id="1353342549">
          <w:marLeft w:val="0"/>
          <w:marRight w:val="0"/>
          <w:marTop w:val="0"/>
          <w:marBottom w:val="0"/>
          <w:divBdr>
            <w:top w:val="none" w:sz="0" w:space="0" w:color="auto"/>
            <w:left w:val="none" w:sz="0" w:space="0" w:color="auto"/>
            <w:bottom w:val="none" w:sz="0" w:space="0" w:color="auto"/>
            <w:right w:val="none" w:sz="0" w:space="0" w:color="auto"/>
          </w:divBdr>
        </w:div>
      </w:divsChild>
    </w:div>
    <w:div w:id="400761119">
      <w:bodyDiv w:val="1"/>
      <w:marLeft w:val="0"/>
      <w:marRight w:val="0"/>
      <w:marTop w:val="0"/>
      <w:marBottom w:val="0"/>
      <w:divBdr>
        <w:top w:val="none" w:sz="0" w:space="0" w:color="auto"/>
        <w:left w:val="none" w:sz="0" w:space="0" w:color="auto"/>
        <w:bottom w:val="none" w:sz="0" w:space="0" w:color="auto"/>
        <w:right w:val="none" w:sz="0" w:space="0" w:color="auto"/>
      </w:divBdr>
      <w:divsChild>
        <w:div w:id="1128931158">
          <w:marLeft w:val="0"/>
          <w:marRight w:val="0"/>
          <w:marTop w:val="0"/>
          <w:marBottom w:val="0"/>
          <w:divBdr>
            <w:top w:val="none" w:sz="0" w:space="0" w:color="auto"/>
            <w:left w:val="none" w:sz="0" w:space="0" w:color="auto"/>
            <w:bottom w:val="none" w:sz="0" w:space="0" w:color="auto"/>
            <w:right w:val="none" w:sz="0" w:space="0" w:color="auto"/>
          </w:divBdr>
        </w:div>
        <w:div w:id="738137749">
          <w:marLeft w:val="0"/>
          <w:marRight w:val="0"/>
          <w:marTop w:val="0"/>
          <w:marBottom w:val="0"/>
          <w:divBdr>
            <w:top w:val="none" w:sz="0" w:space="0" w:color="auto"/>
            <w:left w:val="none" w:sz="0" w:space="0" w:color="auto"/>
            <w:bottom w:val="none" w:sz="0" w:space="0" w:color="auto"/>
            <w:right w:val="none" w:sz="0" w:space="0" w:color="auto"/>
          </w:divBdr>
        </w:div>
        <w:div w:id="1612545186">
          <w:marLeft w:val="0"/>
          <w:marRight w:val="0"/>
          <w:marTop w:val="0"/>
          <w:marBottom w:val="0"/>
          <w:divBdr>
            <w:top w:val="none" w:sz="0" w:space="0" w:color="auto"/>
            <w:left w:val="none" w:sz="0" w:space="0" w:color="auto"/>
            <w:bottom w:val="none" w:sz="0" w:space="0" w:color="auto"/>
            <w:right w:val="none" w:sz="0" w:space="0" w:color="auto"/>
          </w:divBdr>
        </w:div>
        <w:div w:id="79565978">
          <w:marLeft w:val="0"/>
          <w:marRight w:val="0"/>
          <w:marTop w:val="0"/>
          <w:marBottom w:val="0"/>
          <w:divBdr>
            <w:top w:val="none" w:sz="0" w:space="0" w:color="auto"/>
            <w:left w:val="none" w:sz="0" w:space="0" w:color="auto"/>
            <w:bottom w:val="none" w:sz="0" w:space="0" w:color="auto"/>
            <w:right w:val="none" w:sz="0" w:space="0" w:color="auto"/>
          </w:divBdr>
        </w:div>
        <w:div w:id="1466049171">
          <w:marLeft w:val="0"/>
          <w:marRight w:val="0"/>
          <w:marTop w:val="0"/>
          <w:marBottom w:val="0"/>
          <w:divBdr>
            <w:top w:val="none" w:sz="0" w:space="0" w:color="auto"/>
            <w:left w:val="none" w:sz="0" w:space="0" w:color="auto"/>
            <w:bottom w:val="none" w:sz="0" w:space="0" w:color="auto"/>
            <w:right w:val="none" w:sz="0" w:space="0" w:color="auto"/>
          </w:divBdr>
        </w:div>
        <w:div w:id="2079746668">
          <w:marLeft w:val="0"/>
          <w:marRight w:val="0"/>
          <w:marTop w:val="0"/>
          <w:marBottom w:val="0"/>
          <w:divBdr>
            <w:top w:val="none" w:sz="0" w:space="0" w:color="auto"/>
            <w:left w:val="none" w:sz="0" w:space="0" w:color="auto"/>
            <w:bottom w:val="none" w:sz="0" w:space="0" w:color="auto"/>
            <w:right w:val="none" w:sz="0" w:space="0" w:color="auto"/>
          </w:divBdr>
        </w:div>
        <w:div w:id="726496235">
          <w:marLeft w:val="0"/>
          <w:marRight w:val="0"/>
          <w:marTop w:val="0"/>
          <w:marBottom w:val="0"/>
          <w:divBdr>
            <w:top w:val="none" w:sz="0" w:space="0" w:color="auto"/>
            <w:left w:val="none" w:sz="0" w:space="0" w:color="auto"/>
            <w:bottom w:val="none" w:sz="0" w:space="0" w:color="auto"/>
            <w:right w:val="none" w:sz="0" w:space="0" w:color="auto"/>
          </w:divBdr>
        </w:div>
      </w:divsChild>
    </w:div>
    <w:div w:id="459882896">
      <w:bodyDiv w:val="1"/>
      <w:marLeft w:val="0"/>
      <w:marRight w:val="0"/>
      <w:marTop w:val="0"/>
      <w:marBottom w:val="0"/>
      <w:divBdr>
        <w:top w:val="none" w:sz="0" w:space="0" w:color="auto"/>
        <w:left w:val="none" w:sz="0" w:space="0" w:color="auto"/>
        <w:bottom w:val="none" w:sz="0" w:space="0" w:color="auto"/>
        <w:right w:val="none" w:sz="0" w:space="0" w:color="auto"/>
      </w:divBdr>
    </w:div>
    <w:div w:id="595556398">
      <w:bodyDiv w:val="1"/>
      <w:marLeft w:val="0"/>
      <w:marRight w:val="0"/>
      <w:marTop w:val="0"/>
      <w:marBottom w:val="0"/>
      <w:divBdr>
        <w:top w:val="none" w:sz="0" w:space="0" w:color="auto"/>
        <w:left w:val="none" w:sz="0" w:space="0" w:color="auto"/>
        <w:bottom w:val="none" w:sz="0" w:space="0" w:color="auto"/>
        <w:right w:val="none" w:sz="0" w:space="0" w:color="auto"/>
      </w:divBdr>
      <w:divsChild>
        <w:div w:id="1797991815">
          <w:marLeft w:val="0"/>
          <w:marRight w:val="0"/>
          <w:marTop w:val="0"/>
          <w:marBottom w:val="0"/>
          <w:divBdr>
            <w:top w:val="none" w:sz="0" w:space="0" w:color="auto"/>
            <w:left w:val="none" w:sz="0" w:space="0" w:color="auto"/>
            <w:bottom w:val="none" w:sz="0" w:space="0" w:color="auto"/>
            <w:right w:val="none" w:sz="0" w:space="0" w:color="auto"/>
          </w:divBdr>
        </w:div>
        <w:div w:id="360936153">
          <w:marLeft w:val="0"/>
          <w:marRight w:val="0"/>
          <w:marTop w:val="0"/>
          <w:marBottom w:val="0"/>
          <w:divBdr>
            <w:top w:val="none" w:sz="0" w:space="0" w:color="auto"/>
            <w:left w:val="none" w:sz="0" w:space="0" w:color="auto"/>
            <w:bottom w:val="none" w:sz="0" w:space="0" w:color="auto"/>
            <w:right w:val="none" w:sz="0" w:space="0" w:color="auto"/>
          </w:divBdr>
          <w:divsChild>
            <w:div w:id="1077284023">
              <w:marLeft w:val="0"/>
              <w:marRight w:val="0"/>
              <w:marTop w:val="0"/>
              <w:marBottom w:val="0"/>
              <w:divBdr>
                <w:top w:val="none" w:sz="0" w:space="0" w:color="auto"/>
                <w:left w:val="none" w:sz="0" w:space="0" w:color="auto"/>
                <w:bottom w:val="none" w:sz="0" w:space="0" w:color="auto"/>
                <w:right w:val="none" w:sz="0" w:space="0" w:color="auto"/>
              </w:divBdr>
            </w:div>
            <w:div w:id="1555702853">
              <w:marLeft w:val="0"/>
              <w:marRight w:val="0"/>
              <w:marTop w:val="0"/>
              <w:marBottom w:val="0"/>
              <w:divBdr>
                <w:top w:val="none" w:sz="0" w:space="0" w:color="auto"/>
                <w:left w:val="none" w:sz="0" w:space="0" w:color="auto"/>
                <w:bottom w:val="none" w:sz="0" w:space="0" w:color="auto"/>
                <w:right w:val="none" w:sz="0" w:space="0" w:color="auto"/>
              </w:divBdr>
            </w:div>
            <w:div w:id="278342871">
              <w:marLeft w:val="0"/>
              <w:marRight w:val="0"/>
              <w:marTop w:val="0"/>
              <w:marBottom w:val="0"/>
              <w:divBdr>
                <w:top w:val="none" w:sz="0" w:space="0" w:color="auto"/>
                <w:left w:val="none" w:sz="0" w:space="0" w:color="auto"/>
                <w:bottom w:val="none" w:sz="0" w:space="0" w:color="auto"/>
                <w:right w:val="none" w:sz="0" w:space="0" w:color="auto"/>
              </w:divBdr>
            </w:div>
            <w:div w:id="1480925740">
              <w:marLeft w:val="0"/>
              <w:marRight w:val="0"/>
              <w:marTop w:val="0"/>
              <w:marBottom w:val="0"/>
              <w:divBdr>
                <w:top w:val="none" w:sz="0" w:space="0" w:color="auto"/>
                <w:left w:val="none" w:sz="0" w:space="0" w:color="auto"/>
                <w:bottom w:val="none" w:sz="0" w:space="0" w:color="auto"/>
                <w:right w:val="none" w:sz="0" w:space="0" w:color="auto"/>
              </w:divBdr>
            </w:div>
            <w:div w:id="2104758922">
              <w:marLeft w:val="0"/>
              <w:marRight w:val="0"/>
              <w:marTop w:val="0"/>
              <w:marBottom w:val="0"/>
              <w:divBdr>
                <w:top w:val="none" w:sz="0" w:space="0" w:color="auto"/>
                <w:left w:val="none" w:sz="0" w:space="0" w:color="auto"/>
                <w:bottom w:val="none" w:sz="0" w:space="0" w:color="auto"/>
                <w:right w:val="none" w:sz="0" w:space="0" w:color="auto"/>
              </w:divBdr>
            </w:div>
            <w:div w:id="1146506352">
              <w:marLeft w:val="0"/>
              <w:marRight w:val="0"/>
              <w:marTop w:val="0"/>
              <w:marBottom w:val="0"/>
              <w:divBdr>
                <w:top w:val="none" w:sz="0" w:space="0" w:color="auto"/>
                <w:left w:val="none" w:sz="0" w:space="0" w:color="auto"/>
                <w:bottom w:val="none" w:sz="0" w:space="0" w:color="auto"/>
                <w:right w:val="none" w:sz="0" w:space="0" w:color="auto"/>
              </w:divBdr>
            </w:div>
            <w:div w:id="2013023367">
              <w:marLeft w:val="0"/>
              <w:marRight w:val="0"/>
              <w:marTop w:val="0"/>
              <w:marBottom w:val="0"/>
              <w:divBdr>
                <w:top w:val="none" w:sz="0" w:space="0" w:color="auto"/>
                <w:left w:val="none" w:sz="0" w:space="0" w:color="auto"/>
                <w:bottom w:val="none" w:sz="0" w:space="0" w:color="auto"/>
                <w:right w:val="none" w:sz="0" w:space="0" w:color="auto"/>
              </w:divBdr>
            </w:div>
            <w:div w:id="1246955403">
              <w:marLeft w:val="0"/>
              <w:marRight w:val="0"/>
              <w:marTop w:val="0"/>
              <w:marBottom w:val="0"/>
              <w:divBdr>
                <w:top w:val="none" w:sz="0" w:space="0" w:color="auto"/>
                <w:left w:val="none" w:sz="0" w:space="0" w:color="auto"/>
                <w:bottom w:val="none" w:sz="0" w:space="0" w:color="auto"/>
                <w:right w:val="none" w:sz="0" w:space="0" w:color="auto"/>
              </w:divBdr>
            </w:div>
            <w:div w:id="2045641505">
              <w:marLeft w:val="0"/>
              <w:marRight w:val="0"/>
              <w:marTop w:val="0"/>
              <w:marBottom w:val="0"/>
              <w:divBdr>
                <w:top w:val="none" w:sz="0" w:space="0" w:color="auto"/>
                <w:left w:val="none" w:sz="0" w:space="0" w:color="auto"/>
                <w:bottom w:val="none" w:sz="0" w:space="0" w:color="auto"/>
                <w:right w:val="none" w:sz="0" w:space="0" w:color="auto"/>
              </w:divBdr>
            </w:div>
            <w:div w:id="1870414570">
              <w:marLeft w:val="0"/>
              <w:marRight w:val="0"/>
              <w:marTop w:val="0"/>
              <w:marBottom w:val="0"/>
              <w:divBdr>
                <w:top w:val="none" w:sz="0" w:space="0" w:color="auto"/>
                <w:left w:val="none" w:sz="0" w:space="0" w:color="auto"/>
                <w:bottom w:val="none" w:sz="0" w:space="0" w:color="auto"/>
                <w:right w:val="none" w:sz="0" w:space="0" w:color="auto"/>
              </w:divBdr>
            </w:div>
            <w:div w:id="1643995972">
              <w:marLeft w:val="0"/>
              <w:marRight w:val="0"/>
              <w:marTop w:val="0"/>
              <w:marBottom w:val="0"/>
              <w:divBdr>
                <w:top w:val="none" w:sz="0" w:space="0" w:color="auto"/>
                <w:left w:val="none" w:sz="0" w:space="0" w:color="auto"/>
                <w:bottom w:val="none" w:sz="0" w:space="0" w:color="auto"/>
                <w:right w:val="none" w:sz="0" w:space="0" w:color="auto"/>
              </w:divBdr>
            </w:div>
            <w:div w:id="360474005">
              <w:marLeft w:val="0"/>
              <w:marRight w:val="0"/>
              <w:marTop w:val="0"/>
              <w:marBottom w:val="0"/>
              <w:divBdr>
                <w:top w:val="none" w:sz="0" w:space="0" w:color="auto"/>
                <w:left w:val="none" w:sz="0" w:space="0" w:color="auto"/>
                <w:bottom w:val="none" w:sz="0" w:space="0" w:color="auto"/>
                <w:right w:val="none" w:sz="0" w:space="0" w:color="auto"/>
              </w:divBdr>
            </w:div>
            <w:div w:id="1788617099">
              <w:marLeft w:val="0"/>
              <w:marRight w:val="0"/>
              <w:marTop w:val="0"/>
              <w:marBottom w:val="0"/>
              <w:divBdr>
                <w:top w:val="none" w:sz="0" w:space="0" w:color="auto"/>
                <w:left w:val="none" w:sz="0" w:space="0" w:color="auto"/>
                <w:bottom w:val="none" w:sz="0" w:space="0" w:color="auto"/>
                <w:right w:val="none" w:sz="0" w:space="0" w:color="auto"/>
              </w:divBdr>
            </w:div>
            <w:div w:id="1834907695">
              <w:marLeft w:val="0"/>
              <w:marRight w:val="0"/>
              <w:marTop w:val="0"/>
              <w:marBottom w:val="0"/>
              <w:divBdr>
                <w:top w:val="none" w:sz="0" w:space="0" w:color="auto"/>
                <w:left w:val="none" w:sz="0" w:space="0" w:color="auto"/>
                <w:bottom w:val="none" w:sz="0" w:space="0" w:color="auto"/>
                <w:right w:val="none" w:sz="0" w:space="0" w:color="auto"/>
              </w:divBdr>
            </w:div>
            <w:div w:id="1499147974">
              <w:marLeft w:val="0"/>
              <w:marRight w:val="0"/>
              <w:marTop w:val="0"/>
              <w:marBottom w:val="0"/>
              <w:divBdr>
                <w:top w:val="none" w:sz="0" w:space="0" w:color="auto"/>
                <w:left w:val="none" w:sz="0" w:space="0" w:color="auto"/>
                <w:bottom w:val="none" w:sz="0" w:space="0" w:color="auto"/>
                <w:right w:val="none" w:sz="0" w:space="0" w:color="auto"/>
              </w:divBdr>
            </w:div>
            <w:div w:id="1907064022">
              <w:marLeft w:val="0"/>
              <w:marRight w:val="0"/>
              <w:marTop w:val="0"/>
              <w:marBottom w:val="0"/>
              <w:divBdr>
                <w:top w:val="none" w:sz="0" w:space="0" w:color="auto"/>
                <w:left w:val="none" w:sz="0" w:space="0" w:color="auto"/>
                <w:bottom w:val="none" w:sz="0" w:space="0" w:color="auto"/>
                <w:right w:val="none" w:sz="0" w:space="0" w:color="auto"/>
              </w:divBdr>
            </w:div>
            <w:div w:id="1017734016">
              <w:marLeft w:val="0"/>
              <w:marRight w:val="0"/>
              <w:marTop w:val="0"/>
              <w:marBottom w:val="0"/>
              <w:divBdr>
                <w:top w:val="none" w:sz="0" w:space="0" w:color="auto"/>
                <w:left w:val="none" w:sz="0" w:space="0" w:color="auto"/>
                <w:bottom w:val="none" w:sz="0" w:space="0" w:color="auto"/>
                <w:right w:val="none" w:sz="0" w:space="0" w:color="auto"/>
              </w:divBdr>
            </w:div>
            <w:div w:id="1102723122">
              <w:marLeft w:val="0"/>
              <w:marRight w:val="0"/>
              <w:marTop w:val="0"/>
              <w:marBottom w:val="0"/>
              <w:divBdr>
                <w:top w:val="none" w:sz="0" w:space="0" w:color="auto"/>
                <w:left w:val="none" w:sz="0" w:space="0" w:color="auto"/>
                <w:bottom w:val="none" w:sz="0" w:space="0" w:color="auto"/>
                <w:right w:val="none" w:sz="0" w:space="0" w:color="auto"/>
              </w:divBdr>
            </w:div>
            <w:div w:id="17370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91856">
      <w:bodyDiv w:val="1"/>
      <w:marLeft w:val="0"/>
      <w:marRight w:val="0"/>
      <w:marTop w:val="0"/>
      <w:marBottom w:val="0"/>
      <w:divBdr>
        <w:top w:val="none" w:sz="0" w:space="0" w:color="auto"/>
        <w:left w:val="none" w:sz="0" w:space="0" w:color="auto"/>
        <w:bottom w:val="none" w:sz="0" w:space="0" w:color="auto"/>
        <w:right w:val="none" w:sz="0" w:space="0" w:color="auto"/>
      </w:divBdr>
      <w:divsChild>
        <w:div w:id="590815888">
          <w:marLeft w:val="0"/>
          <w:marRight w:val="0"/>
          <w:marTop w:val="0"/>
          <w:marBottom w:val="0"/>
          <w:divBdr>
            <w:top w:val="none" w:sz="0" w:space="0" w:color="auto"/>
            <w:left w:val="none" w:sz="0" w:space="0" w:color="auto"/>
            <w:bottom w:val="none" w:sz="0" w:space="0" w:color="auto"/>
            <w:right w:val="none" w:sz="0" w:space="0" w:color="auto"/>
          </w:divBdr>
        </w:div>
        <w:div w:id="2098165033">
          <w:marLeft w:val="0"/>
          <w:marRight w:val="0"/>
          <w:marTop w:val="0"/>
          <w:marBottom w:val="0"/>
          <w:divBdr>
            <w:top w:val="none" w:sz="0" w:space="0" w:color="auto"/>
            <w:left w:val="none" w:sz="0" w:space="0" w:color="auto"/>
            <w:bottom w:val="none" w:sz="0" w:space="0" w:color="auto"/>
            <w:right w:val="none" w:sz="0" w:space="0" w:color="auto"/>
          </w:divBdr>
        </w:div>
        <w:div w:id="1178959518">
          <w:marLeft w:val="0"/>
          <w:marRight w:val="0"/>
          <w:marTop w:val="0"/>
          <w:marBottom w:val="0"/>
          <w:divBdr>
            <w:top w:val="none" w:sz="0" w:space="0" w:color="auto"/>
            <w:left w:val="none" w:sz="0" w:space="0" w:color="auto"/>
            <w:bottom w:val="none" w:sz="0" w:space="0" w:color="auto"/>
            <w:right w:val="none" w:sz="0" w:space="0" w:color="auto"/>
          </w:divBdr>
        </w:div>
        <w:div w:id="377125751">
          <w:marLeft w:val="0"/>
          <w:marRight w:val="0"/>
          <w:marTop w:val="0"/>
          <w:marBottom w:val="0"/>
          <w:divBdr>
            <w:top w:val="none" w:sz="0" w:space="0" w:color="auto"/>
            <w:left w:val="none" w:sz="0" w:space="0" w:color="auto"/>
            <w:bottom w:val="none" w:sz="0" w:space="0" w:color="auto"/>
            <w:right w:val="none" w:sz="0" w:space="0" w:color="auto"/>
          </w:divBdr>
        </w:div>
        <w:div w:id="617495684">
          <w:marLeft w:val="0"/>
          <w:marRight w:val="0"/>
          <w:marTop w:val="0"/>
          <w:marBottom w:val="0"/>
          <w:divBdr>
            <w:top w:val="none" w:sz="0" w:space="0" w:color="auto"/>
            <w:left w:val="none" w:sz="0" w:space="0" w:color="auto"/>
            <w:bottom w:val="none" w:sz="0" w:space="0" w:color="auto"/>
            <w:right w:val="none" w:sz="0" w:space="0" w:color="auto"/>
          </w:divBdr>
        </w:div>
      </w:divsChild>
    </w:div>
    <w:div w:id="853693940">
      <w:bodyDiv w:val="1"/>
      <w:marLeft w:val="0"/>
      <w:marRight w:val="0"/>
      <w:marTop w:val="0"/>
      <w:marBottom w:val="0"/>
      <w:divBdr>
        <w:top w:val="none" w:sz="0" w:space="0" w:color="auto"/>
        <w:left w:val="none" w:sz="0" w:space="0" w:color="auto"/>
        <w:bottom w:val="none" w:sz="0" w:space="0" w:color="auto"/>
        <w:right w:val="none" w:sz="0" w:space="0" w:color="auto"/>
      </w:divBdr>
      <w:divsChild>
        <w:div w:id="628631659">
          <w:marLeft w:val="0"/>
          <w:marRight w:val="0"/>
          <w:marTop w:val="0"/>
          <w:marBottom w:val="0"/>
          <w:divBdr>
            <w:top w:val="none" w:sz="0" w:space="0" w:color="auto"/>
            <w:left w:val="none" w:sz="0" w:space="0" w:color="auto"/>
            <w:bottom w:val="none" w:sz="0" w:space="0" w:color="auto"/>
            <w:right w:val="none" w:sz="0" w:space="0" w:color="auto"/>
          </w:divBdr>
        </w:div>
        <w:div w:id="726227989">
          <w:marLeft w:val="0"/>
          <w:marRight w:val="0"/>
          <w:marTop w:val="0"/>
          <w:marBottom w:val="0"/>
          <w:divBdr>
            <w:top w:val="none" w:sz="0" w:space="0" w:color="auto"/>
            <w:left w:val="none" w:sz="0" w:space="0" w:color="auto"/>
            <w:bottom w:val="none" w:sz="0" w:space="0" w:color="auto"/>
            <w:right w:val="none" w:sz="0" w:space="0" w:color="auto"/>
          </w:divBdr>
        </w:div>
        <w:div w:id="1344085645">
          <w:marLeft w:val="0"/>
          <w:marRight w:val="0"/>
          <w:marTop w:val="0"/>
          <w:marBottom w:val="0"/>
          <w:divBdr>
            <w:top w:val="none" w:sz="0" w:space="0" w:color="auto"/>
            <w:left w:val="none" w:sz="0" w:space="0" w:color="auto"/>
            <w:bottom w:val="none" w:sz="0" w:space="0" w:color="auto"/>
            <w:right w:val="none" w:sz="0" w:space="0" w:color="auto"/>
          </w:divBdr>
        </w:div>
        <w:div w:id="1399397556">
          <w:marLeft w:val="0"/>
          <w:marRight w:val="0"/>
          <w:marTop w:val="0"/>
          <w:marBottom w:val="0"/>
          <w:divBdr>
            <w:top w:val="none" w:sz="0" w:space="0" w:color="auto"/>
            <w:left w:val="none" w:sz="0" w:space="0" w:color="auto"/>
            <w:bottom w:val="none" w:sz="0" w:space="0" w:color="auto"/>
            <w:right w:val="none" w:sz="0" w:space="0" w:color="auto"/>
          </w:divBdr>
        </w:div>
      </w:divsChild>
    </w:div>
    <w:div w:id="933395410">
      <w:bodyDiv w:val="1"/>
      <w:marLeft w:val="0"/>
      <w:marRight w:val="0"/>
      <w:marTop w:val="0"/>
      <w:marBottom w:val="0"/>
      <w:divBdr>
        <w:top w:val="none" w:sz="0" w:space="0" w:color="auto"/>
        <w:left w:val="none" w:sz="0" w:space="0" w:color="auto"/>
        <w:bottom w:val="none" w:sz="0" w:space="0" w:color="auto"/>
        <w:right w:val="none" w:sz="0" w:space="0" w:color="auto"/>
      </w:divBdr>
    </w:div>
    <w:div w:id="1003052491">
      <w:bodyDiv w:val="1"/>
      <w:marLeft w:val="0"/>
      <w:marRight w:val="0"/>
      <w:marTop w:val="0"/>
      <w:marBottom w:val="0"/>
      <w:divBdr>
        <w:top w:val="none" w:sz="0" w:space="0" w:color="auto"/>
        <w:left w:val="none" w:sz="0" w:space="0" w:color="auto"/>
        <w:bottom w:val="none" w:sz="0" w:space="0" w:color="auto"/>
        <w:right w:val="none" w:sz="0" w:space="0" w:color="auto"/>
      </w:divBdr>
      <w:divsChild>
        <w:div w:id="1112555709">
          <w:marLeft w:val="0"/>
          <w:marRight w:val="0"/>
          <w:marTop w:val="0"/>
          <w:marBottom w:val="0"/>
          <w:divBdr>
            <w:top w:val="none" w:sz="0" w:space="0" w:color="auto"/>
            <w:left w:val="none" w:sz="0" w:space="0" w:color="auto"/>
            <w:bottom w:val="none" w:sz="0" w:space="0" w:color="auto"/>
            <w:right w:val="none" w:sz="0" w:space="0" w:color="auto"/>
          </w:divBdr>
          <w:divsChild>
            <w:div w:id="1914510159">
              <w:marLeft w:val="0"/>
              <w:marRight w:val="0"/>
              <w:marTop w:val="0"/>
              <w:marBottom w:val="0"/>
              <w:divBdr>
                <w:top w:val="none" w:sz="0" w:space="0" w:color="auto"/>
                <w:left w:val="none" w:sz="0" w:space="0" w:color="auto"/>
                <w:bottom w:val="none" w:sz="0" w:space="0" w:color="auto"/>
                <w:right w:val="none" w:sz="0" w:space="0" w:color="auto"/>
              </w:divBdr>
              <w:divsChild>
                <w:div w:id="2006397628">
                  <w:marLeft w:val="0"/>
                  <w:marRight w:val="0"/>
                  <w:marTop w:val="0"/>
                  <w:marBottom w:val="0"/>
                  <w:divBdr>
                    <w:top w:val="none" w:sz="0" w:space="0" w:color="auto"/>
                    <w:left w:val="none" w:sz="0" w:space="0" w:color="auto"/>
                    <w:bottom w:val="none" w:sz="0" w:space="0" w:color="auto"/>
                    <w:right w:val="none" w:sz="0" w:space="0" w:color="auto"/>
                  </w:divBdr>
                  <w:divsChild>
                    <w:div w:id="354818530">
                      <w:marLeft w:val="0"/>
                      <w:marRight w:val="0"/>
                      <w:marTop w:val="0"/>
                      <w:marBottom w:val="0"/>
                      <w:divBdr>
                        <w:top w:val="none" w:sz="0" w:space="0" w:color="auto"/>
                        <w:left w:val="none" w:sz="0" w:space="0" w:color="auto"/>
                        <w:bottom w:val="none" w:sz="0" w:space="0" w:color="auto"/>
                        <w:right w:val="none" w:sz="0" w:space="0" w:color="auto"/>
                      </w:divBdr>
                      <w:divsChild>
                        <w:div w:id="670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666519">
      <w:bodyDiv w:val="1"/>
      <w:marLeft w:val="0"/>
      <w:marRight w:val="0"/>
      <w:marTop w:val="0"/>
      <w:marBottom w:val="0"/>
      <w:divBdr>
        <w:top w:val="none" w:sz="0" w:space="0" w:color="auto"/>
        <w:left w:val="none" w:sz="0" w:space="0" w:color="auto"/>
        <w:bottom w:val="none" w:sz="0" w:space="0" w:color="auto"/>
        <w:right w:val="none" w:sz="0" w:space="0" w:color="auto"/>
      </w:divBdr>
      <w:divsChild>
        <w:div w:id="1053650881">
          <w:marLeft w:val="0"/>
          <w:marRight w:val="0"/>
          <w:marTop w:val="0"/>
          <w:marBottom w:val="0"/>
          <w:divBdr>
            <w:top w:val="none" w:sz="0" w:space="0" w:color="auto"/>
            <w:left w:val="none" w:sz="0" w:space="0" w:color="auto"/>
            <w:bottom w:val="none" w:sz="0" w:space="0" w:color="auto"/>
            <w:right w:val="none" w:sz="0" w:space="0" w:color="auto"/>
          </w:divBdr>
        </w:div>
        <w:div w:id="1994331698">
          <w:marLeft w:val="0"/>
          <w:marRight w:val="0"/>
          <w:marTop w:val="0"/>
          <w:marBottom w:val="0"/>
          <w:divBdr>
            <w:top w:val="none" w:sz="0" w:space="0" w:color="auto"/>
            <w:left w:val="none" w:sz="0" w:space="0" w:color="auto"/>
            <w:bottom w:val="none" w:sz="0" w:space="0" w:color="auto"/>
            <w:right w:val="none" w:sz="0" w:space="0" w:color="auto"/>
          </w:divBdr>
        </w:div>
        <w:div w:id="240219310">
          <w:marLeft w:val="0"/>
          <w:marRight w:val="0"/>
          <w:marTop w:val="0"/>
          <w:marBottom w:val="0"/>
          <w:divBdr>
            <w:top w:val="none" w:sz="0" w:space="0" w:color="auto"/>
            <w:left w:val="none" w:sz="0" w:space="0" w:color="auto"/>
            <w:bottom w:val="none" w:sz="0" w:space="0" w:color="auto"/>
            <w:right w:val="none" w:sz="0" w:space="0" w:color="auto"/>
          </w:divBdr>
        </w:div>
        <w:div w:id="1850680810">
          <w:marLeft w:val="0"/>
          <w:marRight w:val="0"/>
          <w:marTop w:val="0"/>
          <w:marBottom w:val="0"/>
          <w:divBdr>
            <w:top w:val="none" w:sz="0" w:space="0" w:color="auto"/>
            <w:left w:val="none" w:sz="0" w:space="0" w:color="auto"/>
            <w:bottom w:val="none" w:sz="0" w:space="0" w:color="auto"/>
            <w:right w:val="none" w:sz="0" w:space="0" w:color="auto"/>
          </w:divBdr>
        </w:div>
        <w:div w:id="275140275">
          <w:marLeft w:val="0"/>
          <w:marRight w:val="0"/>
          <w:marTop w:val="0"/>
          <w:marBottom w:val="0"/>
          <w:divBdr>
            <w:top w:val="none" w:sz="0" w:space="0" w:color="auto"/>
            <w:left w:val="none" w:sz="0" w:space="0" w:color="auto"/>
            <w:bottom w:val="none" w:sz="0" w:space="0" w:color="auto"/>
            <w:right w:val="none" w:sz="0" w:space="0" w:color="auto"/>
          </w:divBdr>
        </w:div>
      </w:divsChild>
    </w:div>
    <w:div w:id="1067725424">
      <w:bodyDiv w:val="1"/>
      <w:marLeft w:val="0"/>
      <w:marRight w:val="0"/>
      <w:marTop w:val="0"/>
      <w:marBottom w:val="0"/>
      <w:divBdr>
        <w:top w:val="none" w:sz="0" w:space="0" w:color="auto"/>
        <w:left w:val="none" w:sz="0" w:space="0" w:color="auto"/>
        <w:bottom w:val="none" w:sz="0" w:space="0" w:color="auto"/>
        <w:right w:val="none" w:sz="0" w:space="0" w:color="auto"/>
      </w:divBdr>
      <w:divsChild>
        <w:div w:id="934559944">
          <w:marLeft w:val="0"/>
          <w:marRight w:val="0"/>
          <w:marTop w:val="0"/>
          <w:marBottom w:val="0"/>
          <w:divBdr>
            <w:top w:val="none" w:sz="0" w:space="0" w:color="auto"/>
            <w:left w:val="none" w:sz="0" w:space="0" w:color="auto"/>
            <w:bottom w:val="none" w:sz="0" w:space="0" w:color="auto"/>
            <w:right w:val="none" w:sz="0" w:space="0" w:color="auto"/>
          </w:divBdr>
        </w:div>
        <w:div w:id="259267069">
          <w:marLeft w:val="0"/>
          <w:marRight w:val="0"/>
          <w:marTop w:val="0"/>
          <w:marBottom w:val="0"/>
          <w:divBdr>
            <w:top w:val="none" w:sz="0" w:space="0" w:color="auto"/>
            <w:left w:val="none" w:sz="0" w:space="0" w:color="auto"/>
            <w:bottom w:val="none" w:sz="0" w:space="0" w:color="auto"/>
            <w:right w:val="none" w:sz="0" w:space="0" w:color="auto"/>
          </w:divBdr>
          <w:divsChild>
            <w:div w:id="492768534">
              <w:marLeft w:val="0"/>
              <w:marRight w:val="0"/>
              <w:marTop w:val="0"/>
              <w:marBottom w:val="0"/>
              <w:divBdr>
                <w:top w:val="none" w:sz="0" w:space="0" w:color="auto"/>
                <w:left w:val="none" w:sz="0" w:space="0" w:color="auto"/>
                <w:bottom w:val="none" w:sz="0" w:space="0" w:color="auto"/>
                <w:right w:val="none" w:sz="0" w:space="0" w:color="auto"/>
              </w:divBdr>
            </w:div>
          </w:divsChild>
        </w:div>
        <w:div w:id="296910019">
          <w:marLeft w:val="0"/>
          <w:marRight w:val="0"/>
          <w:marTop w:val="0"/>
          <w:marBottom w:val="0"/>
          <w:divBdr>
            <w:top w:val="none" w:sz="0" w:space="0" w:color="auto"/>
            <w:left w:val="none" w:sz="0" w:space="0" w:color="auto"/>
            <w:bottom w:val="none" w:sz="0" w:space="0" w:color="auto"/>
            <w:right w:val="none" w:sz="0" w:space="0" w:color="auto"/>
          </w:divBdr>
        </w:div>
        <w:div w:id="77097686">
          <w:marLeft w:val="0"/>
          <w:marRight w:val="0"/>
          <w:marTop w:val="0"/>
          <w:marBottom w:val="0"/>
          <w:divBdr>
            <w:top w:val="none" w:sz="0" w:space="0" w:color="auto"/>
            <w:left w:val="none" w:sz="0" w:space="0" w:color="auto"/>
            <w:bottom w:val="none" w:sz="0" w:space="0" w:color="auto"/>
            <w:right w:val="none" w:sz="0" w:space="0" w:color="auto"/>
          </w:divBdr>
        </w:div>
        <w:div w:id="1097677341">
          <w:marLeft w:val="0"/>
          <w:marRight w:val="0"/>
          <w:marTop w:val="0"/>
          <w:marBottom w:val="0"/>
          <w:divBdr>
            <w:top w:val="none" w:sz="0" w:space="0" w:color="auto"/>
            <w:left w:val="none" w:sz="0" w:space="0" w:color="auto"/>
            <w:bottom w:val="none" w:sz="0" w:space="0" w:color="auto"/>
            <w:right w:val="none" w:sz="0" w:space="0" w:color="auto"/>
          </w:divBdr>
        </w:div>
        <w:div w:id="87115951">
          <w:marLeft w:val="0"/>
          <w:marRight w:val="0"/>
          <w:marTop w:val="0"/>
          <w:marBottom w:val="0"/>
          <w:divBdr>
            <w:top w:val="none" w:sz="0" w:space="0" w:color="auto"/>
            <w:left w:val="none" w:sz="0" w:space="0" w:color="auto"/>
            <w:bottom w:val="none" w:sz="0" w:space="0" w:color="auto"/>
            <w:right w:val="none" w:sz="0" w:space="0" w:color="auto"/>
          </w:divBdr>
        </w:div>
        <w:div w:id="1991708332">
          <w:marLeft w:val="0"/>
          <w:marRight w:val="0"/>
          <w:marTop w:val="0"/>
          <w:marBottom w:val="0"/>
          <w:divBdr>
            <w:top w:val="none" w:sz="0" w:space="0" w:color="auto"/>
            <w:left w:val="none" w:sz="0" w:space="0" w:color="auto"/>
            <w:bottom w:val="none" w:sz="0" w:space="0" w:color="auto"/>
            <w:right w:val="none" w:sz="0" w:space="0" w:color="auto"/>
          </w:divBdr>
        </w:div>
        <w:div w:id="2049062858">
          <w:marLeft w:val="0"/>
          <w:marRight w:val="0"/>
          <w:marTop w:val="0"/>
          <w:marBottom w:val="0"/>
          <w:divBdr>
            <w:top w:val="none" w:sz="0" w:space="0" w:color="auto"/>
            <w:left w:val="none" w:sz="0" w:space="0" w:color="auto"/>
            <w:bottom w:val="none" w:sz="0" w:space="0" w:color="auto"/>
            <w:right w:val="none" w:sz="0" w:space="0" w:color="auto"/>
          </w:divBdr>
        </w:div>
        <w:div w:id="888297202">
          <w:marLeft w:val="0"/>
          <w:marRight w:val="0"/>
          <w:marTop w:val="0"/>
          <w:marBottom w:val="0"/>
          <w:divBdr>
            <w:top w:val="none" w:sz="0" w:space="0" w:color="auto"/>
            <w:left w:val="none" w:sz="0" w:space="0" w:color="auto"/>
            <w:bottom w:val="none" w:sz="0" w:space="0" w:color="auto"/>
            <w:right w:val="none" w:sz="0" w:space="0" w:color="auto"/>
          </w:divBdr>
        </w:div>
        <w:div w:id="602497406">
          <w:marLeft w:val="0"/>
          <w:marRight w:val="0"/>
          <w:marTop w:val="0"/>
          <w:marBottom w:val="0"/>
          <w:divBdr>
            <w:top w:val="none" w:sz="0" w:space="0" w:color="auto"/>
            <w:left w:val="none" w:sz="0" w:space="0" w:color="auto"/>
            <w:bottom w:val="none" w:sz="0" w:space="0" w:color="auto"/>
            <w:right w:val="none" w:sz="0" w:space="0" w:color="auto"/>
          </w:divBdr>
        </w:div>
        <w:div w:id="1219587462">
          <w:marLeft w:val="0"/>
          <w:marRight w:val="0"/>
          <w:marTop w:val="0"/>
          <w:marBottom w:val="0"/>
          <w:divBdr>
            <w:top w:val="none" w:sz="0" w:space="0" w:color="auto"/>
            <w:left w:val="none" w:sz="0" w:space="0" w:color="auto"/>
            <w:bottom w:val="none" w:sz="0" w:space="0" w:color="auto"/>
            <w:right w:val="none" w:sz="0" w:space="0" w:color="auto"/>
          </w:divBdr>
        </w:div>
        <w:div w:id="346828504">
          <w:marLeft w:val="0"/>
          <w:marRight w:val="0"/>
          <w:marTop w:val="0"/>
          <w:marBottom w:val="0"/>
          <w:divBdr>
            <w:top w:val="none" w:sz="0" w:space="0" w:color="auto"/>
            <w:left w:val="none" w:sz="0" w:space="0" w:color="auto"/>
            <w:bottom w:val="none" w:sz="0" w:space="0" w:color="auto"/>
            <w:right w:val="none" w:sz="0" w:space="0" w:color="auto"/>
          </w:divBdr>
        </w:div>
        <w:div w:id="519004837">
          <w:marLeft w:val="0"/>
          <w:marRight w:val="0"/>
          <w:marTop w:val="0"/>
          <w:marBottom w:val="0"/>
          <w:divBdr>
            <w:top w:val="none" w:sz="0" w:space="0" w:color="auto"/>
            <w:left w:val="none" w:sz="0" w:space="0" w:color="auto"/>
            <w:bottom w:val="none" w:sz="0" w:space="0" w:color="auto"/>
            <w:right w:val="none" w:sz="0" w:space="0" w:color="auto"/>
          </w:divBdr>
        </w:div>
        <w:div w:id="155150410">
          <w:marLeft w:val="0"/>
          <w:marRight w:val="0"/>
          <w:marTop w:val="0"/>
          <w:marBottom w:val="0"/>
          <w:divBdr>
            <w:top w:val="none" w:sz="0" w:space="0" w:color="auto"/>
            <w:left w:val="none" w:sz="0" w:space="0" w:color="auto"/>
            <w:bottom w:val="none" w:sz="0" w:space="0" w:color="auto"/>
            <w:right w:val="none" w:sz="0" w:space="0" w:color="auto"/>
          </w:divBdr>
        </w:div>
        <w:div w:id="1018701985">
          <w:marLeft w:val="0"/>
          <w:marRight w:val="0"/>
          <w:marTop w:val="0"/>
          <w:marBottom w:val="0"/>
          <w:divBdr>
            <w:top w:val="none" w:sz="0" w:space="0" w:color="auto"/>
            <w:left w:val="none" w:sz="0" w:space="0" w:color="auto"/>
            <w:bottom w:val="none" w:sz="0" w:space="0" w:color="auto"/>
            <w:right w:val="none" w:sz="0" w:space="0" w:color="auto"/>
          </w:divBdr>
        </w:div>
      </w:divsChild>
    </w:div>
    <w:div w:id="1075863163">
      <w:bodyDiv w:val="1"/>
      <w:marLeft w:val="0"/>
      <w:marRight w:val="0"/>
      <w:marTop w:val="0"/>
      <w:marBottom w:val="0"/>
      <w:divBdr>
        <w:top w:val="none" w:sz="0" w:space="0" w:color="auto"/>
        <w:left w:val="none" w:sz="0" w:space="0" w:color="auto"/>
        <w:bottom w:val="none" w:sz="0" w:space="0" w:color="auto"/>
        <w:right w:val="none" w:sz="0" w:space="0" w:color="auto"/>
      </w:divBdr>
    </w:div>
    <w:div w:id="1143539925">
      <w:bodyDiv w:val="1"/>
      <w:marLeft w:val="0"/>
      <w:marRight w:val="0"/>
      <w:marTop w:val="0"/>
      <w:marBottom w:val="0"/>
      <w:divBdr>
        <w:top w:val="none" w:sz="0" w:space="0" w:color="auto"/>
        <w:left w:val="none" w:sz="0" w:space="0" w:color="auto"/>
        <w:bottom w:val="none" w:sz="0" w:space="0" w:color="auto"/>
        <w:right w:val="none" w:sz="0" w:space="0" w:color="auto"/>
      </w:divBdr>
    </w:div>
    <w:div w:id="1146047696">
      <w:bodyDiv w:val="1"/>
      <w:marLeft w:val="0"/>
      <w:marRight w:val="0"/>
      <w:marTop w:val="0"/>
      <w:marBottom w:val="0"/>
      <w:divBdr>
        <w:top w:val="none" w:sz="0" w:space="0" w:color="auto"/>
        <w:left w:val="none" w:sz="0" w:space="0" w:color="auto"/>
        <w:bottom w:val="none" w:sz="0" w:space="0" w:color="auto"/>
        <w:right w:val="none" w:sz="0" w:space="0" w:color="auto"/>
      </w:divBdr>
    </w:div>
    <w:div w:id="1167749222">
      <w:bodyDiv w:val="1"/>
      <w:marLeft w:val="0"/>
      <w:marRight w:val="0"/>
      <w:marTop w:val="0"/>
      <w:marBottom w:val="0"/>
      <w:divBdr>
        <w:top w:val="none" w:sz="0" w:space="0" w:color="auto"/>
        <w:left w:val="none" w:sz="0" w:space="0" w:color="auto"/>
        <w:bottom w:val="none" w:sz="0" w:space="0" w:color="auto"/>
        <w:right w:val="none" w:sz="0" w:space="0" w:color="auto"/>
      </w:divBdr>
      <w:divsChild>
        <w:div w:id="71780209">
          <w:marLeft w:val="0"/>
          <w:marRight w:val="0"/>
          <w:marTop w:val="0"/>
          <w:marBottom w:val="0"/>
          <w:divBdr>
            <w:top w:val="none" w:sz="0" w:space="0" w:color="auto"/>
            <w:left w:val="none" w:sz="0" w:space="0" w:color="auto"/>
            <w:bottom w:val="none" w:sz="0" w:space="0" w:color="auto"/>
            <w:right w:val="none" w:sz="0" w:space="0" w:color="auto"/>
          </w:divBdr>
          <w:divsChild>
            <w:div w:id="1886797925">
              <w:marLeft w:val="0"/>
              <w:marRight w:val="0"/>
              <w:marTop w:val="0"/>
              <w:marBottom w:val="0"/>
              <w:divBdr>
                <w:top w:val="none" w:sz="0" w:space="0" w:color="auto"/>
                <w:left w:val="none" w:sz="0" w:space="0" w:color="auto"/>
                <w:bottom w:val="none" w:sz="0" w:space="0" w:color="auto"/>
                <w:right w:val="none" w:sz="0" w:space="0" w:color="auto"/>
              </w:divBdr>
              <w:divsChild>
                <w:div w:id="237516893">
                  <w:marLeft w:val="0"/>
                  <w:marRight w:val="0"/>
                  <w:marTop w:val="0"/>
                  <w:marBottom w:val="0"/>
                  <w:divBdr>
                    <w:top w:val="none" w:sz="0" w:space="0" w:color="auto"/>
                    <w:left w:val="none" w:sz="0" w:space="0" w:color="auto"/>
                    <w:bottom w:val="none" w:sz="0" w:space="0" w:color="auto"/>
                    <w:right w:val="none" w:sz="0" w:space="0" w:color="auto"/>
                  </w:divBdr>
                  <w:divsChild>
                    <w:div w:id="874656605">
                      <w:marLeft w:val="0"/>
                      <w:marRight w:val="0"/>
                      <w:marTop w:val="0"/>
                      <w:marBottom w:val="0"/>
                      <w:divBdr>
                        <w:top w:val="none" w:sz="0" w:space="0" w:color="auto"/>
                        <w:left w:val="none" w:sz="0" w:space="0" w:color="auto"/>
                        <w:bottom w:val="none" w:sz="0" w:space="0" w:color="auto"/>
                        <w:right w:val="none" w:sz="0" w:space="0" w:color="auto"/>
                      </w:divBdr>
                      <w:divsChild>
                        <w:div w:id="19743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428994">
      <w:bodyDiv w:val="1"/>
      <w:marLeft w:val="0"/>
      <w:marRight w:val="0"/>
      <w:marTop w:val="0"/>
      <w:marBottom w:val="0"/>
      <w:divBdr>
        <w:top w:val="none" w:sz="0" w:space="0" w:color="auto"/>
        <w:left w:val="none" w:sz="0" w:space="0" w:color="auto"/>
        <w:bottom w:val="none" w:sz="0" w:space="0" w:color="auto"/>
        <w:right w:val="none" w:sz="0" w:space="0" w:color="auto"/>
      </w:divBdr>
    </w:div>
    <w:div w:id="1305307453">
      <w:marLeft w:val="0"/>
      <w:marRight w:val="0"/>
      <w:marTop w:val="0"/>
      <w:marBottom w:val="0"/>
      <w:divBdr>
        <w:top w:val="none" w:sz="0" w:space="0" w:color="auto"/>
        <w:left w:val="none" w:sz="0" w:space="0" w:color="auto"/>
        <w:bottom w:val="none" w:sz="0" w:space="0" w:color="auto"/>
        <w:right w:val="none" w:sz="0" w:space="0" w:color="auto"/>
      </w:divBdr>
    </w:div>
    <w:div w:id="1305307454">
      <w:marLeft w:val="0"/>
      <w:marRight w:val="0"/>
      <w:marTop w:val="0"/>
      <w:marBottom w:val="0"/>
      <w:divBdr>
        <w:top w:val="none" w:sz="0" w:space="0" w:color="auto"/>
        <w:left w:val="none" w:sz="0" w:space="0" w:color="auto"/>
        <w:bottom w:val="none" w:sz="0" w:space="0" w:color="auto"/>
        <w:right w:val="none" w:sz="0" w:space="0" w:color="auto"/>
      </w:divBdr>
    </w:div>
    <w:div w:id="1339189578">
      <w:bodyDiv w:val="1"/>
      <w:marLeft w:val="0"/>
      <w:marRight w:val="0"/>
      <w:marTop w:val="0"/>
      <w:marBottom w:val="0"/>
      <w:divBdr>
        <w:top w:val="none" w:sz="0" w:space="0" w:color="auto"/>
        <w:left w:val="none" w:sz="0" w:space="0" w:color="auto"/>
        <w:bottom w:val="none" w:sz="0" w:space="0" w:color="auto"/>
        <w:right w:val="none" w:sz="0" w:space="0" w:color="auto"/>
      </w:divBdr>
    </w:div>
    <w:div w:id="1372992771">
      <w:bodyDiv w:val="1"/>
      <w:marLeft w:val="0"/>
      <w:marRight w:val="0"/>
      <w:marTop w:val="0"/>
      <w:marBottom w:val="0"/>
      <w:divBdr>
        <w:top w:val="none" w:sz="0" w:space="0" w:color="auto"/>
        <w:left w:val="none" w:sz="0" w:space="0" w:color="auto"/>
        <w:bottom w:val="none" w:sz="0" w:space="0" w:color="auto"/>
        <w:right w:val="none" w:sz="0" w:space="0" w:color="auto"/>
      </w:divBdr>
      <w:divsChild>
        <w:div w:id="452017397">
          <w:marLeft w:val="0"/>
          <w:marRight w:val="0"/>
          <w:marTop w:val="0"/>
          <w:marBottom w:val="0"/>
          <w:divBdr>
            <w:top w:val="none" w:sz="0" w:space="0" w:color="auto"/>
            <w:left w:val="none" w:sz="0" w:space="0" w:color="auto"/>
            <w:bottom w:val="none" w:sz="0" w:space="0" w:color="auto"/>
            <w:right w:val="none" w:sz="0" w:space="0" w:color="auto"/>
          </w:divBdr>
        </w:div>
        <w:div w:id="1373265170">
          <w:marLeft w:val="0"/>
          <w:marRight w:val="0"/>
          <w:marTop w:val="0"/>
          <w:marBottom w:val="0"/>
          <w:divBdr>
            <w:top w:val="none" w:sz="0" w:space="0" w:color="auto"/>
            <w:left w:val="none" w:sz="0" w:space="0" w:color="auto"/>
            <w:bottom w:val="none" w:sz="0" w:space="0" w:color="auto"/>
            <w:right w:val="none" w:sz="0" w:space="0" w:color="auto"/>
          </w:divBdr>
        </w:div>
        <w:div w:id="742264307">
          <w:marLeft w:val="0"/>
          <w:marRight w:val="0"/>
          <w:marTop w:val="0"/>
          <w:marBottom w:val="0"/>
          <w:divBdr>
            <w:top w:val="none" w:sz="0" w:space="0" w:color="auto"/>
            <w:left w:val="none" w:sz="0" w:space="0" w:color="auto"/>
            <w:bottom w:val="none" w:sz="0" w:space="0" w:color="auto"/>
            <w:right w:val="none" w:sz="0" w:space="0" w:color="auto"/>
          </w:divBdr>
        </w:div>
        <w:div w:id="916522431">
          <w:marLeft w:val="0"/>
          <w:marRight w:val="0"/>
          <w:marTop w:val="0"/>
          <w:marBottom w:val="0"/>
          <w:divBdr>
            <w:top w:val="none" w:sz="0" w:space="0" w:color="auto"/>
            <w:left w:val="none" w:sz="0" w:space="0" w:color="auto"/>
            <w:bottom w:val="none" w:sz="0" w:space="0" w:color="auto"/>
            <w:right w:val="none" w:sz="0" w:space="0" w:color="auto"/>
          </w:divBdr>
        </w:div>
        <w:div w:id="1321151859">
          <w:marLeft w:val="0"/>
          <w:marRight w:val="0"/>
          <w:marTop w:val="0"/>
          <w:marBottom w:val="0"/>
          <w:divBdr>
            <w:top w:val="none" w:sz="0" w:space="0" w:color="auto"/>
            <w:left w:val="none" w:sz="0" w:space="0" w:color="auto"/>
            <w:bottom w:val="none" w:sz="0" w:space="0" w:color="auto"/>
            <w:right w:val="none" w:sz="0" w:space="0" w:color="auto"/>
          </w:divBdr>
          <w:divsChild>
            <w:div w:id="1872107121">
              <w:marLeft w:val="0"/>
              <w:marRight w:val="0"/>
              <w:marTop w:val="0"/>
              <w:marBottom w:val="0"/>
              <w:divBdr>
                <w:top w:val="none" w:sz="0" w:space="0" w:color="auto"/>
                <w:left w:val="none" w:sz="0" w:space="0" w:color="auto"/>
                <w:bottom w:val="none" w:sz="0" w:space="0" w:color="auto"/>
                <w:right w:val="none" w:sz="0" w:space="0" w:color="auto"/>
              </w:divBdr>
            </w:div>
            <w:div w:id="1735270764">
              <w:marLeft w:val="0"/>
              <w:marRight w:val="0"/>
              <w:marTop w:val="0"/>
              <w:marBottom w:val="0"/>
              <w:divBdr>
                <w:top w:val="none" w:sz="0" w:space="0" w:color="auto"/>
                <w:left w:val="none" w:sz="0" w:space="0" w:color="auto"/>
                <w:bottom w:val="none" w:sz="0" w:space="0" w:color="auto"/>
                <w:right w:val="none" w:sz="0" w:space="0" w:color="auto"/>
              </w:divBdr>
            </w:div>
            <w:div w:id="834809454">
              <w:marLeft w:val="0"/>
              <w:marRight w:val="0"/>
              <w:marTop w:val="0"/>
              <w:marBottom w:val="0"/>
              <w:divBdr>
                <w:top w:val="none" w:sz="0" w:space="0" w:color="auto"/>
                <w:left w:val="none" w:sz="0" w:space="0" w:color="auto"/>
                <w:bottom w:val="none" w:sz="0" w:space="0" w:color="auto"/>
                <w:right w:val="none" w:sz="0" w:space="0" w:color="auto"/>
              </w:divBdr>
            </w:div>
            <w:div w:id="882057182">
              <w:marLeft w:val="0"/>
              <w:marRight w:val="0"/>
              <w:marTop w:val="0"/>
              <w:marBottom w:val="0"/>
              <w:divBdr>
                <w:top w:val="none" w:sz="0" w:space="0" w:color="auto"/>
                <w:left w:val="none" w:sz="0" w:space="0" w:color="auto"/>
                <w:bottom w:val="none" w:sz="0" w:space="0" w:color="auto"/>
                <w:right w:val="none" w:sz="0" w:space="0" w:color="auto"/>
              </w:divBdr>
            </w:div>
            <w:div w:id="692269170">
              <w:marLeft w:val="0"/>
              <w:marRight w:val="0"/>
              <w:marTop w:val="0"/>
              <w:marBottom w:val="0"/>
              <w:divBdr>
                <w:top w:val="none" w:sz="0" w:space="0" w:color="auto"/>
                <w:left w:val="none" w:sz="0" w:space="0" w:color="auto"/>
                <w:bottom w:val="none" w:sz="0" w:space="0" w:color="auto"/>
                <w:right w:val="none" w:sz="0" w:space="0" w:color="auto"/>
              </w:divBdr>
            </w:div>
            <w:div w:id="450443023">
              <w:marLeft w:val="0"/>
              <w:marRight w:val="0"/>
              <w:marTop w:val="0"/>
              <w:marBottom w:val="0"/>
              <w:divBdr>
                <w:top w:val="none" w:sz="0" w:space="0" w:color="auto"/>
                <w:left w:val="none" w:sz="0" w:space="0" w:color="auto"/>
                <w:bottom w:val="none" w:sz="0" w:space="0" w:color="auto"/>
                <w:right w:val="none" w:sz="0" w:space="0" w:color="auto"/>
              </w:divBdr>
            </w:div>
            <w:div w:id="1625233427">
              <w:marLeft w:val="0"/>
              <w:marRight w:val="0"/>
              <w:marTop w:val="0"/>
              <w:marBottom w:val="0"/>
              <w:divBdr>
                <w:top w:val="none" w:sz="0" w:space="0" w:color="auto"/>
                <w:left w:val="none" w:sz="0" w:space="0" w:color="auto"/>
                <w:bottom w:val="none" w:sz="0" w:space="0" w:color="auto"/>
                <w:right w:val="none" w:sz="0" w:space="0" w:color="auto"/>
              </w:divBdr>
            </w:div>
            <w:div w:id="811675877">
              <w:marLeft w:val="0"/>
              <w:marRight w:val="0"/>
              <w:marTop w:val="0"/>
              <w:marBottom w:val="0"/>
              <w:divBdr>
                <w:top w:val="none" w:sz="0" w:space="0" w:color="auto"/>
                <w:left w:val="none" w:sz="0" w:space="0" w:color="auto"/>
                <w:bottom w:val="none" w:sz="0" w:space="0" w:color="auto"/>
                <w:right w:val="none" w:sz="0" w:space="0" w:color="auto"/>
              </w:divBdr>
            </w:div>
          </w:divsChild>
        </w:div>
        <w:div w:id="825782739">
          <w:marLeft w:val="0"/>
          <w:marRight w:val="0"/>
          <w:marTop w:val="0"/>
          <w:marBottom w:val="0"/>
          <w:divBdr>
            <w:top w:val="none" w:sz="0" w:space="0" w:color="auto"/>
            <w:left w:val="none" w:sz="0" w:space="0" w:color="auto"/>
            <w:bottom w:val="none" w:sz="0" w:space="0" w:color="auto"/>
            <w:right w:val="none" w:sz="0" w:space="0" w:color="auto"/>
          </w:divBdr>
        </w:div>
        <w:div w:id="984890575">
          <w:marLeft w:val="0"/>
          <w:marRight w:val="0"/>
          <w:marTop w:val="0"/>
          <w:marBottom w:val="0"/>
          <w:divBdr>
            <w:top w:val="none" w:sz="0" w:space="0" w:color="auto"/>
            <w:left w:val="none" w:sz="0" w:space="0" w:color="auto"/>
            <w:bottom w:val="none" w:sz="0" w:space="0" w:color="auto"/>
            <w:right w:val="none" w:sz="0" w:space="0" w:color="auto"/>
          </w:divBdr>
        </w:div>
        <w:div w:id="1222517711">
          <w:marLeft w:val="0"/>
          <w:marRight w:val="0"/>
          <w:marTop w:val="0"/>
          <w:marBottom w:val="0"/>
          <w:divBdr>
            <w:top w:val="none" w:sz="0" w:space="0" w:color="auto"/>
            <w:left w:val="none" w:sz="0" w:space="0" w:color="auto"/>
            <w:bottom w:val="none" w:sz="0" w:space="0" w:color="auto"/>
            <w:right w:val="none" w:sz="0" w:space="0" w:color="auto"/>
          </w:divBdr>
        </w:div>
        <w:div w:id="1218279844">
          <w:marLeft w:val="0"/>
          <w:marRight w:val="0"/>
          <w:marTop w:val="0"/>
          <w:marBottom w:val="0"/>
          <w:divBdr>
            <w:top w:val="none" w:sz="0" w:space="0" w:color="auto"/>
            <w:left w:val="none" w:sz="0" w:space="0" w:color="auto"/>
            <w:bottom w:val="none" w:sz="0" w:space="0" w:color="auto"/>
            <w:right w:val="none" w:sz="0" w:space="0" w:color="auto"/>
          </w:divBdr>
        </w:div>
        <w:div w:id="1046182907">
          <w:marLeft w:val="0"/>
          <w:marRight w:val="0"/>
          <w:marTop w:val="0"/>
          <w:marBottom w:val="0"/>
          <w:divBdr>
            <w:top w:val="none" w:sz="0" w:space="0" w:color="auto"/>
            <w:left w:val="none" w:sz="0" w:space="0" w:color="auto"/>
            <w:bottom w:val="none" w:sz="0" w:space="0" w:color="auto"/>
            <w:right w:val="none" w:sz="0" w:space="0" w:color="auto"/>
          </w:divBdr>
        </w:div>
        <w:div w:id="788740709">
          <w:marLeft w:val="0"/>
          <w:marRight w:val="0"/>
          <w:marTop w:val="0"/>
          <w:marBottom w:val="0"/>
          <w:divBdr>
            <w:top w:val="none" w:sz="0" w:space="0" w:color="auto"/>
            <w:left w:val="none" w:sz="0" w:space="0" w:color="auto"/>
            <w:bottom w:val="none" w:sz="0" w:space="0" w:color="auto"/>
            <w:right w:val="none" w:sz="0" w:space="0" w:color="auto"/>
          </w:divBdr>
        </w:div>
        <w:div w:id="1148010243">
          <w:marLeft w:val="0"/>
          <w:marRight w:val="0"/>
          <w:marTop w:val="0"/>
          <w:marBottom w:val="0"/>
          <w:divBdr>
            <w:top w:val="none" w:sz="0" w:space="0" w:color="auto"/>
            <w:left w:val="none" w:sz="0" w:space="0" w:color="auto"/>
            <w:bottom w:val="none" w:sz="0" w:space="0" w:color="auto"/>
            <w:right w:val="none" w:sz="0" w:space="0" w:color="auto"/>
          </w:divBdr>
        </w:div>
        <w:div w:id="1824270220">
          <w:marLeft w:val="0"/>
          <w:marRight w:val="0"/>
          <w:marTop w:val="0"/>
          <w:marBottom w:val="0"/>
          <w:divBdr>
            <w:top w:val="none" w:sz="0" w:space="0" w:color="auto"/>
            <w:left w:val="none" w:sz="0" w:space="0" w:color="auto"/>
            <w:bottom w:val="none" w:sz="0" w:space="0" w:color="auto"/>
            <w:right w:val="none" w:sz="0" w:space="0" w:color="auto"/>
          </w:divBdr>
        </w:div>
        <w:div w:id="1029137584">
          <w:marLeft w:val="0"/>
          <w:marRight w:val="0"/>
          <w:marTop w:val="0"/>
          <w:marBottom w:val="0"/>
          <w:divBdr>
            <w:top w:val="none" w:sz="0" w:space="0" w:color="auto"/>
            <w:left w:val="none" w:sz="0" w:space="0" w:color="auto"/>
            <w:bottom w:val="none" w:sz="0" w:space="0" w:color="auto"/>
            <w:right w:val="none" w:sz="0" w:space="0" w:color="auto"/>
          </w:divBdr>
        </w:div>
        <w:div w:id="1734694317">
          <w:marLeft w:val="0"/>
          <w:marRight w:val="0"/>
          <w:marTop w:val="0"/>
          <w:marBottom w:val="0"/>
          <w:divBdr>
            <w:top w:val="none" w:sz="0" w:space="0" w:color="auto"/>
            <w:left w:val="none" w:sz="0" w:space="0" w:color="auto"/>
            <w:bottom w:val="none" w:sz="0" w:space="0" w:color="auto"/>
            <w:right w:val="none" w:sz="0" w:space="0" w:color="auto"/>
          </w:divBdr>
        </w:div>
        <w:div w:id="221642826">
          <w:marLeft w:val="0"/>
          <w:marRight w:val="0"/>
          <w:marTop w:val="0"/>
          <w:marBottom w:val="0"/>
          <w:divBdr>
            <w:top w:val="none" w:sz="0" w:space="0" w:color="auto"/>
            <w:left w:val="none" w:sz="0" w:space="0" w:color="auto"/>
            <w:bottom w:val="none" w:sz="0" w:space="0" w:color="auto"/>
            <w:right w:val="none" w:sz="0" w:space="0" w:color="auto"/>
          </w:divBdr>
        </w:div>
        <w:div w:id="641277531">
          <w:marLeft w:val="0"/>
          <w:marRight w:val="0"/>
          <w:marTop w:val="0"/>
          <w:marBottom w:val="0"/>
          <w:divBdr>
            <w:top w:val="none" w:sz="0" w:space="0" w:color="auto"/>
            <w:left w:val="none" w:sz="0" w:space="0" w:color="auto"/>
            <w:bottom w:val="none" w:sz="0" w:space="0" w:color="auto"/>
            <w:right w:val="none" w:sz="0" w:space="0" w:color="auto"/>
          </w:divBdr>
        </w:div>
        <w:div w:id="190925740">
          <w:marLeft w:val="0"/>
          <w:marRight w:val="0"/>
          <w:marTop w:val="0"/>
          <w:marBottom w:val="0"/>
          <w:divBdr>
            <w:top w:val="none" w:sz="0" w:space="0" w:color="auto"/>
            <w:left w:val="none" w:sz="0" w:space="0" w:color="auto"/>
            <w:bottom w:val="none" w:sz="0" w:space="0" w:color="auto"/>
            <w:right w:val="none" w:sz="0" w:space="0" w:color="auto"/>
          </w:divBdr>
        </w:div>
        <w:div w:id="944389136">
          <w:marLeft w:val="0"/>
          <w:marRight w:val="0"/>
          <w:marTop w:val="0"/>
          <w:marBottom w:val="0"/>
          <w:divBdr>
            <w:top w:val="none" w:sz="0" w:space="0" w:color="auto"/>
            <w:left w:val="none" w:sz="0" w:space="0" w:color="auto"/>
            <w:bottom w:val="none" w:sz="0" w:space="0" w:color="auto"/>
            <w:right w:val="none" w:sz="0" w:space="0" w:color="auto"/>
          </w:divBdr>
        </w:div>
        <w:div w:id="1344555606">
          <w:marLeft w:val="0"/>
          <w:marRight w:val="0"/>
          <w:marTop w:val="0"/>
          <w:marBottom w:val="0"/>
          <w:divBdr>
            <w:top w:val="none" w:sz="0" w:space="0" w:color="auto"/>
            <w:left w:val="none" w:sz="0" w:space="0" w:color="auto"/>
            <w:bottom w:val="none" w:sz="0" w:space="0" w:color="auto"/>
            <w:right w:val="none" w:sz="0" w:space="0" w:color="auto"/>
          </w:divBdr>
        </w:div>
        <w:div w:id="1782146434">
          <w:marLeft w:val="0"/>
          <w:marRight w:val="0"/>
          <w:marTop w:val="0"/>
          <w:marBottom w:val="0"/>
          <w:divBdr>
            <w:top w:val="none" w:sz="0" w:space="0" w:color="auto"/>
            <w:left w:val="none" w:sz="0" w:space="0" w:color="auto"/>
            <w:bottom w:val="none" w:sz="0" w:space="0" w:color="auto"/>
            <w:right w:val="none" w:sz="0" w:space="0" w:color="auto"/>
          </w:divBdr>
        </w:div>
        <w:div w:id="1504397764">
          <w:marLeft w:val="0"/>
          <w:marRight w:val="0"/>
          <w:marTop w:val="0"/>
          <w:marBottom w:val="0"/>
          <w:divBdr>
            <w:top w:val="none" w:sz="0" w:space="0" w:color="auto"/>
            <w:left w:val="none" w:sz="0" w:space="0" w:color="auto"/>
            <w:bottom w:val="none" w:sz="0" w:space="0" w:color="auto"/>
            <w:right w:val="none" w:sz="0" w:space="0" w:color="auto"/>
          </w:divBdr>
        </w:div>
        <w:div w:id="2077436317">
          <w:marLeft w:val="0"/>
          <w:marRight w:val="0"/>
          <w:marTop w:val="0"/>
          <w:marBottom w:val="0"/>
          <w:divBdr>
            <w:top w:val="none" w:sz="0" w:space="0" w:color="auto"/>
            <w:left w:val="none" w:sz="0" w:space="0" w:color="auto"/>
            <w:bottom w:val="none" w:sz="0" w:space="0" w:color="auto"/>
            <w:right w:val="none" w:sz="0" w:space="0" w:color="auto"/>
          </w:divBdr>
        </w:div>
        <w:div w:id="2099868562">
          <w:marLeft w:val="0"/>
          <w:marRight w:val="0"/>
          <w:marTop w:val="0"/>
          <w:marBottom w:val="0"/>
          <w:divBdr>
            <w:top w:val="none" w:sz="0" w:space="0" w:color="auto"/>
            <w:left w:val="none" w:sz="0" w:space="0" w:color="auto"/>
            <w:bottom w:val="none" w:sz="0" w:space="0" w:color="auto"/>
            <w:right w:val="none" w:sz="0" w:space="0" w:color="auto"/>
          </w:divBdr>
        </w:div>
        <w:div w:id="1292587531">
          <w:marLeft w:val="0"/>
          <w:marRight w:val="0"/>
          <w:marTop w:val="0"/>
          <w:marBottom w:val="0"/>
          <w:divBdr>
            <w:top w:val="none" w:sz="0" w:space="0" w:color="auto"/>
            <w:left w:val="none" w:sz="0" w:space="0" w:color="auto"/>
            <w:bottom w:val="none" w:sz="0" w:space="0" w:color="auto"/>
            <w:right w:val="none" w:sz="0" w:space="0" w:color="auto"/>
          </w:divBdr>
        </w:div>
        <w:div w:id="2138066315">
          <w:marLeft w:val="0"/>
          <w:marRight w:val="0"/>
          <w:marTop w:val="0"/>
          <w:marBottom w:val="0"/>
          <w:divBdr>
            <w:top w:val="none" w:sz="0" w:space="0" w:color="auto"/>
            <w:left w:val="none" w:sz="0" w:space="0" w:color="auto"/>
            <w:bottom w:val="none" w:sz="0" w:space="0" w:color="auto"/>
            <w:right w:val="none" w:sz="0" w:space="0" w:color="auto"/>
          </w:divBdr>
        </w:div>
        <w:div w:id="1889369249">
          <w:marLeft w:val="0"/>
          <w:marRight w:val="0"/>
          <w:marTop w:val="0"/>
          <w:marBottom w:val="0"/>
          <w:divBdr>
            <w:top w:val="none" w:sz="0" w:space="0" w:color="auto"/>
            <w:left w:val="none" w:sz="0" w:space="0" w:color="auto"/>
            <w:bottom w:val="none" w:sz="0" w:space="0" w:color="auto"/>
            <w:right w:val="none" w:sz="0" w:space="0" w:color="auto"/>
          </w:divBdr>
        </w:div>
      </w:divsChild>
    </w:div>
    <w:div w:id="1832211655">
      <w:bodyDiv w:val="1"/>
      <w:marLeft w:val="0"/>
      <w:marRight w:val="0"/>
      <w:marTop w:val="0"/>
      <w:marBottom w:val="0"/>
      <w:divBdr>
        <w:top w:val="none" w:sz="0" w:space="0" w:color="auto"/>
        <w:left w:val="none" w:sz="0" w:space="0" w:color="auto"/>
        <w:bottom w:val="none" w:sz="0" w:space="0" w:color="auto"/>
        <w:right w:val="none" w:sz="0" w:space="0" w:color="auto"/>
      </w:divBdr>
      <w:divsChild>
        <w:div w:id="524906678">
          <w:marLeft w:val="0"/>
          <w:marRight w:val="0"/>
          <w:marTop w:val="0"/>
          <w:marBottom w:val="0"/>
          <w:divBdr>
            <w:top w:val="none" w:sz="0" w:space="0" w:color="auto"/>
            <w:left w:val="none" w:sz="0" w:space="0" w:color="auto"/>
            <w:bottom w:val="none" w:sz="0" w:space="0" w:color="auto"/>
            <w:right w:val="none" w:sz="0" w:space="0" w:color="auto"/>
          </w:divBdr>
        </w:div>
        <w:div w:id="496270392">
          <w:marLeft w:val="0"/>
          <w:marRight w:val="0"/>
          <w:marTop w:val="0"/>
          <w:marBottom w:val="0"/>
          <w:divBdr>
            <w:top w:val="none" w:sz="0" w:space="0" w:color="auto"/>
            <w:left w:val="none" w:sz="0" w:space="0" w:color="auto"/>
            <w:bottom w:val="none" w:sz="0" w:space="0" w:color="auto"/>
            <w:right w:val="none" w:sz="0" w:space="0" w:color="auto"/>
          </w:divBdr>
        </w:div>
        <w:div w:id="251014164">
          <w:marLeft w:val="0"/>
          <w:marRight w:val="0"/>
          <w:marTop w:val="0"/>
          <w:marBottom w:val="0"/>
          <w:divBdr>
            <w:top w:val="none" w:sz="0" w:space="0" w:color="auto"/>
            <w:left w:val="none" w:sz="0" w:space="0" w:color="auto"/>
            <w:bottom w:val="none" w:sz="0" w:space="0" w:color="auto"/>
            <w:right w:val="none" w:sz="0" w:space="0" w:color="auto"/>
          </w:divBdr>
        </w:div>
        <w:div w:id="419641004">
          <w:marLeft w:val="0"/>
          <w:marRight w:val="0"/>
          <w:marTop w:val="0"/>
          <w:marBottom w:val="0"/>
          <w:divBdr>
            <w:top w:val="none" w:sz="0" w:space="0" w:color="auto"/>
            <w:left w:val="none" w:sz="0" w:space="0" w:color="auto"/>
            <w:bottom w:val="none" w:sz="0" w:space="0" w:color="auto"/>
            <w:right w:val="none" w:sz="0" w:space="0" w:color="auto"/>
          </w:divBdr>
        </w:div>
        <w:div w:id="2089686471">
          <w:marLeft w:val="0"/>
          <w:marRight w:val="0"/>
          <w:marTop w:val="0"/>
          <w:marBottom w:val="0"/>
          <w:divBdr>
            <w:top w:val="none" w:sz="0" w:space="0" w:color="auto"/>
            <w:left w:val="none" w:sz="0" w:space="0" w:color="auto"/>
            <w:bottom w:val="none" w:sz="0" w:space="0" w:color="auto"/>
            <w:right w:val="none" w:sz="0" w:space="0" w:color="auto"/>
          </w:divBdr>
        </w:div>
        <w:div w:id="22679691">
          <w:marLeft w:val="0"/>
          <w:marRight w:val="0"/>
          <w:marTop w:val="0"/>
          <w:marBottom w:val="0"/>
          <w:divBdr>
            <w:top w:val="none" w:sz="0" w:space="0" w:color="auto"/>
            <w:left w:val="none" w:sz="0" w:space="0" w:color="auto"/>
            <w:bottom w:val="none" w:sz="0" w:space="0" w:color="auto"/>
            <w:right w:val="none" w:sz="0" w:space="0" w:color="auto"/>
          </w:divBdr>
        </w:div>
        <w:div w:id="1801456239">
          <w:marLeft w:val="0"/>
          <w:marRight w:val="0"/>
          <w:marTop w:val="0"/>
          <w:marBottom w:val="0"/>
          <w:divBdr>
            <w:top w:val="none" w:sz="0" w:space="0" w:color="auto"/>
            <w:left w:val="none" w:sz="0" w:space="0" w:color="auto"/>
            <w:bottom w:val="none" w:sz="0" w:space="0" w:color="auto"/>
            <w:right w:val="none" w:sz="0" w:space="0" w:color="auto"/>
          </w:divBdr>
        </w:div>
        <w:div w:id="1345786119">
          <w:marLeft w:val="0"/>
          <w:marRight w:val="0"/>
          <w:marTop w:val="0"/>
          <w:marBottom w:val="0"/>
          <w:divBdr>
            <w:top w:val="none" w:sz="0" w:space="0" w:color="auto"/>
            <w:left w:val="none" w:sz="0" w:space="0" w:color="auto"/>
            <w:bottom w:val="none" w:sz="0" w:space="0" w:color="auto"/>
            <w:right w:val="none" w:sz="0" w:space="0" w:color="auto"/>
          </w:divBdr>
        </w:div>
        <w:div w:id="1349987994">
          <w:marLeft w:val="0"/>
          <w:marRight w:val="0"/>
          <w:marTop w:val="0"/>
          <w:marBottom w:val="0"/>
          <w:divBdr>
            <w:top w:val="none" w:sz="0" w:space="0" w:color="auto"/>
            <w:left w:val="none" w:sz="0" w:space="0" w:color="auto"/>
            <w:bottom w:val="none" w:sz="0" w:space="0" w:color="auto"/>
            <w:right w:val="none" w:sz="0" w:space="0" w:color="auto"/>
          </w:divBdr>
        </w:div>
        <w:div w:id="1633829639">
          <w:marLeft w:val="0"/>
          <w:marRight w:val="0"/>
          <w:marTop w:val="0"/>
          <w:marBottom w:val="0"/>
          <w:divBdr>
            <w:top w:val="none" w:sz="0" w:space="0" w:color="auto"/>
            <w:left w:val="none" w:sz="0" w:space="0" w:color="auto"/>
            <w:bottom w:val="none" w:sz="0" w:space="0" w:color="auto"/>
            <w:right w:val="none" w:sz="0" w:space="0" w:color="auto"/>
          </w:divBdr>
        </w:div>
        <w:div w:id="129056155">
          <w:marLeft w:val="0"/>
          <w:marRight w:val="0"/>
          <w:marTop w:val="0"/>
          <w:marBottom w:val="0"/>
          <w:divBdr>
            <w:top w:val="none" w:sz="0" w:space="0" w:color="auto"/>
            <w:left w:val="none" w:sz="0" w:space="0" w:color="auto"/>
            <w:bottom w:val="none" w:sz="0" w:space="0" w:color="auto"/>
            <w:right w:val="none" w:sz="0" w:space="0" w:color="auto"/>
          </w:divBdr>
        </w:div>
        <w:div w:id="1794009517">
          <w:marLeft w:val="0"/>
          <w:marRight w:val="0"/>
          <w:marTop w:val="0"/>
          <w:marBottom w:val="0"/>
          <w:divBdr>
            <w:top w:val="none" w:sz="0" w:space="0" w:color="auto"/>
            <w:left w:val="none" w:sz="0" w:space="0" w:color="auto"/>
            <w:bottom w:val="none" w:sz="0" w:space="0" w:color="auto"/>
            <w:right w:val="none" w:sz="0" w:space="0" w:color="auto"/>
          </w:divBdr>
        </w:div>
        <w:div w:id="1027682196">
          <w:marLeft w:val="0"/>
          <w:marRight w:val="0"/>
          <w:marTop w:val="0"/>
          <w:marBottom w:val="0"/>
          <w:divBdr>
            <w:top w:val="none" w:sz="0" w:space="0" w:color="auto"/>
            <w:left w:val="none" w:sz="0" w:space="0" w:color="auto"/>
            <w:bottom w:val="none" w:sz="0" w:space="0" w:color="auto"/>
            <w:right w:val="none" w:sz="0" w:space="0" w:color="auto"/>
          </w:divBdr>
        </w:div>
        <w:div w:id="1414741563">
          <w:marLeft w:val="0"/>
          <w:marRight w:val="0"/>
          <w:marTop w:val="0"/>
          <w:marBottom w:val="0"/>
          <w:divBdr>
            <w:top w:val="none" w:sz="0" w:space="0" w:color="auto"/>
            <w:left w:val="none" w:sz="0" w:space="0" w:color="auto"/>
            <w:bottom w:val="none" w:sz="0" w:space="0" w:color="auto"/>
            <w:right w:val="none" w:sz="0" w:space="0" w:color="auto"/>
          </w:divBdr>
        </w:div>
      </w:divsChild>
    </w:div>
    <w:div w:id="1958444915">
      <w:bodyDiv w:val="1"/>
      <w:marLeft w:val="0"/>
      <w:marRight w:val="0"/>
      <w:marTop w:val="0"/>
      <w:marBottom w:val="0"/>
      <w:divBdr>
        <w:top w:val="none" w:sz="0" w:space="0" w:color="auto"/>
        <w:left w:val="none" w:sz="0" w:space="0" w:color="auto"/>
        <w:bottom w:val="none" w:sz="0" w:space="0" w:color="auto"/>
        <w:right w:val="none" w:sz="0" w:space="0" w:color="auto"/>
      </w:divBdr>
      <w:divsChild>
        <w:div w:id="28603675">
          <w:marLeft w:val="0"/>
          <w:marRight w:val="0"/>
          <w:marTop w:val="0"/>
          <w:marBottom w:val="0"/>
          <w:divBdr>
            <w:top w:val="none" w:sz="0" w:space="0" w:color="auto"/>
            <w:left w:val="none" w:sz="0" w:space="0" w:color="auto"/>
            <w:bottom w:val="none" w:sz="0" w:space="0" w:color="auto"/>
            <w:right w:val="none" w:sz="0" w:space="0" w:color="auto"/>
          </w:divBdr>
        </w:div>
        <w:div w:id="1128285038">
          <w:marLeft w:val="0"/>
          <w:marRight w:val="0"/>
          <w:marTop w:val="0"/>
          <w:marBottom w:val="0"/>
          <w:divBdr>
            <w:top w:val="none" w:sz="0" w:space="0" w:color="auto"/>
            <w:left w:val="none" w:sz="0" w:space="0" w:color="auto"/>
            <w:bottom w:val="none" w:sz="0" w:space="0" w:color="auto"/>
            <w:right w:val="none" w:sz="0" w:space="0" w:color="auto"/>
          </w:divBdr>
          <w:divsChild>
            <w:div w:id="1531380832">
              <w:marLeft w:val="0"/>
              <w:marRight w:val="0"/>
              <w:marTop w:val="0"/>
              <w:marBottom w:val="0"/>
              <w:divBdr>
                <w:top w:val="none" w:sz="0" w:space="0" w:color="auto"/>
                <w:left w:val="none" w:sz="0" w:space="0" w:color="auto"/>
                <w:bottom w:val="none" w:sz="0" w:space="0" w:color="auto"/>
                <w:right w:val="none" w:sz="0" w:space="0" w:color="auto"/>
              </w:divBdr>
            </w:div>
            <w:div w:id="1567454152">
              <w:marLeft w:val="0"/>
              <w:marRight w:val="0"/>
              <w:marTop w:val="0"/>
              <w:marBottom w:val="0"/>
              <w:divBdr>
                <w:top w:val="none" w:sz="0" w:space="0" w:color="auto"/>
                <w:left w:val="none" w:sz="0" w:space="0" w:color="auto"/>
                <w:bottom w:val="none" w:sz="0" w:space="0" w:color="auto"/>
                <w:right w:val="none" w:sz="0" w:space="0" w:color="auto"/>
              </w:divBdr>
            </w:div>
            <w:div w:id="1535189750">
              <w:marLeft w:val="0"/>
              <w:marRight w:val="0"/>
              <w:marTop w:val="0"/>
              <w:marBottom w:val="0"/>
              <w:divBdr>
                <w:top w:val="none" w:sz="0" w:space="0" w:color="auto"/>
                <w:left w:val="none" w:sz="0" w:space="0" w:color="auto"/>
                <w:bottom w:val="none" w:sz="0" w:space="0" w:color="auto"/>
                <w:right w:val="none" w:sz="0" w:space="0" w:color="auto"/>
              </w:divBdr>
            </w:div>
            <w:div w:id="11499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5655">
      <w:bodyDiv w:val="1"/>
      <w:marLeft w:val="0"/>
      <w:marRight w:val="0"/>
      <w:marTop w:val="0"/>
      <w:marBottom w:val="0"/>
      <w:divBdr>
        <w:top w:val="none" w:sz="0" w:space="0" w:color="auto"/>
        <w:left w:val="none" w:sz="0" w:space="0" w:color="auto"/>
        <w:bottom w:val="none" w:sz="0" w:space="0" w:color="auto"/>
        <w:right w:val="none" w:sz="0" w:space="0" w:color="auto"/>
      </w:divBdr>
      <w:divsChild>
        <w:div w:id="1275214672">
          <w:marLeft w:val="0"/>
          <w:marRight w:val="0"/>
          <w:marTop w:val="480"/>
          <w:marBottom w:val="0"/>
          <w:divBdr>
            <w:top w:val="none" w:sz="0" w:space="0" w:color="auto"/>
            <w:left w:val="none" w:sz="0" w:space="0" w:color="auto"/>
            <w:bottom w:val="none" w:sz="0" w:space="0" w:color="auto"/>
            <w:right w:val="none" w:sz="0" w:space="0" w:color="auto"/>
          </w:divBdr>
          <w:divsChild>
            <w:div w:id="990255434">
              <w:marLeft w:val="0"/>
              <w:marRight w:val="0"/>
              <w:marTop w:val="0"/>
              <w:marBottom w:val="0"/>
              <w:divBdr>
                <w:top w:val="none" w:sz="0" w:space="0" w:color="auto"/>
                <w:left w:val="none" w:sz="0" w:space="0" w:color="auto"/>
                <w:bottom w:val="none" w:sz="0" w:space="0" w:color="auto"/>
                <w:right w:val="none" w:sz="0" w:space="0" w:color="auto"/>
              </w:divBdr>
              <w:divsChild>
                <w:div w:id="988437675">
                  <w:marLeft w:val="0"/>
                  <w:marRight w:val="0"/>
                  <w:marTop w:val="0"/>
                  <w:marBottom w:val="0"/>
                  <w:divBdr>
                    <w:top w:val="none" w:sz="0" w:space="0" w:color="auto"/>
                    <w:left w:val="none" w:sz="0" w:space="0" w:color="auto"/>
                    <w:bottom w:val="none" w:sz="0" w:space="0" w:color="auto"/>
                    <w:right w:val="none" w:sz="0" w:space="0" w:color="auto"/>
                  </w:divBdr>
                  <w:divsChild>
                    <w:div w:id="839465676">
                      <w:marLeft w:val="0"/>
                      <w:marRight w:val="0"/>
                      <w:marTop w:val="0"/>
                      <w:marBottom w:val="0"/>
                      <w:divBdr>
                        <w:top w:val="none" w:sz="0" w:space="0" w:color="auto"/>
                        <w:left w:val="none" w:sz="0" w:space="0" w:color="auto"/>
                        <w:bottom w:val="none" w:sz="0" w:space="0" w:color="auto"/>
                        <w:right w:val="none" w:sz="0" w:space="0" w:color="auto"/>
                      </w:divBdr>
                      <w:divsChild>
                        <w:div w:id="613710094">
                          <w:marLeft w:val="0"/>
                          <w:marRight w:val="0"/>
                          <w:marTop w:val="210"/>
                          <w:marBottom w:val="0"/>
                          <w:divBdr>
                            <w:top w:val="none" w:sz="0" w:space="0" w:color="auto"/>
                            <w:left w:val="none" w:sz="0" w:space="0" w:color="auto"/>
                            <w:bottom w:val="none" w:sz="0" w:space="0" w:color="auto"/>
                            <w:right w:val="none" w:sz="0" w:space="0" w:color="auto"/>
                          </w:divBdr>
                          <w:divsChild>
                            <w:div w:id="11497691">
                              <w:marLeft w:val="0"/>
                              <w:marRight w:val="0"/>
                              <w:marTop w:val="0"/>
                              <w:marBottom w:val="0"/>
                              <w:divBdr>
                                <w:top w:val="none" w:sz="0" w:space="0" w:color="auto"/>
                                <w:left w:val="none" w:sz="0" w:space="0" w:color="auto"/>
                                <w:bottom w:val="none" w:sz="0" w:space="0" w:color="auto"/>
                                <w:right w:val="none" w:sz="0" w:space="0" w:color="auto"/>
                              </w:divBdr>
                              <w:divsChild>
                                <w:div w:id="527986866">
                                  <w:marLeft w:val="0"/>
                                  <w:marRight w:val="0"/>
                                  <w:marTop w:val="0"/>
                                  <w:marBottom w:val="0"/>
                                  <w:divBdr>
                                    <w:top w:val="none" w:sz="0" w:space="0" w:color="auto"/>
                                    <w:left w:val="none" w:sz="0" w:space="0" w:color="auto"/>
                                    <w:bottom w:val="none" w:sz="0" w:space="0" w:color="auto"/>
                                    <w:right w:val="none" w:sz="0" w:space="0" w:color="auto"/>
                                  </w:divBdr>
                                  <w:divsChild>
                                    <w:div w:id="2099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055659">
      <w:bodyDiv w:val="1"/>
      <w:marLeft w:val="0"/>
      <w:marRight w:val="0"/>
      <w:marTop w:val="0"/>
      <w:marBottom w:val="0"/>
      <w:divBdr>
        <w:top w:val="none" w:sz="0" w:space="0" w:color="auto"/>
        <w:left w:val="none" w:sz="0" w:space="0" w:color="auto"/>
        <w:bottom w:val="none" w:sz="0" w:space="0" w:color="auto"/>
        <w:right w:val="none" w:sz="0" w:space="0" w:color="auto"/>
      </w:divBdr>
      <w:divsChild>
        <w:div w:id="1148790910">
          <w:marLeft w:val="0"/>
          <w:marRight w:val="0"/>
          <w:marTop w:val="0"/>
          <w:marBottom w:val="0"/>
          <w:divBdr>
            <w:top w:val="none" w:sz="0" w:space="0" w:color="auto"/>
            <w:left w:val="none" w:sz="0" w:space="0" w:color="auto"/>
            <w:bottom w:val="none" w:sz="0" w:space="0" w:color="auto"/>
            <w:right w:val="none" w:sz="0" w:space="0" w:color="auto"/>
          </w:divBdr>
        </w:div>
        <w:div w:id="633869550">
          <w:marLeft w:val="0"/>
          <w:marRight w:val="0"/>
          <w:marTop w:val="0"/>
          <w:marBottom w:val="0"/>
          <w:divBdr>
            <w:top w:val="none" w:sz="0" w:space="0" w:color="auto"/>
            <w:left w:val="none" w:sz="0" w:space="0" w:color="auto"/>
            <w:bottom w:val="none" w:sz="0" w:space="0" w:color="auto"/>
            <w:right w:val="none" w:sz="0" w:space="0" w:color="auto"/>
          </w:divBdr>
        </w:div>
        <w:div w:id="353383149">
          <w:marLeft w:val="0"/>
          <w:marRight w:val="0"/>
          <w:marTop w:val="0"/>
          <w:marBottom w:val="0"/>
          <w:divBdr>
            <w:top w:val="none" w:sz="0" w:space="0" w:color="auto"/>
            <w:left w:val="none" w:sz="0" w:space="0" w:color="auto"/>
            <w:bottom w:val="none" w:sz="0" w:space="0" w:color="auto"/>
            <w:right w:val="none" w:sz="0" w:space="0" w:color="auto"/>
          </w:divBdr>
          <w:divsChild>
            <w:div w:id="1201013113">
              <w:marLeft w:val="0"/>
              <w:marRight w:val="0"/>
              <w:marTop w:val="0"/>
              <w:marBottom w:val="0"/>
              <w:divBdr>
                <w:top w:val="none" w:sz="0" w:space="0" w:color="auto"/>
                <w:left w:val="none" w:sz="0" w:space="0" w:color="auto"/>
                <w:bottom w:val="none" w:sz="0" w:space="0" w:color="auto"/>
                <w:right w:val="none" w:sz="0" w:space="0" w:color="auto"/>
              </w:divBdr>
            </w:div>
          </w:divsChild>
        </w:div>
        <w:div w:id="1439719134">
          <w:marLeft w:val="0"/>
          <w:marRight w:val="0"/>
          <w:marTop w:val="0"/>
          <w:marBottom w:val="0"/>
          <w:divBdr>
            <w:top w:val="none" w:sz="0" w:space="0" w:color="auto"/>
            <w:left w:val="none" w:sz="0" w:space="0" w:color="auto"/>
            <w:bottom w:val="none" w:sz="0" w:space="0" w:color="auto"/>
            <w:right w:val="none" w:sz="0" w:space="0" w:color="auto"/>
          </w:divBdr>
        </w:div>
        <w:div w:id="23294244">
          <w:marLeft w:val="0"/>
          <w:marRight w:val="0"/>
          <w:marTop w:val="0"/>
          <w:marBottom w:val="0"/>
          <w:divBdr>
            <w:top w:val="none" w:sz="0" w:space="0" w:color="auto"/>
            <w:left w:val="none" w:sz="0" w:space="0" w:color="auto"/>
            <w:bottom w:val="none" w:sz="0" w:space="0" w:color="auto"/>
            <w:right w:val="none" w:sz="0" w:space="0" w:color="auto"/>
          </w:divBdr>
        </w:div>
        <w:div w:id="642658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acebook.com/pages/Mariner/189095341130729" TargetMode="External"/><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hyperlink" Target="http://sqlmag.com/blog/microsoft-powerpivot-vs-tableau"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2.JPG"/><Relationship Id="rId55" Type="http://schemas.openxmlformats.org/officeDocument/2006/relationships/image" Target="media/image34.JPG"/><Relationship Id="rId63" Type="http://schemas.openxmlformats.org/officeDocument/2006/relationships/image" Target="media/image42.JPG"/><Relationship Id="rId68" Type="http://schemas.openxmlformats.org/officeDocument/2006/relationships/image" Target="media/image47.JPG"/><Relationship Id="rId76" Type="http://schemas.openxmlformats.org/officeDocument/2006/relationships/image" Target="media/image54.JPG"/><Relationship Id="rId84" Type="http://schemas.openxmlformats.org/officeDocument/2006/relationships/image" Target="media/image60.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JPG"/><Relationship Id="rId2" Type="http://schemas.openxmlformats.org/officeDocument/2006/relationships/numbering" Target="numbering.xml"/><Relationship Id="rId16" Type="http://schemas.openxmlformats.org/officeDocument/2006/relationships/hyperlink" Target="http://blog.mariner-usa.com/" TargetMode="External"/><Relationship Id="rId29" Type="http://schemas.openxmlformats.org/officeDocument/2006/relationships/image" Target="media/image12.JPG"/><Relationship Id="rId11" Type="http://schemas.openxmlformats.org/officeDocument/2006/relationships/hyperlink" Target="http://www.mariner-usa.com" TargetMode="External"/><Relationship Id="rId24" Type="http://schemas.openxmlformats.org/officeDocument/2006/relationships/hyperlink" Target="http://javierguillen.wordpress.com/2011/09/13/calculating-moving-averages-in-powerpivot-dax/" TargetMode="Externa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3" Type="http://schemas.openxmlformats.org/officeDocument/2006/relationships/hyperlink" Target="http://www.tableausoftware.com/public/blog/2010/06/mindard-visualization-napoleon-march" TargetMode="External"/><Relationship Id="rId58" Type="http://schemas.openxmlformats.org/officeDocument/2006/relationships/image" Target="media/image37.JPG"/><Relationship Id="rId66" Type="http://schemas.openxmlformats.org/officeDocument/2006/relationships/image" Target="media/image45.JPG"/><Relationship Id="rId74" Type="http://schemas.openxmlformats.org/officeDocument/2006/relationships/image" Target="media/image52.JPG"/><Relationship Id="rId79" Type="http://schemas.openxmlformats.org/officeDocument/2006/relationships/image" Target="media/image56.JPG"/><Relationship Id="rId87" Type="http://schemas.openxmlformats.org/officeDocument/2006/relationships/hyperlink" Target="http://www.mariner-usa.com/business-analytics/tableau/" TargetMode="External"/><Relationship Id="rId5" Type="http://schemas.openxmlformats.org/officeDocument/2006/relationships/webSettings" Target="webSettings.xml"/><Relationship Id="rId61" Type="http://schemas.openxmlformats.org/officeDocument/2006/relationships/image" Target="media/image40.JPG"/><Relationship Id="rId82" Type="http://schemas.openxmlformats.org/officeDocument/2006/relationships/image" Target="media/image59.jp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twitter.com/javiguillen" TargetMode="External"/><Relationship Id="rId22" Type="http://schemas.openxmlformats.org/officeDocument/2006/relationships/image" Target="media/image7.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hyperlink" Target="http://en.wikipedia.org/wiki/John_Snow_(physician)" TargetMode="External"/><Relationship Id="rId56" Type="http://schemas.openxmlformats.org/officeDocument/2006/relationships/image" Target="media/image35.JPG"/><Relationship Id="rId64" Type="http://schemas.openxmlformats.org/officeDocument/2006/relationships/image" Target="media/image43.JPG"/><Relationship Id="rId69" Type="http://schemas.openxmlformats.org/officeDocument/2006/relationships/image" Target="media/image48.JPG"/><Relationship Id="rId77" Type="http://schemas.openxmlformats.org/officeDocument/2006/relationships/hyperlink" Target="http://gbrueckl.wordpress.com/2012/05/08/resolving-many-to-many-relationships-leveraging-dax-cross-table-filtering/" TargetMode="External"/><Relationship Id="rId8" Type="http://schemas.openxmlformats.org/officeDocument/2006/relationships/image" Target="media/image1.png"/><Relationship Id="rId51" Type="http://schemas.openxmlformats.org/officeDocument/2006/relationships/hyperlink" Target="http://en.wikipedia.org/wiki/Charles_Joseph_Minard" TargetMode="External"/><Relationship Id="rId72" Type="http://schemas.openxmlformats.org/officeDocument/2006/relationships/hyperlink" Target="http://www.linkedin.com/in/javierguillen" TargetMode="External"/><Relationship Id="rId80" Type="http://schemas.openxmlformats.org/officeDocument/2006/relationships/image" Target="media/image57.JPG"/><Relationship Id="rId85" Type="http://schemas.openxmlformats.org/officeDocument/2006/relationships/hyperlink" Target="http://www.mariner-usa.com" TargetMode="External"/><Relationship Id="rId3" Type="http://schemas.openxmlformats.org/officeDocument/2006/relationships/styles" Target="styles.xml"/><Relationship Id="rId12" Type="http://schemas.openxmlformats.org/officeDocument/2006/relationships/hyperlink" Target="http://www.linkedin.com/in/javierguillen" TargetMode="Externa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38.JPG"/><Relationship Id="rId67" Type="http://schemas.openxmlformats.org/officeDocument/2006/relationships/image" Target="media/image46.JPG"/><Relationship Id="rId20" Type="http://schemas.openxmlformats.org/officeDocument/2006/relationships/hyperlink" Target="http://www.mariner-usa.com" TargetMode="External"/><Relationship Id="rId41" Type="http://schemas.openxmlformats.org/officeDocument/2006/relationships/image" Target="media/image24.JPG"/><Relationship Id="rId54" Type="http://schemas.openxmlformats.org/officeDocument/2006/relationships/image" Target="media/image33.JPG"/><Relationship Id="rId62" Type="http://schemas.openxmlformats.org/officeDocument/2006/relationships/image" Target="media/image41.JPG"/><Relationship Id="rId70" Type="http://schemas.openxmlformats.org/officeDocument/2006/relationships/image" Target="media/image49.JPG"/><Relationship Id="rId75" Type="http://schemas.openxmlformats.org/officeDocument/2006/relationships/image" Target="media/image53.JPG"/><Relationship Id="rId83" Type="http://schemas.openxmlformats.org/officeDocument/2006/relationships/hyperlink" Target="http://www.linkedin.com/in/bradllewellyn"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linkedin.com/in/javierguillen" TargetMode="External"/><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31.JPG"/><Relationship Id="rId57" Type="http://schemas.openxmlformats.org/officeDocument/2006/relationships/image" Target="media/image36.JPG"/><Relationship Id="rId10" Type="http://schemas.openxmlformats.org/officeDocument/2006/relationships/footer" Target="footer1.xm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hyperlink" Target="http://infosthetics.com/archives/2010/06/review_big_three_online_viz_tool_benchmark.html" TargetMode="External"/><Relationship Id="rId60" Type="http://schemas.openxmlformats.org/officeDocument/2006/relationships/image" Target="media/image39.JPG"/><Relationship Id="rId65" Type="http://schemas.openxmlformats.org/officeDocument/2006/relationships/image" Target="media/image44.png"/><Relationship Id="rId73" Type="http://schemas.openxmlformats.org/officeDocument/2006/relationships/image" Target="media/image51.JPG"/><Relationship Id="rId78" Type="http://schemas.openxmlformats.org/officeDocument/2006/relationships/image" Target="media/image55.JPG"/><Relationship Id="rId81" Type="http://schemas.openxmlformats.org/officeDocument/2006/relationships/image" Target="media/image58.JPG"/><Relationship Id="rId86" Type="http://schemas.openxmlformats.org/officeDocument/2006/relationships/hyperlink" Target="http://www.mariner-usa.com/business-analytics/powerpivo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hillips\Documents\Mariner%20VSS\Business%20Development\Press%20Releases%20&amp;%20Articles\White%20Paper%20v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2D378-F3B5-4DEE-8489-A6E15C741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 Paper v2013</Template>
  <TotalTime>88</TotalTime>
  <Pages>1</Pages>
  <Words>4959</Words>
  <Characters>28270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Mariner Proposal</vt:lpstr>
    </vt:vector>
  </TitlesOfParts>
  <Company>Mariner</Company>
  <LinksUpToDate>false</LinksUpToDate>
  <CharactersWithSpaces>33163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Mariner Proposal</dc:title>
  <dc:creator>sphillips</dc:creator>
  <cp:keywords>Proposal</cp:keywords>
  <cp:lastModifiedBy>Brad Llewellyn</cp:lastModifiedBy>
  <cp:revision>43</cp:revision>
  <cp:lastPrinted>2012-12-05T15:28:00Z</cp:lastPrinted>
  <dcterms:created xsi:type="dcterms:W3CDTF">2013-12-12T13:54:00Z</dcterms:created>
  <dcterms:modified xsi:type="dcterms:W3CDTF">2013-12-19T20:43:00Z</dcterms:modified>
  <cp:category>Ocracoke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vt:lpwstr>
  </property>
</Properties>
</file>