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7EB" w:rsidRPr="003937EB" w:rsidRDefault="003937EB" w:rsidP="003937EB">
      <w:pPr>
        <w:shd w:val="clear" w:color="auto" w:fill="FFFFFF"/>
        <w:spacing w:before="240" w:after="240" w:line="240" w:lineRule="auto"/>
        <w:ind w:left="240" w:right="2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</w:pPr>
      <w:r w:rsidRPr="003937E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Лекционный материал по теме "Методология статистического анализа и прогнозирования"</w:t>
      </w:r>
    </w:p>
    <w:p w:rsidR="003937EB" w:rsidRPr="003937EB" w:rsidRDefault="003937EB" w:rsidP="003937EB">
      <w:pPr>
        <w:shd w:val="clear" w:color="auto" w:fill="FFFFFF"/>
        <w:spacing w:before="240" w:after="240" w:line="240" w:lineRule="auto"/>
        <w:ind w:left="240" w:right="24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3937E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Содержание лекционного материала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>ТЕМА 1.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</w:t>
      </w:r>
      <w:r w:rsidRPr="003937EB">
        <w:rPr>
          <w:rFonts w:ascii="Times New Roman" w:eastAsia="Times New Roman" w:hAnsi="Times New Roman" w:cs="Times New Roman"/>
          <w:b/>
          <w:bCs/>
          <w:i/>
          <w:iCs/>
          <w:color w:val="000000"/>
          <w:szCs w:val="20"/>
          <w:lang w:eastAsia="ru-RU"/>
        </w:rPr>
        <w:t>"Методология статистического анализа и прогнозирования"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>1.1. Общенаучные методы познания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Каждая наука, выделяясь в самостоятельную отрасль знания, отличается от других, прежде всего, спецификой предмета своего познания и особенностью методологии, применяемой для его изучения.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u w:val="single"/>
          <w:lang w:eastAsia="ru-RU"/>
        </w:rPr>
        <w:t>Методология статического исследования экономических объектов и процессов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– это совокупность общих правил и специальных приемов и методов, позволяющих исследовать экономические явления и процессы. Она определяет логику исследования, характеризует содержание отдельных его этапов и последовательность проведения анализа.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От методологии следует отличать метод и методику статистического анализа. </w:t>
      </w: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Метод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– это один из способов, приемов проведения анализа. </w:t>
      </w: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Методика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 представляет собой совокупность частных правил и рабочих приемов изучения социально-экономических процессов. Методы и методика моделирования входят в методологию </w:t>
      </w:r>
      <w:bookmarkStart w:id="0" w:name="_GoBack"/>
      <w:bookmarkEnd w:id="0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статистического анализа как составные ее части.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Структуру методологии статистического анализа и прогнозирования социально-экономических процессов составляют общие и конкретные методы изучения. Первые определяют только общую методологическую, логическую направленность процесса изучения </w:t>
      </w:r>
      <w:proofErr w:type="gramStart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экономических процессов</w:t>
      </w:r>
      <w:proofErr w:type="gram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(например, методы анализа и синтеза), вторые являются конкретным инструментарием анализа и прогнозирования.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 процессе статистического анализа национального рыночного хозяйства широко применяются такие общенаучные методы как анализ, синтез и гипотеза.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b/>
          <w:bCs/>
          <w:i/>
          <w:iCs/>
          <w:color w:val="000000"/>
          <w:szCs w:val="20"/>
          <w:lang w:eastAsia="ru-RU"/>
        </w:rPr>
        <w:t>Анализ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– метод познания, основанный на разложении изучаемого объекта на составные части, стороны, тенденции развития и способы функционирования с целью их относительно самостоятельного изучения.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Одна из целей анализа в экономических исследованиях – выбор оптимального варианта, обеспечивающего полноценное выполнение анализируемым объектом своих основных функций при минимальных затратах. Поэтому широко распространенным методом анализа при исследовании </w:t>
      </w:r>
      <w:proofErr w:type="gramStart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экономических процессов</w:t>
      </w:r>
      <w:proofErr w:type="gram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является матричный анализ.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Матричный анализ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– метод научного исследования свойств объектов с использованием правил теории матриц, по которым определяется значение элементов модели, отражающих взаимосвязи экономических объектов.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Современная рыночная экономика характеризуется </w:t>
      </w:r>
      <w:proofErr w:type="spellStart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многоуровневостью</w:t>
      </w:r>
      <w:proofErr w:type="spell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, поэтому описывается различными типами моделей. В связи с этим важнейшим приемом ее исследования выступает </w:t>
      </w: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метод структурного анализа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: совокупность приемов, исходящих из модельного представления о структурах сложных систем.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b/>
          <w:bCs/>
          <w:i/>
          <w:iCs/>
          <w:color w:val="000000"/>
          <w:szCs w:val="20"/>
          <w:lang w:eastAsia="ru-RU"/>
        </w:rPr>
        <w:t>Синтез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– противоположная анализу операция, которая заключается в объединении ранее выделенных частей для получения знания о целом путем выявления тех существенных связей и отношений, которые соединяют части в одно целое.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b/>
          <w:bCs/>
          <w:i/>
          <w:iCs/>
          <w:color w:val="000000"/>
          <w:szCs w:val="20"/>
          <w:lang w:eastAsia="ru-RU"/>
        </w:rPr>
        <w:t>Гипотеза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– метод теоретического исследования, заключающийся в установлении законов и принципов, которые позволяют систематизировать, объяснять и предсказывать факты, установленные в ходе эмпирического исследования.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Важной разновидностью метода гипотезы, применяемого в экономических исследованиях, является </w:t>
      </w: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метод математической гипотезы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. При его использовании сначала для объяснения количественных связей 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lastRenderedPageBreak/>
        <w:t>подбирается подходящее математическое выражение, которому потом пытаются дать содержательное истолкование.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>1.2. Статистические методы изучения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>экономических процессов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При изучении процессов, происходящих в национальной экономике, широкое применение получили статистические методы исследования: метод группировок и индексный метод.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b/>
          <w:bCs/>
          <w:i/>
          <w:iCs/>
          <w:color w:val="000000"/>
          <w:szCs w:val="20"/>
          <w:lang w:eastAsia="ru-RU"/>
        </w:rPr>
        <w:t>Статистическая группировка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– разделение сложного массового явления на однородные группы по какому-либо существенному признаку. В зависимости от содержания и форм изучаемых признаков статистические группировки образуются или посредством разделения совокупности на отдельные части, характеризующиеся внутренней однородностью и различающиеся между собой рядом признаков, или благодаря объединению в группы единиц совокупности по типичным признакам. Результатом осуществления этого двуединого процесса является разделенный на группы объект наблюдения.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Признаки, по которым производится распределение единиц наблюдаемой совокупности на группы, называются </w:t>
      </w:r>
      <w:proofErr w:type="spellStart"/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группировочными</w:t>
      </w:r>
      <w:proofErr w:type="spellEnd"/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 xml:space="preserve"> признаками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, или основанием группировки.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Значение статистических группировок состоит в том, что они раскрывают объективное положение вещей и выявляют самые существенные черты и свойства изучаемых явлений, а также позволяет получать информацию о размерности отдельных групп, соотношении их в общей совокупности и о связях между изучаемыми показателями, характеризующими выделенные части, и признаками, положенными в основу группировки.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Содержание и приемы группировок многообразны. Различают и задачи, выполняемые ими. Принято выделять следующие основные задачи, решаемые с помощью метода статистических группировок: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- образование социально-экономических типов явлений;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- изучение строя изучаемых явлений и структурных изменений, происходящих в них;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- выявление связи между изучаемыми признаками.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Для решения этих задач соответственно применяют типологические, структурные и аналитические группировки. Следует отметить, что приведенная классификация группировок по выполняемым ими задачам имеет некоторую условность, поскольку они на практике применяются в комплексе. Это обусловлено многогранностью процессов, протекающих в общественной жизни.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 зависимости от типов задач, решаемых методом группировки, можно выделить 3 вида группировок: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1.​ </w:t>
      </w:r>
      <w:proofErr w:type="gramStart"/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Структурная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(используется для изучения строения исследуемой совокупности.</w:t>
      </w:r>
      <w:proofErr w:type="gram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</w:t>
      </w:r>
      <w:proofErr w:type="gramStart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 большинстве своем структурные группировки производят на основе образования качественно однородных групп, хотя нередко они применяются и без предварительного расчленения совокупности на части).</w:t>
      </w:r>
      <w:proofErr w:type="gramEnd"/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2.​ </w:t>
      </w:r>
      <w:proofErr w:type="gramStart"/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Типологическая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(применяется для теоретического обобщения первичной статистической информации и получения на этой основе обобщенных статистических показателей.</w:t>
      </w:r>
      <w:proofErr w:type="gram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</w:t>
      </w:r>
      <w:proofErr w:type="gramStart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Основная ее задача - выделение социально-экономических типов явлений, позволяющих проследить их зарождение, развитие и отмирание).</w:t>
      </w:r>
      <w:proofErr w:type="gramEnd"/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3.​ </w:t>
      </w:r>
      <w:proofErr w:type="gramStart"/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Аналитическая</w:t>
      </w:r>
      <w:proofErr w:type="gram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(исследует связи и зависимости между явлениями).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proofErr w:type="gramStart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Важное значение</w:t>
      </w:r>
      <w:proofErr w:type="gram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в статистических исследованиях имеет </w:t>
      </w:r>
      <w:r w:rsidRPr="003937EB">
        <w:rPr>
          <w:rFonts w:ascii="Times New Roman" w:eastAsia="Times New Roman" w:hAnsi="Times New Roman" w:cs="Times New Roman"/>
          <w:b/>
          <w:bCs/>
          <w:color w:val="000000"/>
          <w:szCs w:val="20"/>
          <w:u w:val="single"/>
          <w:lang w:eastAsia="ru-RU"/>
        </w:rPr>
        <w:t>индексный метод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. Полученные на его основе показатели используются для характеристики развития анализируемых показателей во времени, по территории, изучения структуры и взаимосвязей, выявления роли факторов в изменении сложных явлений.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b/>
          <w:bCs/>
          <w:i/>
          <w:iCs/>
          <w:color w:val="000000"/>
          <w:szCs w:val="20"/>
          <w:lang w:eastAsia="ru-RU"/>
        </w:rPr>
        <w:lastRenderedPageBreak/>
        <w:t>Индекс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- относительная величина сравнения сложных совокупностей и отдельных их единиц. При этом под сложной понимается такая статистическая совокупность, отдельные единицы которой не подлежат непосредственно суммированию.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Назначение индексов состоит в том, чтобы: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a)​ обеспечить сравнение элементов двух совокупностей (насколько уровень элементов одной совокупности больше или меньше элементов другой совокупности);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b)​ провести анализ изменения одного показателя под влиянием изменения других показателей.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По степени охвата элементов совокупности различают индексы: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o​ </w:t>
      </w: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индивидуальные (элементарные)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. Обязательным условием их вычисления является максимальная однородность того объекта, для которого индекс вычисляется;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o​ </w:t>
      </w: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групповые (</w:t>
      </w:r>
      <w:proofErr w:type="spellStart"/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субиндексы</w:t>
      </w:r>
      <w:proofErr w:type="spellEnd"/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)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. В практике часто используют индексы </w:t>
      </w:r>
      <w:proofErr w:type="gramStart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по</w:t>
      </w:r>
      <w:proofErr w:type="gram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</w:t>
      </w:r>
      <w:proofErr w:type="gramStart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каким-либо</w:t>
      </w:r>
      <w:proofErr w:type="gram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образом отобранной части единиц совокупности: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o​ </w:t>
      </w: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общие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. При построении формул общих индексов имеет значение то, какие показатели необходимо сравнить. Эти показатели могут быть 2-х видов: объемные (количество единиц товара, продукции и т.д.) и качественные (цены на товары, себестоимость продукции и др.).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Основная форма расчета общих и групповых индексов – агрегатный индекс. В его формуле имеются индексируемая (сравниваемая) величина, изменяющаяся в числителе и знаменателе, и вес (</w:t>
      </w:r>
      <w:proofErr w:type="spellStart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соизмеритель</w:t>
      </w:r>
      <w:proofErr w:type="spell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) индекса как величина неизмеримая в числителе и знаменателе, которая позволяет преодолеть невозможность суммирования индексируемых величин.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При исследовании национальной экономики используются также и статистические подходы к анализу динамических рядов, методы обобщающих статистических показателей, корреляционно-регрессионный анализ. Все они в совокупности с общенаучными методами, рассмотренными в параграфе 1.1, и специальными приемами изучения, на которых будут акцентировано внимание в параграфе 1.3, позволяют в комплексе решить важные задачи изучения и моделирования национальной экономики.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>1.3. Специфические приемы изучения рыночного хозяйства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Одним из основных специальных приемов изучения рыночного хозяйства является </w:t>
      </w:r>
      <w:r w:rsidRPr="003937EB">
        <w:rPr>
          <w:rFonts w:ascii="Times New Roman" w:eastAsia="Times New Roman" w:hAnsi="Times New Roman" w:cs="Times New Roman"/>
          <w:b/>
          <w:bCs/>
          <w:i/>
          <w:iCs/>
          <w:color w:val="000000"/>
          <w:szCs w:val="20"/>
          <w:lang w:eastAsia="ru-RU"/>
        </w:rPr>
        <w:t>балансовый метод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. Его сущность заключается в увязке потребностей и </w:t>
      </w:r>
      <w:proofErr w:type="gramStart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ресурсов</w:t>
      </w:r>
      <w:proofErr w:type="gram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как в масштабах всей национальной экономики, так и отдельных ее элементов, то есть в сопоставлении экономических показателей с целью выявления и измерения их взаимного воздействия, а также подсчета резервов повышения эффективности национальной экономики.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При применении балансового метода связь между отдельными показателями выражается в форме равенства итогов, получаемых в результате разнообразных математических действий над сравниваемыми показателями.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Технически балансовый метод реализуется на основе принципа двойной записи, который используется в бухгалтерском учете. Его суть состоит в том, что каждая операция должна учитываться дважды в счетах каждого участника сделки, то есть необходимо отразить ее, с одной стороны, как ресурс, а с другой, - как использование этого ресурса. Итог по операциям, отражаемым в качестве ресурсов, и итог по операциям, показанным как использование, должны быть равны, что позволяет проверить согласованность счетов.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Способом реализации балансового метода является </w:t>
      </w: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балансовые уравнения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– форма представления связи между отдельными экономическими показателями. Они характеризуют единство и взаимосвязь элементов общественного производства и распределения.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 практике планирования и моделирования используются следующие системы балансов: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1)​ натурально – материальные балансы;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lastRenderedPageBreak/>
        <w:t>2)​ стоимостные (денежные) балансы;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3)​ трудовые балансы.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С помощью </w:t>
      </w: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материальных балансов 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осуществляется увязка производства и потребления конкретных видов продукции. К ним относятся балансы топлива, электроэнергии, оборудования и другой продукции преимущественно межотраслевого применения. К материальным балансам также непосредственно примыкают балансы производственных мощностей и основных фондов, с помощью которых определяются размеры их прироста для обеспечения намечаемого увеличения объема производства.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Балансы трудовых ресурсов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составляются для обоснования обеспечения необходимой рабочей силой планируемых масштабов развития национальной экономики. В них сопоставляются ресурсы рабочей силы с потребностью в ней.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Стоимостные балансы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отражают образование и распределение доходов государства, предприятий, населения; кредитные ресурсы банков и их распределение и т. д.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Особое место в практике изучения </w:t>
      </w:r>
      <w:proofErr w:type="gramStart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экономических процессов</w:t>
      </w:r>
      <w:proofErr w:type="gram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занимает межотраслевой баланс производства и распределения продукции, который органически соединяет общеэкономические пропорции с конкретными межотраслевыми пропорциями. Межотраслевой баланс характеризует процесс формирования и использования валового внутреннего продукта в детальном отраслевом разрезе. Он может быть разработан как в денежном, так и в натуральном выражении.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Самой эффективной формой представления данных с точки зрения их восприятия являются </w:t>
      </w:r>
      <w:r w:rsidRPr="003937EB">
        <w:rPr>
          <w:rFonts w:ascii="Times New Roman" w:eastAsia="Times New Roman" w:hAnsi="Times New Roman" w:cs="Times New Roman"/>
          <w:b/>
          <w:bCs/>
          <w:i/>
          <w:iCs/>
          <w:color w:val="000000"/>
          <w:szCs w:val="20"/>
          <w:lang w:eastAsia="ru-RU"/>
        </w:rPr>
        <w:t>макроэкономические графики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, с их помощью достигается наглядность характеристики структуры, динамики, взаимосвязи явлений.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Макроэкономические графики представляют собой условные изображения числовых величин и их соотношений посредством линий, геометрических фигур или географических карт-схем. Графический способ облегчает изучение моделируемых объектов и процессов, делает их наглядными и обозримыми.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По способу построения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макроэкономические графики представлены 2 типами: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a)​ </w:t>
      </w:r>
      <w:r w:rsidRPr="003937EB">
        <w:rPr>
          <w:rFonts w:ascii="Times New Roman" w:eastAsia="Times New Roman" w:hAnsi="Times New Roman" w:cs="Times New Roman"/>
          <w:color w:val="000000"/>
          <w:szCs w:val="20"/>
          <w:u w:val="single"/>
          <w:lang w:eastAsia="ru-RU"/>
        </w:rPr>
        <w:t>диаграммы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(плоскостные, объемные, линейные, фигурные). Диаграмма представляет собой чертеж, на котором статистическая информация изображается посредством геометрических фигур или символических знаков. Применяются для характеристики динамики оценки выполнения планируемых заданий и изучению взаимосвязи между явлениями;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b)​ </w:t>
      </w:r>
      <w:r w:rsidRPr="003937EB">
        <w:rPr>
          <w:rFonts w:ascii="Times New Roman" w:eastAsia="Times New Roman" w:hAnsi="Times New Roman" w:cs="Times New Roman"/>
          <w:color w:val="000000"/>
          <w:szCs w:val="20"/>
          <w:u w:val="single"/>
          <w:lang w:eastAsia="ru-RU"/>
        </w:rPr>
        <w:t>статистические карты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(картограммы и картодиаграммы).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Картограмма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– это схематическая географическая карта, на которой с помощью различной штриховки или окраски показывают интенсивность проявления признака в отдельных частях региона.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Картодиаграмма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сочетает географическую карту с диаграммой, т.е. она позволяет судить об объеме показателей в отдельных частях региона. В отличи</w:t>
      </w:r>
      <w:proofErr w:type="gramStart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и</w:t>
      </w:r>
      <w:proofErr w:type="gram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от диаграммы используемые геометрические символы (столбики, круги и др.) на картодиаграмме располагаются не в одном месте, а размещают по всей карте. Преимущество картодиаграммы перед диаграммой состоит в том, что она не только дает представление о величине изучаемого показателя на различных территориях, но и изображает пространственное размещение изучаемого показателя.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Картограммы и картодиаграммы позволяют оценить специфику каждого региона в распределении изучаемого явления и его структурные особенности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Макроэкономические графики имеют существенные недостатки: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​ ·Графики не могут включать большое количество данных.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​ ·На них показываются, как правило, округленные данные, т.е. приблизительные.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lastRenderedPageBreak/>
        <w:t>При исследовании процессов, происходящих в национальном хозяйстве, инструментом выбора лучших решений с точки зрения принятых критериев выбора является </w:t>
      </w:r>
      <w:r w:rsidRPr="003937EB">
        <w:rPr>
          <w:rFonts w:ascii="Times New Roman" w:eastAsia="Times New Roman" w:hAnsi="Times New Roman" w:cs="Times New Roman"/>
          <w:b/>
          <w:bCs/>
          <w:i/>
          <w:iCs/>
          <w:color w:val="000000"/>
          <w:szCs w:val="20"/>
          <w:lang w:eastAsia="ru-RU"/>
        </w:rPr>
        <w:t>оптимизационный метод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Его суть заключается в математическом обосновании наилучших (наиболее оптимальных) способов развития тех или иных </w:t>
      </w:r>
      <w:proofErr w:type="gramStart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экономических процессов</w:t>
      </w:r>
      <w:proofErr w:type="gramEnd"/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и явлений. В качестве оценочного критерия обычно используется показатель экономической эффективности.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Оптимизационный метод реализуется поэтапно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: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I.​ Формирование множества сочетаний условий (исходных данных), характеризующих изучаемый объект.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II.​ Решение оптимизационных задач для каждого сочетания условий и нахождения зоны неопределенности оптимальных решений.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III.​ Изучение адаптации каждого варианта к различным сочетаниям исходных данных.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IV.​ Выбор наилучшего (оптимального) варианта решений.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Осуществить выбор наиболее эффективного варианта с точки зрения избранного критерия оптимальности в рамках определенных ограничительных условий из числа всех возможных вариантов позволяют методы математического программирования, которые входят в состав экономико-математических методов.</w:t>
      </w:r>
    </w:p>
    <w:p w:rsidR="003937EB" w:rsidRPr="003937EB" w:rsidRDefault="003937EB" w:rsidP="003937EB">
      <w:pPr>
        <w:shd w:val="clear" w:color="auto" w:fill="FFFFFF"/>
        <w:spacing w:after="240" w:line="273" w:lineRule="atLeast"/>
        <w:ind w:left="450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3937EB"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  <w:t>Экономико-математические методы</w:t>
      </w:r>
      <w:r w:rsidRPr="003937EB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– это условное название комплекса научных дисциплин на стыке экономики с математикой. Они позволяют упорядочить систему экономической информации, многократно ускорить проведение типовых, массовых расчетов, усиливают возможности конкретного количественного анализа разнообразных экономических проблем. В частности, балансовые методы, и особенно межотраслевой баланс, основаны на применении экономико-математических методов.</w:t>
      </w:r>
    </w:p>
    <w:p w:rsidR="00BF430E" w:rsidRPr="003937EB" w:rsidRDefault="00BF430E">
      <w:pPr>
        <w:rPr>
          <w:rFonts w:ascii="Times New Roman" w:hAnsi="Times New Roman" w:cs="Times New Roman"/>
          <w:sz w:val="24"/>
        </w:rPr>
      </w:pPr>
    </w:p>
    <w:sectPr w:rsidR="00BF430E" w:rsidRPr="003937EB" w:rsidSect="003937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EB"/>
    <w:rsid w:val="003937EB"/>
    <w:rsid w:val="00B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3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93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37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37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4">
    <w:name w:val="p4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5">
    <w:name w:val="s45"/>
    <w:basedOn w:val="a0"/>
    <w:rsid w:val="003937EB"/>
  </w:style>
  <w:style w:type="character" w:customStyle="1" w:styleId="apple-converted-space">
    <w:name w:val="apple-converted-space"/>
    <w:basedOn w:val="a0"/>
    <w:rsid w:val="003937EB"/>
  </w:style>
  <w:style w:type="character" w:styleId="a3">
    <w:name w:val="Emphasis"/>
    <w:basedOn w:val="a0"/>
    <w:uiPriority w:val="20"/>
    <w:qFormat/>
    <w:rsid w:val="003937EB"/>
    <w:rPr>
      <w:i/>
      <w:iCs/>
    </w:rPr>
  </w:style>
  <w:style w:type="paragraph" w:customStyle="1" w:styleId="p30">
    <w:name w:val="p30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3937EB"/>
  </w:style>
  <w:style w:type="paragraph" w:customStyle="1" w:styleId="p258">
    <w:name w:val="p258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3937EB"/>
  </w:style>
  <w:style w:type="character" w:customStyle="1" w:styleId="s13">
    <w:name w:val="s13"/>
    <w:basedOn w:val="a0"/>
    <w:rsid w:val="003937EB"/>
  </w:style>
  <w:style w:type="character" w:customStyle="1" w:styleId="s18">
    <w:name w:val="s18"/>
    <w:basedOn w:val="a0"/>
    <w:rsid w:val="003937EB"/>
  </w:style>
  <w:style w:type="paragraph" w:customStyle="1" w:styleId="p260">
    <w:name w:val="p260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1">
    <w:name w:val="p261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6">
    <w:name w:val="s46"/>
    <w:basedOn w:val="a0"/>
    <w:rsid w:val="003937EB"/>
  </w:style>
  <w:style w:type="character" w:customStyle="1" w:styleId="s20">
    <w:name w:val="s20"/>
    <w:basedOn w:val="a0"/>
    <w:rsid w:val="003937EB"/>
  </w:style>
  <w:style w:type="paragraph" w:customStyle="1" w:styleId="p262">
    <w:name w:val="p262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5">
    <w:name w:val="s55"/>
    <w:basedOn w:val="a0"/>
    <w:rsid w:val="003937EB"/>
  </w:style>
  <w:style w:type="paragraph" w:customStyle="1" w:styleId="p263">
    <w:name w:val="p263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1">
    <w:name w:val="s41"/>
    <w:basedOn w:val="a0"/>
    <w:rsid w:val="003937EB"/>
  </w:style>
  <w:style w:type="paragraph" w:customStyle="1" w:styleId="p264">
    <w:name w:val="p264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6">
    <w:name w:val="s56"/>
    <w:basedOn w:val="a0"/>
    <w:rsid w:val="003937EB"/>
  </w:style>
  <w:style w:type="paragraph" w:customStyle="1" w:styleId="p265">
    <w:name w:val="p265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5">
    <w:name w:val="s35"/>
    <w:basedOn w:val="a0"/>
    <w:rsid w:val="003937EB"/>
  </w:style>
  <w:style w:type="paragraph" w:customStyle="1" w:styleId="p266">
    <w:name w:val="p266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7">
    <w:name w:val="s57"/>
    <w:basedOn w:val="a0"/>
    <w:rsid w:val="003937EB"/>
  </w:style>
  <w:style w:type="paragraph" w:customStyle="1" w:styleId="p267">
    <w:name w:val="p267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5">
    <w:name w:val="s25"/>
    <w:basedOn w:val="a0"/>
    <w:rsid w:val="003937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3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93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37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37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4">
    <w:name w:val="p4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5">
    <w:name w:val="s45"/>
    <w:basedOn w:val="a0"/>
    <w:rsid w:val="003937EB"/>
  </w:style>
  <w:style w:type="character" w:customStyle="1" w:styleId="apple-converted-space">
    <w:name w:val="apple-converted-space"/>
    <w:basedOn w:val="a0"/>
    <w:rsid w:val="003937EB"/>
  </w:style>
  <w:style w:type="character" w:styleId="a3">
    <w:name w:val="Emphasis"/>
    <w:basedOn w:val="a0"/>
    <w:uiPriority w:val="20"/>
    <w:qFormat/>
    <w:rsid w:val="003937EB"/>
    <w:rPr>
      <w:i/>
      <w:iCs/>
    </w:rPr>
  </w:style>
  <w:style w:type="paragraph" w:customStyle="1" w:styleId="p30">
    <w:name w:val="p30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3937EB"/>
  </w:style>
  <w:style w:type="paragraph" w:customStyle="1" w:styleId="p258">
    <w:name w:val="p258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3937EB"/>
  </w:style>
  <w:style w:type="character" w:customStyle="1" w:styleId="s13">
    <w:name w:val="s13"/>
    <w:basedOn w:val="a0"/>
    <w:rsid w:val="003937EB"/>
  </w:style>
  <w:style w:type="character" w:customStyle="1" w:styleId="s18">
    <w:name w:val="s18"/>
    <w:basedOn w:val="a0"/>
    <w:rsid w:val="003937EB"/>
  </w:style>
  <w:style w:type="paragraph" w:customStyle="1" w:styleId="p260">
    <w:name w:val="p260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1">
    <w:name w:val="p261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6">
    <w:name w:val="s46"/>
    <w:basedOn w:val="a0"/>
    <w:rsid w:val="003937EB"/>
  </w:style>
  <w:style w:type="character" w:customStyle="1" w:styleId="s20">
    <w:name w:val="s20"/>
    <w:basedOn w:val="a0"/>
    <w:rsid w:val="003937EB"/>
  </w:style>
  <w:style w:type="paragraph" w:customStyle="1" w:styleId="p262">
    <w:name w:val="p262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5">
    <w:name w:val="s55"/>
    <w:basedOn w:val="a0"/>
    <w:rsid w:val="003937EB"/>
  </w:style>
  <w:style w:type="paragraph" w:customStyle="1" w:styleId="p263">
    <w:name w:val="p263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1">
    <w:name w:val="s41"/>
    <w:basedOn w:val="a0"/>
    <w:rsid w:val="003937EB"/>
  </w:style>
  <w:style w:type="paragraph" w:customStyle="1" w:styleId="p264">
    <w:name w:val="p264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6">
    <w:name w:val="s56"/>
    <w:basedOn w:val="a0"/>
    <w:rsid w:val="003937EB"/>
  </w:style>
  <w:style w:type="paragraph" w:customStyle="1" w:styleId="p265">
    <w:name w:val="p265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5">
    <w:name w:val="s35"/>
    <w:basedOn w:val="a0"/>
    <w:rsid w:val="003937EB"/>
  </w:style>
  <w:style w:type="paragraph" w:customStyle="1" w:styleId="p266">
    <w:name w:val="p266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7">
    <w:name w:val="s57"/>
    <w:basedOn w:val="a0"/>
    <w:rsid w:val="003937EB"/>
  </w:style>
  <w:style w:type="paragraph" w:customStyle="1" w:styleId="p267">
    <w:name w:val="p267"/>
    <w:basedOn w:val="a"/>
    <w:rsid w:val="0039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5">
    <w:name w:val="s25"/>
    <w:basedOn w:val="a0"/>
    <w:rsid w:val="00393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2181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</cp:lastModifiedBy>
  <cp:revision>1</cp:revision>
  <dcterms:created xsi:type="dcterms:W3CDTF">2014-10-06T16:57:00Z</dcterms:created>
  <dcterms:modified xsi:type="dcterms:W3CDTF">2014-10-06T16:59:00Z</dcterms:modified>
</cp:coreProperties>
</file>