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1E" w:rsidRPr="000403C4" w:rsidRDefault="003E3F1E" w:rsidP="002963E9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МИНИСТЕРСТВО ОБРАЗОВАНИЯ И НАУКИ РОССИЙСКОЙ ФЕДЕРАЦИИ</w:t>
      </w:r>
    </w:p>
    <w:p w:rsidR="003E3F1E" w:rsidRPr="000403C4" w:rsidRDefault="003E3F1E" w:rsidP="002963E9">
      <w:pPr>
        <w:jc w:val="center"/>
      </w:pPr>
    </w:p>
    <w:p w:rsidR="003E3F1E" w:rsidRPr="000403C4" w:rsidRDefault="003E3F1E" w:rsidP="002963E9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ВПО «</w:t>
      </w:r>
      <w:r w:rsidRPr="000403C4">
        <w:rPr>
          <w:sz w:val="28"/>
          <w:szCs w:val="28"/>
        </w:rPr>
        <w:t>Ивановский государственный университет</w:t>
      </w:r>
      <w:r>
        <w:rPr>
          <w:sz w:val="28"/>
          <w:szCs w:val="28"/>
        </w:rPr>
        <w:t>»</w:t>
      </w:r>
    </w:p>
    <w:p w:rsidR="003E3F1E" w:rsidRPr="000403C4" w:rsidRDefault="003E3F1E" w:rsidP="002963E9">
      <w:pPr>
        <w:jc w:val="center"/>
      </w:pPr>
    </w:p>
    <w:p w:rsidR="003E3F1E" w:rsidRPr="000403C4" w:rsidRDefault="003E3F1E" w:rsidP="002963E9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Экономический факультет</w:t>
      </w:r>
    </w:p>
    <w:p w:rsidR="003E3F1E" w:rsidRPr="000403C4" w:rsidRDefault="003E3F1E" w:rsidP="002963E9">
      <w:pPr>
        <w:jc w:val="center"/>
        <w:rPr>
          <w:sz w:val="28"/>
          <w:szCs w:val="28"/>
        </w:rPr>
      </w:pPr>
    </w:p>
    <w:p w:rsidR="003E3F1E" w:rsidRPr="000403C4" w:rsidRDefault="003E3F1E" w:rsidP="002963E9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Утверждаю:</w:t>
      </w:r>
    </w:p>
    <w:p w:rsidR="003E3F1E" w:rsidRPr="000403C4" w:rsidRDefault="003E3F1E" w:rsidP="002963E9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декан экономического факультета</w:t>
      </w:r>
    </w:p>
    <w:p w:rsidR="003E3F1E" w:rsidRPr="000403C4" w:rsidRDefault="003E3F1E" w:rsidP="002963E9">
      <w:pPr>
        <w:spacing w:before="60"/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д.э.н., </w:t>
      </w:r>
      <w:r w:rsidRPr="000403C4">
        <w:rPr>
          <w:sz w:val="28"/>
          <w:szCs w:val="28"/>
        </w:rPr>
        <w:t>проф._____</w:t>
      </w:r>
      <w:r>
        <w:rPr>
          <w:sz w:val="28"/>
          <w:szCs w:val="28"/>
        </w:rPr>
        <w:t>___</w:t>
      </w:r>
      <w:r w:rsidRPr="000403C4">
        <w:rPr>
          <w:sz w:val="28"/>
          <w:szCs w:val="28"/>
        </w:rPr>
        <w:t>______Еремин В.Н.</w:t>
      </w:r>
    </w:p>
    <w:p w:rsidR="003E3F1E" w:rsidRDefault="003E3F1E" w:rsidP="002963E9">
      <w:pPr>
        <w:spacing w:before="60"/>
        <w:ind w:left="4680"/>
      </w:pPr>
      <w:r w:rsidRPr="000403C4">
        <w:rPr>
          <w:sz w:val="28"/>
          <w:szCs w:val="28"/>
        </w:rPr>
        <w:t>«_____» _____</w:t>
      </w:r>
      <w:r>
        <w:rPr>
          <w:sz w:val="28"/>
          <w:szCs w:val="28"/>
        </w:rPr>
        <w:t>__</w:t>
      </w:r>
      <w:r w:rsidRPr="000403C4">
        <w:rPr>
          <w:sz w:val="28"/>
          <w:szCs w:val="28"/>
        </w:rPr>
        <w:t>___________201</w:t>
      </w:r>
      <w:r>
        <w:rPr>
          <w:sz w:val="28"/>
          <w:szCs w:val="28"/>
        </w:rPr>
        <w:t>2</w:t>
      </w:r>
      <w:r>
        <w:t xml:space="preserve"> г.</w:t>
      </w:r>
    </w:p>
    <w:p w:rsidR="003E3F1E" w:rsidRDefault="003E3F1E" w:rsidP="002963E9"/>
    <w:p w:rsidR="003E3F1E" w:rsidRDefault="003E3F1E" w:rsidP="002963E9"/>
    <w:p w:rsidR="003E3F1E" w:rsidRDefault="003E3F1E" w:rsidP="002963E9"/>
    <w:p w:rsidR="003E3F1E" w:rsidRDefault="003E3F1E" w:rsidP="002963E9"/>
    <w:p w:rsidR="003E3F1E" w:rsidRDefault="003E3F1E" w:rsidP="002963E9"/>
    <w:p w:rsidR="003E3F1E" w:rsidRPr="00403939" w:rsidRDefault="003E3F1E" w:rsidP="002963E9">
      <w:pPr>
        <w:jc w:val="center"/>
        <w:rPr>
          <w:b/>
          <w:bCs/>
          <w:sz w:val="44"/>
          <w:szCs w:val="44"/>
        </w:rPr>
      </w:pPr>
      <w:r w:rsidRPr="00403939">
        <w:rPr>
          <w:b/>
          <w:bCs/>
          <w:sz w:val="44"/>
          <w:szCs w:val="44"/>
        </w:rPr>
        <w:t>Рабочая программа дисциплины (модуля)</w:t>
      </w:r>
    </w:p>
    <w:p w:rsidR="003E3F1E" w:rsidRDefault="003E3F1E" w:rsidP="002963E9">
      <w:pPr>
        <w:jc w:val="center"/>
        <w:rPr>
          <w:sz w:val="36"/>
          <w:szCs w:val="36"/>
          <w:u w:val="single"/>
          <w:lang w:eastAsia="ru-RU"/>
        </w:rPr>
      </w:pPr>
      <w:r w:rsidRPr="002963E9">
        <w:rPr>
          <w:sz w:val="36"/>
          <w:szCs w:val="36"/>
          <w:u w:val="single"/>
          <w:lang w:eastAsia="ru-RU"/>
        </w:rPr>
        <w:t xml:space="preserve">Методы представления (презентации) </w:t>
      </w:r>
    </w:p>
    <w:p w:rsidR="003E3F1E" w:rsidRPr="002963E9" w:rsidRDefault="003E3F1E" w:rsidP="002963E9">
      <w:pPr>
        <w:jc w:val="center"/>
        <w:rPr>
          <w:sz w:val="36"/>
          <w:szCs w:val="36"/>
          <w:u w:val="single"/>
          <w:lang w:eastAsia="ru-RU"/>
        </w:rPr>
      </w:pPr>
      <w:r w:rsidRPr="002963E9">
        <w:rPr>
          <w:sz w:val="36"/>
          <w:szCs w:val="36"/>
          <w:u w:val="single"/>
          <w:lang w:eastAsia="ru-RU"/>
        </w:rPr>
        <w:t>результатов аналитических исследований</w:t>
      </w: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DA1619" w:rsidRDefault="003E3F1E" w:rsidP="002963E9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Направление подготовки</w:t>
      </w:r>
    </w:p>
    <w:p w:rsidR="003E3F1E" w:rsidRPr="000403C4" w:rsidRDefault="003E3F1E" w:rsidP="002963E9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230700  «Прикладная информатика»</w:t>
      </w: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CD272B" w:rsidRDefault="003E3F1E" w:rsidP="00C420FF">
      <w:pPr>
        <w:jc w:val="center"/>
        <w:rPr>
          <w:i/>
          <w:iCs/>
          <w:sz w:val="28"/>
          <w:szCs w:val="28"/>
        </w:rPr>
      </w:pPr>
      <w:r w:rsidRPr="00CD272B">
        <w:rPr>
          <w:i/>
          <w:iCs/>
          <w:sz w:val="28"/>
          <w:szCs w:val="28"/>
        </w:rPr>
        <w:t xml:space="preserve">Программа специализированной подготовки магистров </w:t>
      </w:r>
    </w:p>
    <w:p w:rsidR="003E3F1E" w:rsidRPr="000403C4" w:rsidRDefault="003E3F1E" w:rsidP="002963E9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 xml:space="preserve">Прикладная информатика в </w:t>
      </w:r>
      <w:r>
        <w:rPr>
          <w:sz w:val="28"/>
          <w:szCs w:val="28"/>
          <w:u w:val="single"/>
        </w:rPr>
        <w:t xml:space="preserve">аналитической </w:t>
      </w:r>
      <w:r w:rsidRPr="000403C4">
        <w:rPr>
          <w:sz w:val="28"/>
          <w:szCs w:val="28"/>
          <w:u w:val="single"/>
        </w:rPr>
        <w:t>экономике</w:t>
      </w: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DA1619" w:rsidRDefault="003E3F1E" w:rsidP="002963E9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Квалификация (степень) выпускника</w:t>
      </w:r>
    </w:p>
    <w:p w:rsidR="003E3F1E" w:rsidRPr="00DA1619" w:rsidRDefault="003E3F1E" w:rsidP="002963E9">
      <w:pPr>
        <w:jc w:val="center"/>
        <w:rPr>
          <w:sz w:val="16"/>
          <w:szCs w:val="16"/>
        </w:rPr>
      </w:pPr>
    </w:p>
    <w:p w:rsidR="003E3F1E" w:rsidRPr="00DA1619" w:rsidRDefault="003E3F1E" w:rsidP="002963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Магист</w:t>
      </w:r>
      <w:r w:rsidRPr="00DA1619">
        <w:rPr>
          <w:b/>
          <w:bCs/>
          <w:sz w:val="32"/>
          <w:szCs w:val="32"/>
        </w:rPr>
        <w:t>р</w:t>
      </w: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0403C4" w:rsidRDefault="003E3F1E" w:rsidP="002963E9">
      <w:pPr>
        <w:rPr>
          <w:sz w:val="28"/>
          <w:szCs w:val="28"/>
        </w:rPr>
      </w:pPr>
    </w:p>
    <w:p w:rsidR="003E3F1E" w:rsidRPr="00DA1619" w:rsidRDefault="003E3F1E" w:rsidP="002963E9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Форма обучения</w:t>
      </w:r>
    </w:p>
    <w:p w:rsidR="003E3F1E" w:rsidRPr="000403C4" w:rsidRDefault="003E3F1E" w:rsidP="002963E9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очная</w:t>
      </w:r>
    </w:p>
    <w:p w:rsidR="003E3F1E" w:rsidRDefault="003E3F1E" w:rsidP="002963E9"/>
    <w:p w:rsidR="003E3F1E" w:rsidRDefault="003E3F1E" w:rsidP="002963E9"/>
    <w:p w:rsidR="003E3F1E" w:rsidRDefault="003E3F1E" w:rsidP="002963E9"/>
    <w:p w:rsidR="003E3F1E" w:rsidRDefault="003E3F1E" w:rsidP="002963E9"/>
    <w:p w:rsidR="003E3F1E" w:rsidRDefault="003E3F1E" w:rsidP="002963E9"/>
    <w:p w:rsidR="003E3F1E" w:rsidRDefault="003E3F1E" w:rsidP="002963E9"/>
    <w:p w:rsidR="003E3F1E" w:rsidRDefault="003E3F1E" w:rsidP="002963E9"/>
    <w:p w:rsidR="003E3F1E" w:rsidRDefault="003E3F1E" w:rsidP="002963E9"/>
    <w:p w:rsidR="003E3F1E" w:rsidRDefault="003E3F1E" w:rsidP="002963E9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Иваново 201</w:t>
      </w:r>
      <w:r>
        <w:rPr>
          <w:sz w:val="28"/>
          <w:szCs w:val="28"/>
        </w:rPr>
        <w:t>2</w:t>
      </w:r>
    </w:p>
    <w:p w:rsidR="003E3F1E" w:rsidRDefault="003E3F1E" w:rsidP="002963E9">
      <w:pPr>
        <w:suppressAutoHyphens w:val="0"/>
        <w:spacing w:after="200" w:line="276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 w:type="page"/>
      </w:r>
    </w:p>
    <w:p w:rsidR="003E3F1E" w:rsidRPr="002F39D6" w:rsidRDefault="003E3F1E" w:rsidP="002963E9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Рабочая программа дисциплины </w:t>
      </w:r>
      <w:r w:rsidRPr="004723BD">
        <w:rPr>
          <w:rFonts w:ascii="Times New Roman CYR" w:hAnsi="Times New Roman CYR" w:cs="Times New Roman CYR"/>
          <w:color w:val="000000"/>
          <w:sz w:val="28"/>
          <w:szCs w:val="28"/>
        </w:rPr>
        <w:t>составлена на основании ФГОС ВПО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2F39D6">
        <w:rPr>
          <w:rFonts w:ascii="Times New Roman CYR" w:hAnsi="Times New Roman CYR" w:cs="Times New Roman CYR"/>
          <w:sz w:val="28"/>
          <w:szCs w:val="28"/>
        </w:rPr>
        <w:t xml:space="preserve">утвержденного Министерством образования и науки РФ по направлению подготовки </w:t>
      </w:r>
      <w:r w:rsidRPr="002F39D6">
        <w:rPr>
          <w:sz w:val="28"/>
          <w:szCs w:val="28"/>
        </w:rPr>
        <w:t>230700  «Прикладная информатика»</w:t>
      </w:r>
      <w:r w:rsidRPr="002F39D6">
        <w:rPr>
          <w:rFonts w:ascii="Times New Roman CYR" w:hAnsi="Times New Roman CYR" w:cs="Times New Roman CYR"/>
          <w:sz w:val="28"/>
          <w:szCs w:val="28"/>
        </w:rPr>
        <w:t xml:space="preserve"> (квалификация (степень) "магистр") (Приказ Министерства образования и науки РФ от 21 декабря 2009 г. N 762) и учебного плана ИВГУ.</w:t>
      </w:r>
    </w:p>
    <w:p w:rsidR="003E3F1E" w:rsidRPr="002F39D6" w:rsidRDefault="003E3F1E" w:rsidP="002963E9">
      <w:pPr>
        <w:autoSpaceDE w:val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E3F1E" w:rsidRDefault="003E3F1E" w:rsidP="002963E9">
      <w:pPr>
        <w:autoSpaceDE w:val="0"/>
        <w:rPr>
          <w:rFonts w:ascii="Times New Roman CYR" w:hAnsi="Times New Roman CYR" w:cs="Times New Roman CYR"/>
          <w:color w:val="000000"/>
          <w:sz w:val="28"/>
          <w:szCs w:val="28"/>
          <w:u w:val="single"/>
        </w:rPr>
      </w:pP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Рабочая программа разработана кафедрой ИТЭ и ОП</w:t>
      </w:r>
    </w:p>
    <w:p w:rsidR="003E3F1E" w:rsidRPr="008F4A6F" w:rsidRDefault="003E3F1E" w:rsidP="002963E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к.э.н.                                                                                         С.В.Данилова</w:t>
      </w: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</w:p>
    <w:p w:rsidR="003E3F1E" w:rsidRPr="008F4A6F" w:rsidRDefault="003E3F1E" w:rsidP="002963E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Рассмотрена и одобрена на заседании кафедры ИТЭ и ОП</w:t>
      </w: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протокол № от  «___»_________20 __ г. </w:t>
      </w: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Зав. кафедрой ИТЭ и ОП,</w:t>
      </w: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к.т.н.                                                                                   С.М. Голяков</w:t>
      </w:r>
    </w:p>
    <w:p w:rsidR="003E3F1E" w:rsidRPr="00160253" w:rsidRDefault="003E3F1E" w:rsidP="002963E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E3F1E" w:rsidRDefault="003E3F1E" w:rsidP="002963E9">
      <w:pPr>
        <w:autoSpaceDE w:val="0"/>
        <w:rPr>
          <w:color w:val="000000"/>
          <w:sz w:val="28"/>
          <w:szCs w:val="28"/>
        </w:rPr>
      </w:pPr>
    </w:p>
    <w:p w:rsidR="003E3F1E" w:rsidRDefault="003E3F1E" w:rsidP="002963E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3E3F1E" w:rsidRDefault="003E3F1E" w:rsidP="002963E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3E3F1E" w:rsidRPr="009B080C" w:rsidRDefault="003E3F1E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3E3F1E" w:rsidRDefault="003E3F1E">
      <w:pPr>
        <w:suppressAutoHyphens w:val="0"/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3E3F1E" w:rsidRPr="002F39D6" w:rsidRDefault="003E3F1E" w:rsidP="002963E9">
      <w:pPr>
        <w:ind w:firstLine="720"/>
        <w:jc w:val="center"/>
        <w:rPr>
          <w:b/>
          <w:bCs/>
          <w:sz w:val="28"/>
          <w:szCs w:val="28"/>
        </w:rPr>
      </w:pPr>
      <w:r w:rsidRPr="002F39D6">
        <w:rPr>
          <w:b/>
          <w:bCs/>
          <w:sz w:val="28"/>
          <w:szCs w:val="28"/>
        </w:rPr>
        <w:t>1. Цели освоения дисциплины</w:t>
      </w:r>
    </w:p>
    <w:p w:rsidR="003E3F1E" w:rsidRPr="003C2F4E" w:rsidRDefault="003E3F1E" w:rsidP="003C2F4E">
      <w:pPr>
        <w:pStyle w:val="BodyText2"/>
        <w:spacing w:after="0" w:line="240" w:lineRule="auto"/>
        <w:ind w:firstLine="709"/>
        <w:jc w:val="both"/>
        <w:rPr>
          <w:sz w:val="28"/>
          <w:szCs w:val="28"/>
        </w:rPr>
      </w:pPr>
      <w:r w:rsidRPr="003C2F4E">
        <w:rPr>
          <w:sz w:val="28"/>
          <w:szCs w:val="28"/>
        </w:rPr>
        <w:t>Целью дисциплины является изучение особенностей подготовки современных эффективных презентаций в соответствии с методикой и рекомендациями, основанными на опыте их применения в отечественных и зарубежных образовательных учреждениях.</w:t>
      </w:r>
    </w:p>
    <w:p w:rsidR="003E3F1E" w:rsidRPr="002F39D6" w:rsidRDefault="003E3F1E" w:rsidP="003C2F4E">
      <w:pPr>
        <w:pStyle w:val="BodyText2"/>
        <w:spacing w:after="0" w:line="240" w:lineRule="auto"/>
        <w:ind w:firstLine="709"/>
        <w:jc w:val="both"/>
        <w:rPr>
          <w:sz w:val="28"/>
          <w:szCs w:val="28"/>
        </w:rPr>
      </w:pPr>
      <w:r w:rsidRPr="002F39D6">
        <w:rPr>
          <w:sz w:val="28"/>
          <w:szCs w:val="28"/>
        </w:rPr>
        <w:t>Для реализации данной цели при изучении дисциплины решаются следующие задачи:</w:t>
      </w:r>
    </w:p>
    <w:p w:rsidR="003E3F1E" w:rsidRPr="003C2F4E" w:rsidRDefault="003E3F1E" w:rsidP="003C2F4E">
      <w:pPr>
        <w:pStyle w:val="BodyText2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3C2F4E">
        <w:rPr>
          <w:sz w:val="28"/>
          <w:szCs w:val="28"/>
        </w:rPr>
        <w:t>рассмотрение основных этапов подготовки презентации;</w:t>
      </w:r>
    </w:p>
    <w:p w:rsidR="003E3F1E" w:rsidRPr="003C2F4E" w:rsidRDefault="003E3F1E" w:rsidP="003C2F4E">
      <w:pPr>
        <w:pStyle w:val="BodyText2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3C2F4E">
        <w:rPr>
          <w:sz w:val="28"/>
          <w:szCs w:val="28"/>
        </w:rPr>
        <w:t>изучение способов и методов проведения информации в доступном виде при представлении и публичных выступлениях;</w:t>
      </w:r>
    </w:p>
    <w:p w:rsidR="003E3F1E" w:rsidRPr="002F39D6" w:rsidRDefault="003E3F1E" w:rsidP="003C2F4E">
      <w:pPr>
        <w:pStyle w:val="BodyText2"/>
        <w:numPr>
          <w:ilvl w:val="0"/>
          <w:numId w:val="24"/>
        </w:numPr>
        <w:spacing w:after="0" w:line="240" w:lineRule="auto"/>
        <w:jc w:val="both"/>
        <w:rPr>
          <w:sz w:val="28"/>
          <w:szCs w:val="28"/>
        </w:rPr>
      </w:pPr>
      <w:r w:rsidRPr="003C2F4E">
        <w:rPr>
          <w:sz w:val="28"/>
          <w:szCs w:val="28"/>
        </w:rPr>
        <w:t>обучение студентов к практическим шагам, необходимым для созданиясобственных эффективных</w:t>
      </w:r>
      <w:r w:rsidRPr="00F95178">
        <w:rPr>
          <w:sz w:val="28"/>
          <w:szCs w:val="28"/>
        </w:rPr>
        <w:t xml:space="preserve"> презентаций</w:t>
      </w:r>
      <w:r w:rsidRPr="002F39D6">
        <w:rPr>
          <w:sz w:val="28"/>
          <w:szCs w:val="28"/>
        </w:rPr>
        <w:t>.</w:t>
      </w:r>
    </w:p>
    <w:p w:rsidR="003E3F1E" w:rsidRPr="002F39D6" w:rsidRDefault="003E3F1E" w:rsidP="002963E9">
      <w:pPr>
        <w:suppressAutoHyphens w:val="0"/>
        <w:spacing w:after="200"/>
        <w:rPr>
          <w:sz w:val="28"/>
          <w:szCs w:val="28"/>
        </w:rPr>
      </w:pPr>
    </w:p>
    <w:p w:rsidR="003E3F1E" w:rsidRPr="002F39D6" w:rsidRDefault="003E3F1E" w:rsidP="002963E9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2F39D6">
        <w:rPr>
          <w:b/>
          <w:bCs/>
          <w:sz w:val="28"/>
          <w:szCs w:val="28"/>
          <w:lang w:eastAsia="ru-RU"/>
        </w:rPr>
        <w:t>2. Место дисциплины в структуре ООП магистратуры.</w:t>
      </w:r>
    </w:p>
    <w:p w:rsidR="003E3F1E" w:rsidRPr="002F39D6" w:rsidRDefault="003E3F1E" w:rsidP="002963E9">
      <w:pPr>
        <w:jc w:val="center"/>
        <w:rPr>
          <w:b/>
          <w:bCs/>
          <w:sz w:val="28"/>
          <w:szCs w:val="28"/>
        </w:rPr>
      </w:pPr>
      <w:r w:rsidRPr="002F39D6">
        <w:rPr>
          <w:b/>
          <w:bCs/>
          <w:sz w:val="28"/>
          <w:szCs w:val="28"/>
        </w:rPr>
        <w:t>М.2. Профессиональный цикл. М.2.</w:t>
      </w:r>
      <w:r>
        <w:rPr>
          <w:b/>
          <w:bCs/>
          <w:sz w:val="28"/>
          <w:szCs w:val="28"/>
        </w:rPr>
        <w:t>Д</w:t>
      </w:r>
      <w:r w:rsidRPr="002F39D6">
        <w:rPr>
          <w:b/>
          <w:bCs/>
          <w:sz w:val="28"/>
          <w:szCs w:val="28"/>
        </w:rPr>
        <w:t xml:space="preserve">В. </w:t>
      </w:r>
      <w:r>
        <w:rPr>
          <w:b/>
          <w:bCs/>
          <w:sz w:val="28"/>
          <w:szCs w:val="28"/>
        </w:rPr>
        <w:t>Дисциплины по выбору</w:t>
      </w:r>
    </w:p>
    <w:p w:rsidR="003E3F1E" w:rsidRPr="002F39D6" w:rsidRDefault="003E3F1E" w:rsidP="002963E9">
      <w:pPr>
        <w:ind w:firstLine="709"/>
        <w:jc w:val="both"/>
        <w:rPr>
          <w:sz w:val="28"/>
          <w:szCs w:val="28"/>
        </w:rPr>
      </w:pPr>
    </w:p>
    <w:p w:rsidR="003E3F1E" w:rsidRDefault="003E3F1E" w:rsidP="002963E9">
      <w:pPr>
        <w:ind w:firstLine="709"/>
        <w:jc w:val="both"/>
        <w:rPr>
          <w:sz w:val="28"/>
          <w:szCs w:val="28"/>
        </w:rPr>
      </w:pPr>
      <w:r w:rsidRPr="00E11E3D">
        <w:rPr>
          <w:sz w:val="28"/>
          <w:szCs w:val="28"/>
        </w:rPr>
        <w:t xml:space="preserve">Дисциплина </w:t>
      </w:r>
      <w:r w:rsidRPr="00E11E3D">
        <w:rPr>
          <w:sz w:val="28"/>
          <w:szCs w:val="28"/>
          <w:lang w:eastAsia="ru-RU"/>
        </w:rPr>
        <w:t xml:space="preserve">«Методы представления (презентации) результатов аналитических исследований» </w:t>
      </w:r>
      <w:r w:rsidRPr="00E11E3D">
        <w:rPr>
          <w:sz w:val="28"/>
          <w:szCs w:val="28"/>
        </w:rPr>
        <w:t xml:space="preserve">относится к дисциплинам </w:t>
      </w:r>
      <w:r>
        <w:rPr>
          <w:sz w:val="28"/>
          <w:szCs w:val="28"/>
        </w:rPr>
        <w:t>по выбору</w:t>
      </w:r>
      <w:r w:rsidRPr="00E11E3D">
        <w:rPr>
          <w:sz w:val="28"/>
          <w:szCs w:val="28"/>
        </w:rPr>
        <w:t xml:space="preserve"> профессионального цикла. </w:t>
      </w:r>
    </w:p>
    <w:p w:rsidR="003E3F1E" w:rsidRPr="002F39D6" w:rsidRDefault="003E3F1E" w:rsidP="002963E9">
      <w:pPr>
        <w:ind w:firstLine="709"/>
        <w:jc w:val="both"/>
        <w:rPr>
          <w:sz w:val="28"/>
          <w:szCs w:val="28"/>
        </w:rPr>
      </w:pPr>
      <w:r w:rsidRPr="002F39D6">
        <w:rPr>
          <w:sz w:val="28"/>
          <w:szCs w:val="28"/>
        </w:rPr>
        <w:t>Для освоения дисциплины обучающиеся используют знания, умения, сформированные в ходе изучения дисциплин: по выбору общенаучного цикла «Основы моделирования управленческих решений» (М.1.ДВ), вариативной части профессионального цикла «Многокритериальные системы поддержки принятия решений» (М.2.В).</w:t>
      </w:r>
    </w:p>
    <w:p w:rsidR="003E3F1E" w:rsidRPr="002F39D6" w:rsidRDefault="003E3F1E" w:rsidP="002963E9">
      <w:pPr>
        <w:ind w:firstLine="709"/>
        <w:jc w:val="both"/>
        <w:rPr>
          <w:sz w:val="28"/>
          <w:szCs w:val="28"/>
        </w:rPr>
      </w:pPr>
      <w:r w:rsidRPr="002F39D6">
        <w:rPr>
          <w:sz w:val="28"/>
          <w:szCs w:val="28"/>
        </w:rPr>
        <w:t xml:space="preserve">Освоение данной дисциплины является основой для последующего </w:t>
      </w:r>
      <w:r>
        <w:rPr>
          <w:sz w:val="28"/>
          <w:szCs w:val="28"/>
        </w:rPr>
        <w:t xml:space="preserve">изучения дисциплины «Современные интеллектуальные информационные технологии и интеллектуальный анализ данных» (М.2.Б), </w:t>
      </w:r>
      <w:r w:rsidRPr="002F39D6">
        <w:rPr>
          <w:sz w:val="28"/>
          <w:szCs w:val="28"/>
        </w:rPr>
        <w:t xml:space="preserve">прохождения </w:t>
      </w:r>
      <w:r>
        <w:rPr>
          <w:sz w:val="28"/>
          <w:szCs w:val="28"/>
        </w:rPr>
        <w:t>организационно</w:t>
      </w:r>
      <w:r w:rsidRPr="002F39D6">
        <w:rPr>
          <w:sz w:val="28"/>
          <w:szCs w:val="28"/>
        </w:rPr>
        <w:t>-</w:t>
      </w:r>
      <w:r>
        <w:rPr>
          <w:sz w:val="28"/>
          <w:szCs w:val="28"/>
        </w:rPr>
        <w:t>управленче</w:t>
      </w:r>
      <w:r w:rsidRPr="002F39D6">
        <w:rPr>
          <w:sz w:val="28"/>
          <w:szCs w:val="28"/>
        </w:rPr>
        <w:t xml:space="preserve">ской практики, подготовки к итоговой государственной аттестации. </w:t>
      </w:r>
    </w:p>
    <w:p w:rsidR="003E3F1E" w:rsidRPr="0091560F" w:rsidRDefault="003E3F1E" w:rsidP="002963E9">
      <w:pPr>
        <w:ind w:firstLine="709"/>
        <w:jc w:val="both"/>
        <w:rPr>
          <w:sz w:val="28"/>
          <w:szCs w:val="28"/>
        </w:rPr>
      </w:pPr>
    </w:p>
    <w:p w:rsidR="003E3F1E" w:rsidRDefault="003E3F1E" w:rsidP="00AC5A8C">
      <w:pPr>
        <w:jc w:val="center"/>
        <w:rPr>
          <w:b/>
          <w:bCs/>
          <w:sz w:val="28"/>
          <w:szCs w:val="28"/>
        </w:rPr>
      </w:pPr>
      <w:r w:rsidRPr="0091560F">
        <w:rPr>
          <w:b/>
          <w:bCs/>
          <w:sz w:val="28"/>
          <w:szCs w:val="28"/>
        </w:rPr>
        <w:t>3. Компетенции обучающегося, формируемые в результате освоения дисциплины</w:t>
      </w:r>
    </w:p>
    <w:p w:rsidR="003E3F1E" w:rsidRPr="0091560F" w:rsidRDefault="003E3F1E" w:rsidP="00AC5A8C">
      <w:pPr>
        <w:jc w:val="center"/>
        <w:rPr>
          <w:b/>
          <w:bCs/>
          <w:sz w:val="28"/>
          <w:szCs w:val="28"/>
        </w:rPr>
      </w:pPr>
    </w:p>
    <w:p w:rsidR="003E3F1E" w:rsidRPr="0091560F" w:rsidRDefault="003E3F1E" w:rsidP="00AC5A8C">
      <w:pPr>
        <w:widowControl w:val="0"/>
        <w:ind w:firstLine="709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Изучение данной учебной дисциплины направлено на формирование у обучающихся следующих общекультурных (ОК) и профессиональных (ПК) компетенций (см. ФГОС ВПО):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en-US"/>
        </w:rPr>
        <w:t xml:space="preserve">способен совершенствовать и развивать свой интеллектуальный и общекультурный уровень, самостоятельно обучаться новым методам исследования (ОК-1); 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 (ПК-5);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формализовывать задачи прикладной области, при решении которых возникает необходимость использования количественных и качественных оценок (ПК-6);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исследовать применение различных научных подходов к автоматизации информационных процессов и информатизации предприятий и организаций (ПК-9);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проводить анализ экономической эффективности ИС, оценивать проектные затраты и риски (ПК-10);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выбирать методологию и технологию проектирования ИС с учетом проектных рисков (ПК-11);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проводить маркетинговый анализ ИКТ и вычислительного оборудования для рационального выбора инструментария автоматизации и информатизации прикладных задач (ПК-14);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применять современные методы и инструментальные средства прикладной информатики для автоматизации и информатизации решения прикладных задач различных классов и создания ИС (ПК-15);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проектировать архитектуру и сервисы информационных систем предприятий и организаций в прикладной области (ПК-16);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проектировать информационные процессы и системы с использованием инновационных инструментальных средств, адаптировать современные ИКТ к задачам прикладных ИС (ПК-17);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формировать стратегию информатизации прикладных процессов и создания прикладных ИС в соответствии со стратегией развития предприятий (ПК-19);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организовывать работы по моделированию прикладных ИС и реинжинирингу прикладных и информационных процессов предприятия и организации (ПК-20);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управлять проектами по информатизации прикладных задач и созданию ИС предприятий и организаций (ПК-22);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в условиях функционирования ИС брать на себя ответственность за выполнение производственных задач ИТ-служб, эффективно использовать современные приемы и методы работы с ИТ-персоналом (ПК-24);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использовать передовые методы оценки качества, надежности и информационной безопасности ИС в процессе эксплуатации прикладных ИС (ПК-25);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использовать международные информационные ресурсы и стандарты в информатизации предприятий и организаций (ПК-26);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использовать информационные сервисы для автоматизации прикладных и информационных процессов (ПК-27);</w:t>
      </w:r>
    </w:p>
    <w:p w:rsidR="003E3F1E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F930EF">
        <w:rPr>
          <w:sz w:val="28"/>
          <w:szCs w:val="28"/>
          <w:lang w:eastAsia="ru-RU"/>
        </w:rPr>
        <w:t>способен интегрировать компоненты и сервисы информационных систем (ПК-28).</w:t>
      </w:r>
    </w:p>
    <w:p w:rsidR="003E3F1E" w:rsidRPr="00F930EF" w:rsidRDefault="003E3F1E" w:rsidP="00AC5A8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3E3F1E" w:rsidRPr="002B06D5" w:rsidRDefault="003E3F1E" w:rsidP="00AC5A8C">
      <w:pPr>
        <w:pStyle w:val="NormalWeb"/>
        <w:spacing w:before="0" w:beforeAutospacing="0" w:after="0" w:afterAutospacing="0"/>
        <w:ind w:firstLine="720"/>
        <w:rPr>
          <w:rFonts w:ascii="Times New Roman" w:hAnsi="Times New Roman" w:cs="Times New Roman"/>
        </w:rPr>
      </w:pPr>
      <w:r w:rsidRPr="002B06D5">
        <w:rPr>
          <w:rFonts w:ascii="Times New Roman" w:hAnsi="Times New Roman" w:cs="Times New Roman"/>
        </w:rPr>
        <w:t>В результате изучения дисциплины магистры должны:</w:t>
      </w:r>
    </w:p>
    <w:p w:rsidR="003E3F1E" w:rsidRPr="004D7E74" w:rsidRDefault="003E3F1E" w:rsidP="004D7E74">
      <w:pPr>
        <w:jc w:val="both"/>
        <w:rPr>
          <w:b/>
          <w:bCs/>
          <w:i/>
          <w:iCs/>
          <w:sz w:val="28"/>
          <w:szCs w:val="28"/>
        </w:rPr>
      </w:pPr>
      <w:r w:rsidRPr="004D7E74">
        <w:rPr>
          <w:b/>
          <w:bCs/>
          <w:i/>
          <w:iCs/>
          <w:sz w:val="28"/>
          <w:szCs w:val="28"/>
        </w:rPr>
        <w:t>Знать:</w:t>
      </w:r>
    </w:p>
    <w:p w:rsidR="003E3F1E" w:rsidRPr="004D7E74" w:rsidRDefault="003E3F1E" w:rsidP="004D7E74">
      <w:pPr>
        <w:numPr>
          <w:ilvl w:val="0"/>
          <w:numId w:val="25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виды презентаций;</w:t>
      </w:r>
    </w:p>
    <w:p w:rsidR="003E3F1E" w:rsidRPr="004D7E74" w:rsidRDefault="003E3F1E" w:rsidP="004D7E74">
      <w:pPr>
        <w:numPr>
          <w:ilvl w:val="0"/>
          <w:numId w:val="25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структуру планирования презентаций;</w:t>
      </w:r>
    </w:p>
    <w:p w:rsidR="003E3F1E" w:rsidRPr="004D7E74" w:rsidRDefault="003E3F1E" w:rsidP="004D7E74">
      <w:pPr>
        <w:numPr>
          <w:ilvl w:val="0"/>
          <w:numId w:val="25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принципы селекции материала для доклада;</w:t>
      </w:r>
    </w:p>
    <w:p w:rsidR="003E3F1E" w:rsidRPr="004D7E74" w:rsidRDefault="003E3F1E" w:rsidP="004D7E74">
      <w:pPr>
        <w:numPr>
          <w:ilvl w:val="0"/>
          <w:numId w:val="25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принципы подбора одежды для выступления;</w:t>
      </w:r>
    </w:p>
    <w:p w:rsidR="003E3F1E" w:rsidRPr="004D7E74" w:rsidRDefault="003E3F1E" w:rsidP="004D7E74">
      <w:pPr>
        <w:numPr>
          <w:ilvl w:val="0"/>
          <w:numId w:val="25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методы борьбы с волнением и вредными привычками;</w:t>
      </w:r>
    </w:p>
    <w:p w:rsidR="003E3F1E" w:rsidRPr="004D7E74" w:rsidRDefault="003E3F1E" w:rsidP="004D7E74">
      <w:pPr>
        <w:jc w:val="both"/>
        <w:rPr>
          <w:i/>
          <w:iCs/>
          <w:sz w:val="28"/>
          <w:szCs w:val="28"/>
        </w:rPr>
      </w:pPr>
      <w:r w:rsidRPr="004D7E74">
        <w:rPr>
          <w:b/>
          <w:bCs/>
          <w:i/>
          <w:iCs/>
          <w:sz w:val="28"/>
          <w:szCs w:val="28"/>
        </w:rPr>
        <w:t>Уметь</w:t>
      </w:r>
      <w:r w:rsidRPr="004D7E74">
        <w:rPr>
          <w:i/>
          <w:iCs/>
          <w:sz w:val="28"/>
          <w:szCs w:val="28"/>
        </w:rPr>
        <w:t>:</w:t>
      </w:r>
    </w:p>
    <w:p w:rsidR="003E3F1E" w:rsidRPr="004D7E74" w:rsidRDefault="003E3F1E" w:rsidP="004D7E74">
      <w:pPr>
        <w:numPr>
          <w:ilvl w:val="0"/>
          <w:numId w:val="26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сформулировать цель презентации;</w:t>
      </w:r>
    </w:p>
    <w:p w:rsidR="003E3F1E" w:rsidRPr="004D7E74" w:rsidRDefault="003E3F1E" w:rsidP="004D7E74">
      <w:pPr>
        <w:numPr>
          <w:ilvl w:val="0"/>
          <w:numId w:val="26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планировать и проводить презентацию;</w:t>
      </w:r>
    </w:p>
    <w:p w:rsidR="003E3F1E" w:rsidRPr="004D7E74" w:rsidRDefault="003E3F1E" w:rsidP="004D7E74">
      <w:pPr>
        <w:numPr>
          <w:ilvl w:val="0"/>
          <w:numId w:val="26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разрабатывать слайды;</w:t>
      </w:r>
    </w:p>
    <w:p w:rsidR="003E3F1E" w:rsidRPr="004D7E74" w:rsidRDefault="003E3F1E" w:rsidP="004D7E74">
      <w:pPr>
        <w:numPr>
          <w:ilvl w:val="0"/>
          <w:numId w:val="26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устанавливать зрительный контакт во время выступления;</w:t>
      </w:r>
    </w:p>
    <w:p w:rsidR="003E3F1E" w:rsidRPr="004D7E74" w:rsidRDefault="003E3F1E" w:rsidP="004D7E74">
      <w:pPr>
        <w:numPr>
          <w:ilvl w:val="0"/>
          <w:numId w:val="26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проводить анализ презентации.</w:t>
      </w:r>
    </w:p>
    <w:p w:rsidR="003E3F1E" w:rsidRPr="004D7E74" w:rsidRDefault="003E3F1E" w:rsidP="004D7E74">
      <w:pPr>
        <w:pStyle w:val="a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E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Владеть:</w:t>
      </w:r>
    </w:p>
    <w:p w:rsidR="003E3F1E" w:rsidRPr="004D7E74" w:rsidRDefault="003E3F1E" w:rsidP="004D7E74">
      <w:pPr>
        <w:numPr>
          <w:ilvl w:val="0"/>
          <w:numId w:val="27"/>
        </w:numPr>
        <w:suppressAutoHyphens w:val="0"/>
        <w:ind w:left="0" w:firstLine="567"/>
        <w:jc w:val="both"/>
        <w:rPr>
          <w:sz w:val="28"/>
          <w:szCs w:val="28"/>
        </w:rPr>
      </w:pPr>
      <w:r w:rsidRPr="004D7E74">
        <w:rPr>
          <w:sz w:val="28"/>
          <w:szCs w:val="28"/>
        </w:rPr>
        <w:t>навыками проведения эффективных презентаций;</w:t>
      </w:r>
    </w:p>
    <w:p w:rsidR="003E3F1E" w:rsidRPr="004D7E74" w:rsidRDefault="003E3F1E" w:rsidP="004D7E74">
      <w:pPr>
        <w:numPr>
          <w:ilvl w:val="0"/>
          <w:numId w:val="27"/>
        </w:numPr>
        <w:suppressAutoHyphens w:val="0"/>
        <w:autoSpaceDE w:val="0"/>
        <w:autoSpaceDN w:val="0"/>
        <w:adjustRightInd w:val="0"/>
        <w:ind w:left="0" w:firstLine="567"/>
        <w:jc w:val="both"/>
        <w:rPr>
          <w:sz w:val="28"/>
          <w:szCs w:val="28"/>
          <w:lang w:eastAsia="ru-RU"/>
        </w:rPr>
      </w:pPr>
      <w:r w:rsidRPr="004D7E74">
        <w:rPr>
          <w:sz w:val="28"/>
          <w:szCs w:val="28"/>
        </w:rPr>
        <w:t>искусством публичного выступления;</w:t>
      </w:r>
    </w:p>
    <w:p w:rsidR="003E3F1E" w:rsidRPr="004D7E74" w:rsidRDefault="003E3F1E" w:rsidP="004D7E74">
      <w:pPr>
        <w:numPr>
          <w:ilvl w:val="0"/>
          <w:numId w:val="27"/>
        </w:numPr>
        <w:suppressAutoHyphens w:val="0"/>
        <w:autoSpaceDE w:val="0"/>
        <w:autoSpaceDN w:val="0"/>
        <w:adjustRightInd w:val="0"/>
        <w:ind w:left="0" w:firstLine="567"/>
        <w:jc w:val="both"/>
        <w:rPr>
          <w:sz w:val="28"/>
          <w:szCs w:val="28"/>
          <w:lang w:eastAsia="ru-RU"/>
        </w:rPr>
      </w:pPr>
      <w:r w:rsidRPr="004D7E74">
        <w:rPr>
          <w:sz w:val="28"/>
          <w:szCs w:val="28"/>
        </w:rPr>
        <w:t>ораторским искусством</w:t>
      </w:r>
    </w:p>
    <w:p w:rsidR="003E3F1E" w:rsidRPr="004D7E74" w:rsidRDefault="003E3F1E" w:rsidP="004D7E74">
      <w:pPr>
        <w:suppressAutoHyphens w:val="0"/>
        <w:autoSpaceDE w:val="0"/>
        <w:autoSpaceDN w:val="0"/>
        <w:adjustRightInd w:val="0"/>
        <w:ind w:left="567"/>
        <w:jc w:val="both"/>
        <w:rPr>
          <w:color w:val="FF0000"/>
          <w:sz w:val="28"/>
          <w:szCs w:val="28"/>
          <w:lang w:eastAsia="ru-RU"/>
        </w:rPr>
      </w:pPr>
    </w:p>
    <w:tbl>
      <w:tblPr>
        <w:tblW w:w="1058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00"/>
        <w:gridCol w:w="1120"/>
        <w:gridCol w:w="3850"/>
        <w:gridCol w:w="1693"/>
        <w:gridCol w:w="1666"/>
        <w:gridCol w:w="1752"/>
      </w:tblGrid>
      <w:tr w:rsidR="003E3F1E" w:rsidRPr="002D58AD">
        <w:tc>
          <w:tcPr>
            <w:tcW w:w="500" w:type="dxa"/>
            <w:vMerge w:val="restart"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№ п/п</w:t>
            </w:r>
          </w:p>
        </w:tc>
        <w:tc>
          <w:tcPr>
            <w:tcW w:w="1120" w:type="dxa"/>
            <w:vMerge w:val="restart"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Индекс компетенции</w:t>
            </w:r>
          </w:p>
        </w:tc>
        <w:tc>
          <w:tcPr>
            <w:tcW w:w="3850" w:type="dxa"/>
            <w:vMerge w:val="restart"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Содержание компетенции</w:t>
            </w:r>
          </w:p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(или ее части)</w:t>
            </w:r>
          </w:p>
        </w:tc>
        <w:tc>
          <w:tcPr>
            <w:tcW w:w="5111" w:type="dxa"/>
            <w:gridSpan w:val="3"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3E3F1E" w:rsidRPr="002D58AD">
        <w:tc>
          <w:tcPr>
            <w:tcW w:w="500" w:type="dxa"/>
            <w:vMerge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0" w:type="dxa"/>
            <w:vMerge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0" w:type="dxa"/>
            <w:vMerge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3" w:type="dxa"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Знать</w:t>
            </w:r>
          </w:p>
        </w:tc>
        <w:tc>
          <w:tcPr>
            <w:tcW w:w="1666" w:type="dxa"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Уметь</w:t>
            </w:r>
          </w:p>
        </w:tc>
        <w:tc>
          <w:tcPr>
            <w:tcW w:w="1752" w:type="dxa"/>
            <w:vAlign w:val="center"/>
          </w:tcPr>
          <w:p w:rsidR="003E3F1E" w:rsidRPr="002D58AD" w:rsidRDefault="003E3F1E" w:rsidP="00AC5A8C">
            <w:pPr>
              <w:jc w:val="center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Владеть</w:t>
            </w:r>
          </w:p>
        </w:tc>
      </w:tr>
      <w:tr w:rsidR="003E3F1E" w:rsidRPr="002D58AD"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ОК-1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  <w:lang w:eastAsia="en-US"/>
              </w:rPr>
              <w:t>способен совершенствовать и развивать свой интеллектуальный и общекультурный уровень, самостоятельно обучаться новым методам исследования</w:t>
            </w:r>
          </w:p>
        </w:tc>
        <w:tc>
          <w:tcPr>
            <w:tcW w:w="1693" w:type="dxa"/>
            <w:vMerge w:val="restart"/>
          </w:tcPr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стратегии информационных систем;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организационную структуру информационных систем;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политику ИС, стандарты ИС и процедуры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управление проектами, управления изменениями; 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сетевую инфраструктуру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информационную безопасность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 xml:space="preserve">  управление рисками и управление процессами;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администрирование ИС.</w:t>
            </w:r>
          </w:p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 w:val="restart"/>
          </w:tcPr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проводить аудит информационных систем;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управлять планированием и организацией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стратегии, политики и стандарты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эффективность администрирования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сетевую инфраструктуру безопасности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эффективность информационных систем;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управление рисками и управление процессами;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проводить мониторинг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оценивать риски ИС.</w:t>
            </w:r>
          </w:p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 w:val="restart"/>
          </w:tcPr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требованиями  к управлению и аудиту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инструментальными средствами, необходимыми для проведения аудита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анализом показателей эффективности аудита информационных систем и управления ИС;</w:t>
            </w:r>
          </w:p>
          <w:p w:rsidR="003E3F1E" w:rsidRPr="002D58AD" w:rsidRDefault="003E3F1E" w:rsidP="00AC5A8C">
            <w:pPr>
              <w:widowControl w:val="0"/>
              <w:numPr>
                <w:ilvl w:val="0"/>
                <w:numId w:val="16"/>
              </w:numPr>
              <w:tabs>
                <w:tab w:val="left" w:pos="216"/>
              </w:tabs>
              <w:suppressAutoHyphens w:val="0"/>
              <w:ind w:left="204" w:hanging="204"/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организацией работ по проведению аудита ИС и управлению ИС.</w:t>
            </w:r>
          </w:p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3</w:t>
            </w: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  <w:lang w:val="en-US"/>
              </w:rPr>
            </w:pPr>
            <w:r w:rsidRPr="002D58AD">
              <w:rPr>
                <w:sz w:val="20"/>
                <w:szCs w:val="20"/>
              </w:rPr>
              <w:t>ПК-5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4</w:t>
            </w: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ПК-6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формализовывать задачи прикладной области, при решении которых возникает необходимость использования количественных и качественных оценок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3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5</w:t>
            </w: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ПК-9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исследовать применение различных научных подходов к автоматизации информационных процессов и информатизации предприятий и организаций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6</w:t>
            </w: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ПК-10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проводить анализ экономической эффективности ИС, оценивать проектные затраты и риски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7</w:t>
            </w: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ПК-11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выбирать методологию и технологию проектирования ИС с учетом проектных рисков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ПК-14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проводить маркетинговый анализ ИКТ и вычислительного оборудования для рационального выбора инструментария автоматизации и информатизации прикладных задач;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ПК-15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применять современные методы и инструментальные средства прикладной информатики для автоматизации и информатизации решения прикладных задач различных классов и создания ИС;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ПК-16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проектировать архитектуру и сервисы информационных систем предприятий и организаций в прикладной области 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ПК-17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проектировать информационные процессы и системы с использованием инновационных инструментальных средств, адаптировать современные ИКТ к задачам прикладных ИС;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ПК-19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формировать стратегию информатизации прикладных процессов и создания прикладных ИС в соответствии со стратегией развития предприятий;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ПК-20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организовывать работы по моделированию прикладных ИС и реинжинирингу прикладных и информационных процессов предприятия и организации;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ПК-22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управлять проектами по информатизации прикладных задач и созданию ИС предприятий и организаций;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ПК-24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в условиях функционирования ИС брать на себя ответственность за выполнение производственных задач ИТ-служб, эффективно использовать современные приемы и методы работы с ИТ-персоналом;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ПК-25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использовать передовые методы оценки качества, надежности и информационной безопасности ИС в процессе эксплуатации прикладных ИС;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ПК-26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использовать международные информационные ресурсы и стандарты в информатизации предприятий и организаций;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ПК-27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использовать информационные сервисы для автоматизации прикладных и информационных процессов;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  <w:tr w:rsidR="003E3F1E" w:rsidRPr="002D58AD">
        <w:trPr>
          <w:trHeight w:val="91"/>
        </w:trPr>
        <w:tc>
          <w:tcPr>
            <w:tcW w:w="50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  <w:r w:rsidRPr="002D58AD">
              <w:rPr>
                <w:sz w:val="20"/>
                <w:szCs w:val="20"/>
              </w:rPr>
              <w:t>ПК-28</w:t>
            </w:r>
          </w:p>
        </w:tc>
        <w:tc>
          <w:tcPr>
            <w:tcW w:w="3850" w:type="dxa"/>
          </w:tcPr>
          <w:p w:rsidR="003E3F1E" w:rsidRPr="002D58AD" w:rsidRDefault="003E3F1E" w:rsidP="00AC5A8C">
            <w:pPr>
              <w:rPr>
                <w:sz w:val="20"/>
                <w:szCs w:val="20"/>
                <w:lang w:eastAsia="ru-RU"/>
              </w:rPr>
            </w:pPr>
            <w:r w:rsidRPr="002D58AD">
              <w:rPr>
                <w:sz w:val="20"/>
                <w:szCs w:val="20"/>
                <w:lang w:eastAsia="ru-RU"/>
              </w:rPr>
              <w:t>способен интегрировать компоненты и сервисы информационных систем.</w:t>
            </w:r>
          </w:p>
        </w:tc>
        <w:tc>
          <w:tcPr>
            <w:tcW w:w="1693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3E3F1E" w:rsidRPr="002D58AD" w:rsidRDefault="003E3F1E" w:rsidP="00AC5A8C">
            <w:pPr>
              <w:rPr>
                <w:sz w:val="20"/>
                <w:szCs w:val="20"/>
              </w:rPr>
            </w:pPr>
          </w:p>
        </w:tc>
      </w:tr>
    </w:tbl>
    <w:p w:rsidR="003E3F1E" w:rsidRPr="006E3C22" w:rsidRDefault="003E3F1E" w:rsidP="00AC5A8C">
      <w:pPr>
        <w:jc w:val="both"/>
        <w:rPr>
          <w:i/>
          <w:iCs/>
        </w:rPr>
      </w:pPr>
      <w:r w:rsidRPr="006E3C22">
        <w:rPr>
          <w:b/>
          <w:bCs/>
          <w:i/>
          <w:iCs/>
        </w:rPr>
        <w:t>Примечание:</w:t>
      </w:r>
      <w:r w:rsidRPr="006E3C22">
        <w:rPr>
          <w:i/>
          <w:iCs/>
        </w:rPr>
        <w:t xml:space="preserve"> В данном пункте рабочей программы учебной дисциплины (модуля) раскрываются ожидаемые результаты освоения учебной дисциплины во взаимосвязи с компетентностной моделью </w:t>
      </w:r>
      <w:r>
        <w:rPr>
          <w:i/>
          <w:iCs/>
        </w:rPr>
        <w:t>магистр</w:t>
      </w:r>
      <w:r w:rsidRPr="006E3C22">
        <w:rPr>
          <w:i/>
          <w:iCs/>
        </w:rPr>
        <w:t>а.</w:t>
      </w:r>
    </w:p>
    <w:p w:rsidR="003E3F1E" w:rsidRDefault="003E3F1E" w:rsidP="002963E9">
      <w:pPr>
        <w:widowControl w:val="0"/>
        <w:jc w:val="center"/>
        <w:rPr>
          <w:b/>
          <w:bCs/>
          <w:sz w:val="28"/>
          <w:szCs w:val="28"/>
          <w:lang w:eastAsia="ru-RU"/>
        </w:rPr>
      </w:pPr>
    </w:p>
    <w:p w:rsidR="003E3F1E" w:rsidRPr="00AC5A8C" w:rsidRDefault="003E3F1E" w:rsidP="002963E9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 xml:space="preserve">4.Структура и содержание </w:t>
      </w:r>
      <w:r w:rsidRPr="00AC5A8C">
        <w:rPr>
          <w:b/>
          <w:bCs/>
          <w:sz w:val="28"/>
          <w:szCs w:val="28"/>
          <w:lang w:eastAsia="ru-RU"/>
        </w:rPr>
        <w:t>дисциплины «Методы представления (презентации) результатов аналитических исследований»</w:t>
      </w:r>
    </w:p>
    <w:p w:rsidR="003E3F1E" w:rsidRPr="0091560F" w:rsidRDefault="003E3F1E" w:rsidP="002963E9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 xml:space="preserve">4.1. Структура дисциплины  </w:t>
      </w:r>
    </w:p>
    <w:p w:rsidR="003E3F1E" w:rsidRPr="0091560F" w:rsidRDefault="003E3F1E" w:rsidP="002963E9">
      <w:pPr>
        <w:widowControl w:val="0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Общая трудоемкость дисциплины составляет 3 зачетные единицы, 108 часов.</w:t>
      </w:r>
    </w:p>
    <w:p w:rsidR="003E3F1E" w:rsidRDefault="003E3F1E" w:rsidP="002963E9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tbl>
      <w:tblPr>
        <w:tblW w:w="100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4"/>
        <w:gridCol w:w="4244"/>
        <w:gridCol w:w="613"/>
        <w:gridCol w:w="613"/>
        <w:gridCol w:w="647"/>
        <w:gridCol w:w="720"/>
        <w:gridCol w:w="803"/>
        <w:gridCol w:w="817"/>
        <w:gridCol w:w="900"/>
      </w:tblGrid>
      <w:tr w:rsidR="003E3F1E" w:rsidRPr="00286163">
        <w:tc>
          <w:tcPr>
            <w:tcW w:w="644" w:type="dxa"/>
            <w:vMerge w:val="restart"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spacing w:before="120"/>
              <w:jc w:val="center"/>
              <w:rPr>
                <w:spacing w:val="-6"/>
                <w:sz w:val="20"/>
                <w:szCs w:val="20"/>
              </w:rPr>
            </w:pPr>
            <w:r w:rsidRPr="00286163">
              <w:rPr>
                <w:spacing w:val="-6"/>
                <w:sz w:val="20"/>
                <w:szCs w:val="20"/>
              </w:rPr>
              <w:t>Индент.</w:t>
            </w:r>
          </w:p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№</w:t>
            </w:r>
          </w:p>
        </w:tc>
        <w:tc>
          <w:tcPr>
            <w:tcW w:w="4244" w:type="dxa"/>
            <w:vMerge w:val="restart"/>
          </w:tcPr>
          <w:p w:rsidR="003E3F1E" w:rsidRPr="00286163" w:rsidRDefault="003E3F1E" w:rsidP="00AC5A8C">
            <w:pPr>
              <w:spacing w:before="240"/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Раздел дисциплины</w:t>
            </w:r>
          </w:p>
        </w:tc>
        <w:tc>
          <w:tcPr>
            <w:tcW w:w="613" w:type="dxa"/>
            <w:vMerge w:val="restart"/>
            <w:textDirection w:val="btLr"/>
          </w:tcPr>
          <w:p w:rsidR="003E3F1E" w:rsidRPr="00286163" w:rsidRDefault="003E3F1E" w:rsidP="00AC5A8C">
            <w:pPr>
              <w:spacing w:before="120"/>
              <w:ind w:left="113" w:right="113"/>
              <w:jc w:val="center"/>
              <w:rPr>
                <w:spacing w:val="-8"/>
                <w:sz w:val="20"/>
                <w:szCs w:val="20"/>
              </w:rPr>
            </w:pPr>
            <w:r w:rsidRPr="00286163">
              <w:rPr>
                <w:spacing w:val="-8"/>
                <w:sz w:val="20"/>
                <w:szCs w:val="20"/>
              </w:rPr>
              <w:t>Семестр</w:t>
            </w:r>
          </w:p>
        </w:tc>
        <w:tc>
          <w:tcPr>
            <w:tcW w:w="613" w:type="dxa"/>
            <w:vMerge w:val="restart"/>
            <w:tcMar>
              <w:left w:w="28" w:type="dxa"/>
              <w:right w:w="6" w:type="dxa"/>
            </w:tcMar>
            <w:textDirection w:val="btLr"/>
          </w:tcPr>
          <w:p w:rsidR="003E3F1E" w:rsidRPr="00286163" w:rsidRDefault="003E3F1E" w:rsidP="00AC5A8C">
            <w:pPr>
              <w:spacing w:before="120"/>
              <w:ind w:left="113" w:right="113"/>
              <w:jc w:val="center"/>
              <w:rPr>
                <w:spacing w:val="20"/>
                <w:sz w:val="20"/>
                <w:szCs w:val="20"/>
              </w:rPr>
            </w:pPr>
            <w:r w:rsidRPr="00286163">
              <w:rPr>
                <w:spacing w:val="20"/>
                <w:sz w:val="20"/>
                <w:szCs w:val="20"/>
              </w:rPr>
              <w:t>Неделя</w:t>
            </w:r>
          </w:p>
          <w:p w:rsidR="003E3F1E" w:rsidRPr="00286163" w:rsidRDefault="003E3F1E" w:rsidP="00AC5A8C">
            <w:pPr>
              <w:ind w:left="113" w:right="113"/>
              <w:jc w:val="center"/>
              <w:rPr>
                <w:sz w:val="20"/>
                <w:szCs w:val="20"/>
              </w:rPr>
            </w:pPr>
            <w:r w:rsidRPr="00286163">
              <w:rPr>
                <w:spacing w:val="20"/>
                <w:sz w:val="20"/>
                <w:szCs w:val="20"/>
              </w:rPr>
              <w:t>семестра</w:t>
            </w:r>
          </w:p>
        </w:tc>
        <w:tc>
          <w:tcPr>
            <w:tcW w:w="2987" w:type="dxa"/>
            <w:gridSpan w:val="4"/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Виды учебной работы, включая самостоятельную работу студентов</w:t>
            </w:r>
          </w:p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и трудоемкость (в часах)</w:t>
            </w:r>
          </w:p>
        </w:tc>
        <w:tc>
          <w:tcPr>
            <w:tcW w:w="900" w:type="dxa"/>
            <w:vMerge w:val="restart"/>
            <w:tcMar>
              <w:left w:w="6" w:type="dxa"/>
              <w:right w:w="6" w:type="dxa"/>
            </w:tcMar>
          </w:tcPr>
          <w:p w:rsidR="003E3F1E" w:rsidRPr="00286163" w:rsidRDefault="003E3F1E" w:rsidP="00AC5A8C">
            <w:pPr>
              <w:jc w:val="center"/>
              <w:rPr>
                <w:spacing w:val="-6"/>
                <w:sz w:val="20"/>
                <w:szCs w:val="20"/>
              </w:rPr>
            </w:pPr>
            <w:r w:rsidRPr="00286163">
              <w:rPr>
                <w:spacing w:val="-6"/>
                <w:sz w:val="20"/>
                <w:szCs w:val="20"/>
              </w:rPr>
              <w:t>Формы</w:t>
            </w:r>
          </w:p>
          <w:p w:rsidR="003E3F1E" w:rsidRPr="00286163" w:rsidRDefault="003E3F1E" w:rsidP="00AC5A8C">
            <w:pPr>
              <w:jc w:val="center"/>
              <w:rPr>
                <w:spacing w:val="-6"/>
                <w:sz w:val="20"/>
                <w:szCs w:val="20"/>
              </w:rPr>
            </w:pPr>
            <w:r w:rsidRPr="00286163">
              <w:rPr>
                <w:spacing w:val="-6"/>
                <w:sz w:val="20"/>
                <w:szCs w:val="20"/>
              </w:rPr>
              <w:t>текущ. контр.(по неделям семестра)*</w:t>
            </w:r>
          </w:p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pacing w:val="-6"/>
                <w:sz w:val="20"/>
                <w:szCs w:val="20"/>
              </w:rPr>
              <w:t>Форма промежут. аттест. (по семестрам)</w:t>
            </w:r>
          </w:p>
        </w:tc>
      </w:tr>
      <w:tr w:rsidR="003E3F1E" w:rsidRPr="00286163">
        <w:tc>
          <w:tcPr>
            <w:tcW w:w="644" w:type="dxa"/>
            <w:vMerge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4" w:type="dxa"/>
            <w:vMerge/>
            <w:tcMar>
              <w:left w:w="28" w:type="dxa"/>
            </w:tcMar>
          </w:tcPr>
          <w:p w:rsidR="003E3F1E" w:rsidRPr="00286163" w:rsidRDefault="003E3F1E" w:rsidP="00AC5A8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</w:tcMar>
          </w:tcPr>
          <w:p w:rsidR="003E3F1E" w:rsidRPr="00286163" w:rsidRDefault="003E3F1E" w:rsidP="00AC5A8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E3F1E" w:rsidRPr="00286163" w:rsidRDefault="003E3F1E" w:rsidP="00AC5A8C">
            <w:pPr>
              <w:jc w:val="center"/>
              <w:rPr>
                <w:spacing w:val="-6"/>
                <w:sz w:val="20"/>
                <w:szCs w:val="20"/>
              </w:rPr>
            </w:pPr>
            <w:r w:rsidRPr="00286163">
              <w:rPr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72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pacing w:val="-8"/>
                <w:sz w:val="20"/>
                <w:szCs w:val="20"/>
              </w:rPr>
            </w:pPr>
            <w:r w:rsidRPr="00286163">
              <w:rPr>
                <w:spacing w:val="-8"/>
                <w:sz w:val="20"/>
                <w:szCs w:val="20"/>
              </w:rPr>
              <w:t>семинар,</w:t>
            </w:r>
          </w:p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pacing w:val="-8"/>
                <w:sz w:val="20"/>
                <w:szCs w:val="20"/>
              </w:rPr>
              <w:t>практич.</w:t>
            </w:r>
          </w:p>
        </w:tc>
        <w:tc>
          <w:tcPr>
            <w:tcW w:w="80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лаборат.</w:t>
            </w:r>
          </w:p>
        </w:tc>
        <w:tc>
          <w:tcPr>
            <w:tcW w:w="817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самост.</w:t>
            </w:r>
          </w:p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работа</w:t>
            </w:r>
          </w:p>
        </w:tc>
        <w:tc>
          <w:tcPr>
            <w:tcW w:w="900" w:type="dxa"/>
            <w:vMerge/>
            <w:tcMar>
              <w:left w:w="28" w:type="dxa"/>
            </w:tcMar>
          </w:tcPr>
          <w:p w:rsidR="003E3F1E" w:rsidRPr="00286163" w:rsidRDefault="003E3F1E" w:rsidP="00AC5A8C">
            <w:pPr>
              <w:jc w:val="both"/>
              <w:rPr>
                <w:sz w:val="20"/>
                <w:szCs w:val="20"/>
              </w:rPr>
            </w:pPr>
          </w:p>
        </w:tc>
      </w:tr>
      <w:tr w:rsidR="003E3F1E" w:rsidRPr="00286163">
        <w:tc>
          <w:tcPr>
            <w:tcW w:w="644" w:type="dxa"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6</w:t>
            </w:r>
          </w:p>
        </w:tc>
        <w:tc>
          <w:tcPr>
            <w:tcW w:w="80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7</w:t>
            </w:r>
          </w:p>
        </w:tc>
        <w:tc>
          <w:tcPr>
            <w:tcW w:w="817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9</w:t>
            </w:r>
          </w:p>
        </w:tc>
      </w:tr>
      <w:tr w:rsidR="003E3F1E" w:rsidRPr="00286163">
        <w:trPr>
          <w:trHeight w:val="240"/>
        </w:trPr>
        <w:tc>
          <w:tcPr>
            <w:tcW w:w="644" w:type="dxa"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3E3F1E" w:rsidRPr="00286163" w:rsidRDefault="003E3F1E" w:rsidP="000D78EC">
            <w:pPr>
              <w:jc w:val="both"/>
            </w:pPr>
            <w:r w:rsidRPr="00286163">
              <w:t>Виды презентации</w:t>
            </w:r>
          </w:p>
        </w:tc>
        <w:tc>
          <w:tcPr>
            <w:tcW w:w="61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E3F1E" w:rsidRPr="00286163" w:rsidRDefault="003E3F1E" w:rsidP="004D7E74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1-4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4</w:t>
            </w:r>
          </w:p>
        </w:tc>
        <w:tc>
          <w:tcPr>
            <w:tcW w:w="80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О, П</w:t>
            </w:r>
          </w:p>
        </w:tc>
      </w:tr>
      <w:tr w:rsidR="003E3F1E" w:rsidRPr="00286163">
        <w:tc>
          <w:tcPr>
            <w:tcW w:w="644" w:type="dxa"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2</w:t>
            </w:r>
          </w:p>
        </w:tc>
        <w:tc>
          <w:tcPr>
            <w:tcW w:w="4244" w:type="dxa"/>
            <w:tcMar>
              <w:left w:w="28" w:type="dxa"/>
            </w:tcMar>
          </w:tcPr>
          <w:p w:rsidR="003E3F1E" w:rsidRPr="00286163" w:rsidRDefault="003E3F1E" w:rsidP="004D7E74">
            <w:pPr>
              <w:jc w:val="both"/>
            </w:pPr>
            <w:r w:rsidRPr="00286163">
              <w:t>Планирование презентации</w:t>
            </w:r>
          </w:p>
        </w:tc>
        <w:tc>
          <w:tcPr>
            <w:tcW w:w="61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E3F1E" w:rsidRPr="00286163" w:rsidRDefault="003E3F1E" w:rsidP="004D7E74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5-10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4</w:t>
            </w:r>
          </w:p>
        </w:tc>
        <w:tc>
          <w:tcPr>
            <w:tcW w:w="80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, П</w:t>
            </w:r>
          </w:p>
        </w:tc>
      </w:tr>
      <w:tr w:rsidR="003E3F1E" w:rsidRPr="00286163">
        <w:tc>
          <w:tcPr>
            <w:tcW w:w="644" w:type="dxa"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3</w:t>
            </w:r>
          </w:p>
        </w:tc>
        <w:tc>
          <w:tcPr>
            <w:tcW w:w="4244" w:type="dxa"/>
            <w:tcMar>
              <w:left w:w="28" w:type="dxa"/>
            </w:tcMar>
          </w:tcPr>
          <w:p w:rsidR="003E3F1E" w:rsidRPr="00286163" w:rsidRDefault="003E3F1E" w:rsidP="000D78EC">
            <w:pPr>
              <w:jc w:val="both"/>
            </w:pPr>
            <w:r w:rsidRPr="00286163">
              <w:t>Искусство публичного выступления</w:t>
            </w:r>
          </w:p>
        </w:tc>
        <w:tc>
          <w:tcPr>
            <w:tcW w:w="61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E3F1E" w:rsidRPr="00286163" w:rsidRDefault="003E3F1E" w:rsidP="004D7E74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11-15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8</w:t>
            </w:r>
          </w:p>
        </w:tc>
        <w:tc>
          <w:tcPr>
            <w:tcW w:w="72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6</w:t>
            </w:r>
          </w:p>
        </w:tc>
        <w:tc>
          <w:tcPr>
            <w:tcW w:w="80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68</w:t>
            </w:r>
          </w:p>
        </w:tc>
        <w:tc>
          <w:tcPr>
            <w:tcW w:w="90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, П</w:t>
            </w:r>
          </w:p>
        </w:tc>
      </w:tr>
      <w:tr w:rsidR="003E3F1E" w:rsidRPr="00286163">
        <w:tc>
          <w:tcPr>
            <w:tcW w:w="4888" w:type="dxa"/>
            <w:gridSpan w:val="2"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both"/>
              <w:rPr>
                <w:sz w:val="20"/>
                <w:szCs w:val="20"/>
              </w:rPr>
            </w:pPr>
            <w:r w:rsidRPr="00286163">
              <w:rPr>
                <w:b/>
                <w:bCs/>
                <w:sz w:val="20"/>
                <w:szCs w:val="20"/>
              </w:rPr>
              <w:t xml:space="preserve">                      ИТОГО ЗА 1 СЕМЕСТР:</w:t>
            </w:r>
          </w:p>
        </w:tc>
        <w:tc>
          <w:tcPr>
            <w:tcW w:w="61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E3F1E" w:rsidRPr="00286163" w:rsidRDefault="003E3F1E" w:rsidP="004D7E74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14</w:t>
            </w:r>
          </w:p>
        </w:tc>
        <w:tc>
          <w:tcPr>
            <w:tcW w:w="72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14</w:t>
            </w:r>
          </w:p>
        </w:tc>
        <w:tc>
          <w:tcPr>
            <w:tcW w:w="803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E3F1E" w:rsidRPr="00286163" w:rsidRDefault="003E3F1E" w:rsidP="004D7E74">
            <w:pPr>
              <w:jc w:val="center"/>
              <w:rPr>
                <w:sz w:val="20"/>
                <w:szCs w:val="20"/>
              </w:rPr>
            </w:pPr>
            <w:r w:rsidRPr="00286163">
              <w:rPr>
                <w:sz w:val="20"/>
                <w:szCs w:val="20"/>
              </w:rPr>
              <w:t>80</w:t>
            </w:r>
          </w:p>
        </w:tc>
        <w:tc>
          <w:tcPr>
            <w:tcW w:w="900" w:type="dxa"/>
            <w:tcMar>
              <w:left w:w="28" w:type="dxa"/>
            </w:tcMar>
          </w:tcPr>
          <w:p w:rsidR="003E3F1E" w:rsidRPr="00286163" w:rsidRDefault="003E3F1E" w:rsidP="00AC5A8C">
            <w:pPr>
              <w:jc w:val="center"/>
              <w:rPr>
                <w:b/>
                <w:bCs/>
                <w:sz w:val="20"/>
                <w:szCs w:val="20"/>
              </w:rPr>
            </w:pPr>
            <w:r w:rsidRPr="00286163">
              <w:rPr>
                <w:b/>
                <w:bCs/>
                <w:sz w:val="20"/>
                <w:szCs w:val="20"/>
              </w:rPr>
              <w:t>зачет</w:t>
            </w:r>
          </w:p>
        </w:tc>
      </w:tr>
    </w:tbl>
    <w:p w:rsidR="003E3F1E" w:rsidRDefault="003E3F1E" w:rsidP="002963E9">
      <w:pPr>
        <w:ind w:firstLine="720"/>
        <w:jc w:val="both"/>
        <w:rPr>
          <w:sz w:val="28"/>
          <w:szCs w:val="28"/>
        </w:rPr>
      </w:pPr>
    </w:p>
    <w:p w:rsidR="003E3F1E" w:rsidRPr="00E86EC5" w:rsidRDefault="003E3F1E" w:rsidP="002963E9">
      <w:pPr>
        <w:ind w:firstLine="720"/>
        <w:jc w:val="both"/>
        <w:rPr>
          <w:sz w:val="28"/>
          <w:szCs w:val="28"/>
        </w:rPr>
      </w:pPr>
      <w:r w:rsidRPr="00E86EC5">
        <w:rPr>
          <w:sz w:val="28"/>
          <w:szCs w:val="28"/>
        </w:rPr>
        <w:t>*О – опрос</w:t>
      </w:r>
      <w:r>
        <w:rPr>
          <w:sz w:val="28"/>
          <w:szCs w:val="28"/>
        </w:rPr>
        <w:t>, П – презентация.</w:t>
      </w:r>
    </w:p>
    <w:p w:rsidR="003E3F1E" w:rsidRDefault="003E3F1E" w:rsidP="002963E9">
      <w:pPr>
        <w:tabs>
          <w:tab w:val="left" w:pos="420"/>
        </w:tabs>
        <w:spacing w:line="200" w:lineRule="atLeast"/>
        <w:jc w:val="both"/>
        <w:rPr>
          <w:color w:val="000000"/>
          <w:sz w:val="28"/>
          <w:szCs w:val="28"/>
        </w:rPr>
      </w:pPr>
    </w:p>
    <w:p w:rsidR="003E3F1E" w:rsidRDefault="003E3F1E" w:rsidP="002963E9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 Содержание дисциплины по разделам</w:t>
      </w:r>
    </w:p>
    <w:p w:rsidR="003E3F1E" w:rsidRDefault="003E3F1E" w:rsidP="002963E9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</w:p>
    <w:p w:rsidR="003E3F1E" w:rsidRPr="00286163" w:rsidRDefault="003E3F1E" w:rsidP="00286163">
      <w:pPr>
        <w:widowControl w:val="0"/>
        <w:ind w:firstLine="720"/>
        <w:jc w:val="both"/>
        <w:rPr>
          <w:b/>
          <w:bCs/>
          <w:sz w:val="28"/>
          <w:szCs w:val="28"/>
        </w:rPr>
      </w:pPr>
      <w:r w:rsidRPr="00286163">
        <w:rPr>
          <w:b/>
          <w:bCs/>
          <w:sz w:val="28"/>
          <w:szCs w:val="28"/>
        </w:rPr>
        <w:t>Тема</w:t>
      </w:r>
      <w:r w:rsidRPr="00286163">
        <w:rPr>
          <w:b/>
          <w:bCs/>
          <w:noProof/>
          <w:sz w:val="28"/>
          <w:szCs w:val="28"/>
        </w:rPr>
        <w:t xml:space="preserve"> 1. Виды презентаций</w:t>
      </w:r>
    </w:p>
    <w:p w:rsidR="003E3F1E" w:rsidRPr="00286163" w:rsidRDefault="003E3F1E" w:rsidP="00286163">
      <w:pPr>
        <w:widowControl w:val="0"/>
        <w:ind w:firstLine="720"/>
        <w:jc w:val="both"/>
        <w:rPr>
          <w:sz w:val="28"/>
          <w:szCs w:val="28"/>
        </w:rPr>
      </w:pPr>
      <w:bookmarkStart w:id="0" w:name="OCRUncertain105"/>
      <w:r w:rsidRPr="00286163">
        <w:rPr>
          <w:sz w:val="28"/>
          <w:szCs w:val="28"/>
        </w:rPr>
        <w:t>Внешние и внутренние презентации. Нисходящие и восходящие презентации. Информационные и продвигающие.</w:t>
      </w:r>
    </w:p>
    <w:p w:rsidR="003E3F1E" w:rsidRPr="00286163" w:rsidRDefault="003E3F1E" w:rsidP="00286163">
      <w:pPr>
        <w:widowControl w:val="0"/>
        <w:ind w:firstLine="720"/>
        <w:jc w:val="both"/>
        <w:rPr>
          <w:sz w:val="28"/>
          <w:szCs w:val="28"/>
        </w:rPr>
      </w:pPr>
      <w:r w:rsidRPr="00286163">
        <w:rPr>
          <w:b/>
          <w:bCs/>
          <w:sz w:val="28"/>
          <w:szCs w:val="28"/>
        </w:rPr>
        <w:t>Т</w:t>
      </w:r>
      <w:bookmarkEnd w:id="0"/>
      <w:r w:rsidRPr="00286163">
        <w:rPr>
          <w:b/>
          <w:bCs/>
          <w:sz w:val="28"/>
          <w:szCs w:val="28"/>
        </w:rPr>
        <w:t>ема</w:t>
      </w:r>
      <w:r w:rsidRPr="00286163">
        <w:rPr>
          <w:b/>
          <w:bCs/>
          <w:noProof/>
          <w:sz w:val="28"/>
          <w:szCs w:val="28"/>
        </w:rPr>
        <w:t xml:space="preserve"> 2</w:t>
      </w:r>
      <w:bookmarkStart w:id="1" w:name="OCRUncertain106"/>
      <w:r w:rsidRPr="00286163">
        <w:rPr>
          <w:b/>
          <w:bCs/>
          <w:noProof/>
          <w:sz w:val="28"/>
          <w:szCs w:val="28"/>
        </w:rPr>
        <w:t>.</w:t>
      </w:r>
      <w:bookmarkEnd w:id="1"/>
      <w:r w:rsidRPr="00286163">
        <w:rPr>
          <w:b/>
          <w:bCs/>
          <w:sz w:val="28"/>
          <w:szCs w:val="28"/>
        </w:rPr>
        <w:t xml:space="preserve"> Планирование перезентации</w:t>
      </w:r>
    </w:p>
    <w:p w:rsidR="003E3F1E" w:rsidRPr="00286163" w:rsidRDefault="003E3F1E" w:rsidP="00286163">
      <w:pPr>
        <w:widowControl w:val="0"/>
        <w:ind w:firstLine="720"/>
        <w:jc w:val="both"/>
        <w:rPr>
          <w:sz w:val="28"/>
          <w:szCs w:val="28"/>
        </w:rPr>
      </w:pPr>
      <w:r w:rsidRPr="00286163">
        <w:rPr>
          <w:sz w:val="28"/>
          <w:szCs w:val="28"/>
        </w:rPr>
        <w:t xml:space="preserve">Постановка цели. Определение места, времени, аудитории, временных рамок. Сбор информации. Написание сценария. Подготовка доклада. Подготовка сопутствующего материала. Репетиция. Удаление недостатков. Генеральная репетиция. Анализ проведения презентации. </w:t>
      </w:r>
    </w:p>
    <w:p w:rsidR="003E3F1E" w:rsidRPr="00286163" w:rsidRDefault="003E3F1E" w:rsidP="00286163">
      <w:pPr>
        <w:widowControl w:val="0"/>
        <w:ind w:firstLine="720"/>
        <w:jc w:val="both"/>
        <w:rPr>
          <w:b/>
          <w:bCs/>
          <w:sz w:val="28"/>
          <w:szCs w:val="28"/>
        </w:rPr>
      </w:pPr>
      <w:r w:rsidRPr="00286163">
        <w:rPr>
          <w:b/>
          <w:bCs/>
          <w:sz w:val="28"/>
          <w:szCs w:val="28"/>
        </w:rPr>
        <w:t>Тема</w:t>
      </w:r>
      <w:r w:rsidRPr="00286163">
        <w:rPr>
          <w:b/>
          <w:bCs/>
          <w:noProof/>
          <w:sz w:val="28"/>
          <w:szCs w:val="28"/>
        </w:rPr>
        <w:t xml:space="preserve"> 3.</w:t>
      </w:r>
      <w:r w:rsidRPr="00286163">
        <w:rPr>
          <w:b/>
          <w:bCs/>
          <w:sz w:val="28"/>
          <w:szCs w:val="28"/>
        </w:rPr>
        <w:t xml:space="preserve"> Искусство публичного выступления.</w:t>
      </w:r>
    </w:p>
    <w:p w:rsidR="003E3F1E" w:rsidRPr="00286163" w:rsidRDefault="003E3F1E" w:rsidP="00286163">
      <w:pPr>
        <w:widowControl w:val="0"/>
        <w:ind w:firstLine="720"/>
        <w:jc w:val="both"/>
        <w:rPr>
          <w:sz w:val="28"/>
          <w:szCs w:val="28"/>
        </w:rPr>
      </w:pPr>
      <w:r w:rsidRPr="00286163">
        <w:rPr>
          <w:sz w:val="28"/>
          <w:szCs w:val="28"/>
        </w:rPr>
        <w:t>Внешний вид презентатора. Как установить контакт с аудиторией. Язык и стиль презентатора. Задатки блестящего оратора. Ораторы разных типов: синий, красные, серые. Ораторское  искусство. Аудиовизуальные средства.требования к разработке слайдов. Как извлечь пользу из волнения.</w:t>
      </w:r>
    </w:p>
    <w:p w:rsidR="003E3F1E" w:rsidRPr="00286163" w:rsidRDefault="003E3F1E" w:rsidP="00286163">
      <w:pPr>
        <w:pStyle w:val="BodyTextIndent"/>
        <w:ind w:firstLine="720"/>
        <w:rPr>
          <w:sz w:val="28"/>
          <w:szCs w:val="28"/>
        </w:rPr>
      </w:pPr>
    </w:p>
    <w:p w:rsidR="003E3F1E" w:rsidRDefault="003E3F1E" w:rsidP="002963E9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</w:p>
    <w:p w:rsidR="003E3F1E" w:rsidRDefault="003E3F1E" w:rsidP="00AC5A8C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Образовательные технологии</w:t>
      </w:r>
    </w:p>
    <w:p w:rsidR="003E3F1E" w:rsidRPr="002F4750" w:rsidRDefault="003E3F1E" w:rsidP="00AC5A8C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При проведении курса широко используются активные и интерактивные формы проведения занятий, в том числе:</w:t>
      </w:r>
    </w:p>
    <w:p w:rsidR="003E3F1E" w:rsidRPr="00555EB1" w:rsidRDefault="003E3F1E" w:rsidP="00AC5A8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компьютерная симуляция моделей систем,</w:t>
      </w:r>
    </w:p>
    <w:p w:rsidR="003E3F1E" w:rsidRPr="00555EB1" w:rsidRDefault="003E3F1E" w:rsidP="00AC5A8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разбор конкретных ситуаций,</w:t>
      </w:r>
    </w:p>
    <w:p w:rsidR="003E3F1E" w:rsidRPr="00555EB1" w:rsidRDefault="003E3F1E" w:rsidP="00AC5A8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коллективная работа,</w:t>
      </w:r>
    </w:p>
    <w:p w:rsidR="003E3F1E" w:rsidRPr="00555EB1" w:rsidRDefault="003E3F1E" w:rsidP="00AC5A8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проектная форма выполнения заданий,</w:t>
      </w:r>
    </w:p>
    <w:p w:rsidR="003E3F1E" w:rsidRPr="00555EB1" w:rsidRDefault="003E3F1E" w:rsidP="00AC5A8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дискуссии,</w:t>
      </w:r>
    </w:p>
    <w:p w:rsidR="003E3F1E" w:rsidRPr="00555EB1" w:rsidRDefault="003E3F1E" w:rsidP="00AC5A8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учебные мини-конференции,</w:t>
      </w:r>
    </w:p>
    <w:p w:rsidR="003E3F1E" w:rsidRPr="00555EB1" w:rsidRDefault="003E3F1E" w:rsidP="00AC5A8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элементы дистанционной поддержки обучения,</w:t>
      </w: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Удельный вес занятий, проводимых в интерактивной форме, составляет до 80 процентов. Доля лекционных занятий от общего числа аудиторных занятий составляет до 40%.</w:t>
      </w: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качестве образовательных технологий используются предметно-ориентированные и личностно-ориентированные: </w:t>
      </w:r>
    </w:p>
    <w:p w:rsidR="003E3F1E" w:rsidRPr="00555EB1" w:rsidRDefault="003E3F1E" w:rsidP="00AC5A8C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каждого раздела дисциплины  определены целевые установки, критерии их достижения; </w:t>
      </w:r>
    </w:p>
    <w:p w:rsidR="003E3F1E" w:rsidRPr="00555EB1" w:rsidRDefault="003E3F1E" w:rsidP="00AC5A8C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сформулированы контрольные вопросы, подготовлены тесты обучающего и контролирующего типов;</w:t>
      </w:r>
    </w:p>
    <w:p w:rsidR="003E3F1E" w:rsidRPr="00555EB1" w:rsidRDefault="003E3F1E" w:rsidP="00AC5A8C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сделан акцент на развитие инициативы и самостоятельности </w:t>
      </w:r>
      <w:r>
        <w:rPr>
          <w:sz w:val="28"/>
          <w:szCs w:val="28"/>
        </w:rPr>
        <w:t>магистро</w:t>
      </w:r>
      <w:r w:rsidRPr="00555EB1">
        <w:rPr>
          <w:sz w:val="28"/>
          <w:szCs w:val="28"/>
        </w:rPr>
        <w:t xml:space="preserve">в при изучении информационных технологий корпоративного типа; </w:t>
      </w:r>
    </w:p>
    <w:p w:rsidR="003E3F1E" w:rsidRPr="00555EB1" w:rsidRDefault="003E3F1E" w:rsidP="00AC5A8C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написание реферата на теоретические темы, связанные с аудитом ИС;</w:t>
      </w:r>
    </w:p>
    <w:p w:rsidR="003E3F1E" w:rsidRPr="00555EB1" w:rsidRDefault="003E3F1E" w:rsidP="00AC5A8C">
      <w:pPr>
        <w:numPr>
          <w:ilvl w:val="0"/>
          <w:numId w:val="12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студенческие научно-исследовательские работы.</w:t>
      </w: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организации самостоятельной работы </w:t>
      </w:r>
      <w:r>
        <w:rPr>
          <w:sz w:val="28"/>
          <w:szCs w:val="28"/>
        </w:rPr>
        <w:t>магистро</w:t>
      </w:r>
      <w:r w:rsidRPr="00555EB1">
        <w:rPr>
          <w:sz w:val="28"/>
          <w:szCs w:val="28"/>
        </w:rPr>
        <w:t xml:space="preserve">в на сервере университета размещены электронные материалы (учебники, статьи, слайды и т.п.). </w:t>
      </w:r>
    </w:p>
    <w:p w:rsidR="003E3F1E" w:rsidRPr="00DC5895" w:rsidRDefault="003E3F1E" w:rsidP="00AC5A8C">
      <w:pPr>
        <w:spacing w:line="200" w:lineRule="atLeast"/>
        <w:rPr>
          <w:color w:val="1F497D"/>
          <w:sz w:val="28"/>
          <w:szCs w:val="28"/>
        </w:rPr>
      </w:pPr>
    </w:p>
    <w:p w:rsidR="003E3F1E" w:rsidRPr="0055575E" w:rsidRDefault="003E3F1E" w:rsidP="00AC5A8C">
      <w:pPr>
        <w:ind w:firstLine="720"/>
        <w:jc w:val="center"/>
        <w:rPr>
          <w:b/>
          <w:bCs/>
          <w:sz w:val="28"/>
          <w:szCs w:val="28"/>
        </w:rPr>
      </w:pPr>
      <w:r w:rsidRPr="0055575E">
        <w:rPr>
          <w:b/>
          <w:bCs/>
          <w:sz w:val="28"/>
          <w:szCs w:val="28"/>
        </w:rPr>
        <w:t>6. Оценочные средства для текущего контроля успеваемости</w:t>
      </w:r>
      <w:r>
        <w:rPr>
          <w:b/>
          <w:bCs/>
          <w:sz w:val="28"/>
          <w:szCs w:val="28"/>
        </w:rPr>
        <w:t>, промежуточной аттестации по итогам освоения дисциплины и учебно-методическое обеспечение самостоятельной работы студентов</w:t>
      </w:r>
    </w:p>
    <w:p w:rsidR="003E3F1E" w:rsidRPr="009548EC" w:rsidRDefault="003E3F1E" w:rsidP="00AC5A8C">
      <w:pPr>
        <w:ind w:firstLine="720"/>
        <w:jc w:val="both"/>
        <w:rPr>
          <w:sz w:val="16"/>
          <w:szCs w:val="16"/>
        </w:rPr>
      </w:pPr>
    </w:p>
    <w:p w:rsidR="003E3F1E" w:rsidRPr="00555EB1" w:rsidRDefault="003E3F1E" w:rsidP="00AC5A8C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течение семестра </w:t>
      </w:r>
      <w:r>
        <w:rPr>
          <w:sz w:val="28"/>
          <w:szCs w:val="28"/>
        </w:rPr>
        <w:t>магистр</w:t>
      </w:r>
      <w:r w:rsidRPr="00555EB1">
        <w:rPr>
          <w:sz w:val="28"/>
          <w:szCs w:val="28"/>
        </w:rPr>
        <w:t xml:space="preserve"> обязан самостоятельно выполнять практическую работу, отчитываться на практических занятиях поэтапно о выполняемой работе. </w:t>
      </w: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обеспечения текущего контроля прохождения дисциплины применяется балльно-рейтинговая система, которая основана на использовании совокупности контрольных точек, оптимально расположенных на всем временном интервале изучения дисциплины. </w:t>
      </w: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Дисциплина разделена на ряд  логически завершенных блоков (модулей), по которым проводится промежуточный контроль. </w:t>
      </w:r>
    </w:p>
    <w:p w:rsidR="003E3F1E" w:rsidRPr="00555EB1" w:rsidRDefault="003E3F1E" w:rsidP="00AC5A8C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По окончании </w:t>
      </w:r>
      <w:r>
        <w:rPr>
          <w:sz w:val="28"/>
          <w:szCs w:val="28"/>
        </w:rPr>
        <w:t>первого</w:t>
      </w:r>
      <w:r w:rsidRPr="00555EB1">
        <w:rPr>
          <w:sz w:val="28"/>
          <w:szCs w:val="28"/>
        </w:rPr>
        <w:t xml:space="preserve"> семестра проводится </w:t>
      </w:r>
      <w:r>
        <w:rPr>
          <w:sz w:val="28"/>
          <w:szCs w:val="28"/>
        </w:rPr>
        <w:t>зачет</w:t>
      </w:r>
      <w:r w:rsidRPr="00555EB1">
        <w:rPr>
          <w:sz w:val="28"/>
          <w:szCs w:val="28"/>
        </w:rPr>
        <w:t xml:space="preserve">. Оценивание </w:t>
      </w:r>
      <w:r>
        <w:rPr>
          <w:sz w:val="28"/>
          <w:szCs w:val="28"/>
        </w:rPr>
        <w:t>магистр</w:t>
      </w:r>
      <w:r w:rsidRPr="00555EB1">
        <w:rPr>
          <w:sz w:val="28"/>
          <w:szCs w:val="28"/>
        </w:rPr>
        <w:t xml:space="preserve">ов на </w:t>
      </w:r>
      <w:r>
        <w:rPr>
          <w:sz w:val="28"/>
          <w:szCs w:val="28"/>
        </w:rPr>
        <w:t>зачете</w:t>
      </w:r>
      <w:r w:rsidRPr="00555EB1">
        <w:rPr>
          <w:sz w:val="28"/>
          <w:szCs w:val="28"/>
        </w:rPr>
        <w:t xml:space="preserve"> осуществляется в соответствие с требованиями и критериями, установленными в вузе. Учитываются как результаты текущего контроля, так и знания, навыки и умения, непосредственно показанные </w:t>
      </w:r>
      <w:r>
        <w:rPr>
          <w:sz w:val="28"/>
          <w:szCs w:val="28"/>
        </w:rPr>
        <w:t>магистра</w:t>
      </w:r>
      <w:r w:rsidRPr="00555EB1">
        <w:rPr>
          <w:sz w:val="28"/>
          <w:szCs w:val="28"/>
        </w:rPr>
        <w:t xml:space="preserve">ми в ходе </w:t>
      </w:r>
      <w:r>
        <w:rPr>
          <w:sz w:val="28"/>
          <w:szCs w:val="28"/>
        </w:rPr>
        <w:t>зачет</w:t>
      </w:r>
      <w:r w:rsidRPr="00555EB1">
        <w:rPr>
          <w:sz w:val="28"/>
          <w:szCs w:val="28"/>
        </w:rPr>
        <w:t>а.</w:t>
      </w:r>
    </w:p>
    <w:p w:rsidR="003E3F1E" w:rsidRDefault="003E3F1E" w:rsidP="00AC5A8C">
      <w:pPr>
        <w:jc w:val="center"/>
        <w:rPr>
          <w:b/>
          <w:bCs/>
          <w:sz w:val="28"/>
          <w:szCs w:val="28"/>
        </w:rPr>
      </w:pPr>
    </w:p>
    <w:p w:rsidR="003E3F1E" w:rsidRPr="00555EB1" w:rsidRDefault="003E3F1E" w:rsidP="00AC5A8C">
      <w:pPr>
        <w:jc w:val="center"/>
        <w:rPr>
          <w:sz w:val="28"/>
          <w:szCs w:val="28"/>
        </w:rPr>
      </w:pPr>
      <w:r w:rsidRPr="00555EB1">
        <w:rPr>
          <w:b/>
          <w:bCs/>
          <w:sz w:val="28"/>
          <w:szCs w:val="28"/>
        </w:rPr>
        <w:t>7. Формы текущего контроля и активных методов обучения</w:t>
      </w:r>
    </w:p>
    <w:p w:rsidR="003E3F1E" w:rsidRDefault="003E3F1E" w:rsidP="00AC5A8C">
      <w:pPr>
        <w:spacing w:line="200" w:lineRule="atLeast"/>
        <w:ind w:firstLine="709"/>
        <w:jc w:val="both"/>
        <w:rPr>
          <w:sz w:val="28"/>
          <w:szCs w:val="28"/>
        </w:rPr>
      </w:pPr>
    </w:p>
    <w:p w:rsidR="003E3F1E" w:rsidRDefault="003E3F1E" w:rsidP="00AC5A8C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7.1. Проведение зачета. </w:t>
      </w:r>
      <w:r w:rsidRPr="00555EB1">
        <w:rPr>
          <w:i/>
          <w:iCs/>
          <w:sz w:val="28"/>
          <w:szCs w:val="28"/>
        </w:rPr>
        <w:t>Примерный перечень вопросов к зачету.</w:t>
      </w:r>
    </w:p>
    <w:p w:rsidR="003E3F1E" w:rsidRDefault="003E3F1E" w:rsidP="00AC5A8C">
      <w:pPr>
        <w:ind w:firstLine="709"/>
        <w:jc w:val="both"/>
        <w:rPr>
          <w:i/>
          <w:iCs/>
          <w:sz w:val="28"/>
          <w:szCs w:val="28"/>
        </w:rPr>
      </w:pP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Понятие деловой презентации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Презентация как социальное явление. Основные категории и задачи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Исторические истоки профессиональной презентации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Особенности профессиональной презентации в западной и восточной корпоративных культурах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Специфика деловой презентации в России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Правила и формы обращения людей друг к другу: приветствия, обращения и представления. Обмен визитными карточками в деловом этикете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Культура одежды и внешний облик делового человека.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Основные правила проведения деловой презентации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Основы приемы аргументации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Формы речевого воздействия на собеседника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Роль жестикуляции в деловой презентации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Технологии проведения деловой презентации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Подготовка к публичному выступлению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Деловая презентация: критерии эффективности, структура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Технология проведения деловой презентации. Типичные ошибки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Национальные и региональные особенности делового этикета (на примере Германии)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Национальные и региональные особенности делового этикета (на примере стран Южной Европы)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Национальные и региональные особенности делового этикета (на примере Японии)</w:t>
      </w:r>
    </w:p>
    <w:p w:rsidR="003E3F1E" w:rsidRPr="002D5E8D" w:rsidRDefault="003E3F1E" w:rsidP="002D5E8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D5E8D">
        <w:rPr>
          <w:sz w:val="28"/>
          <w:szCs w:val="28"/>
        </w:rPr>
        <w:t>Шоу-технологии. Границы допустимого.</w:t>
      </w:r>
    </w:p>
    <w:p w:rsidR="003E3F1E" w:rsidRPr="002D5E8D" w:rsidRDefault="003E3F1E" w:rsidP="002D5E8D">
      <w:pPr>
        <w:ind w:left="709"/>
        <w:rPr>
          <w:b/>
          <w:bCs/>
          <w:i/>
          <w:iCs/>
          <w:sz w:val="28"/>
          <w:szCs w:val="28"/>
          <w:u w:val="dashDotHeavy"/>
        </w:rPr>
      </w:pPr>
    </w:p>
    <w:p w:rsidR="003E3F1E" w:rsidRPr="00555EB1" w:rsidRDefault="003E3F1E" w:rsidP="00AC5A8C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7.2. Проведение экзамена. </w:t>
      </w:r>
      <w:r w:rsidRPr="00555EB1">
        <w:rPr>
          <w:i/>
          <w:iCs/>
          <w:sz w:val="28"/>
          <w:szCs w:val="28"/>
        </w:rPr>
        <w:t>Примерный перечень экзаменационных вопросов.</w:t>
      </w: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</w:p>
    <w:p w:rsidR="003E3F1E" w:rsidRPr="00555EB1" w:rsidRDefault="003E3F1E" w:rsidP="003C2F4E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</w:t>
      </w:r>
      <w:r>
        <w:rPr>
          <w:sz w:val="28"/>
          <w:szCs w:val="28"/>
        </w:rPr>
        <w:t>.</w:t>
      </w:r>
    </w:p>
    <w:p w:rsidR="003E3F1E" w:rsidRDefault="003E3F1E" w:rsidP="00AC5A8C">
      <w:pPr>
        <w:ind w:firstLine="709"/>
        <w:jc w:val="both"/>
        <w:rPr>
          <w:sz w:val="28"/>
          <w:szCs w:val="28"/>
        </w:rPr>
      </w:pP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7.3. Курсовая работа</w:t>
      </w:r>
      <w:r>
        <w:rPr>
          <w:sz w:val="28"/>
          <w:szCs w:val="28"/>
        </w:rPr>
        <w:t>.</w:t>
      </w: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предусмотрена</w:t>
      </w:r>
      <w:r>
        <w:rPr>
          <w:sz w:val="28"/>
          <w:szCs w:val="28"/>
        </w:rPr>
        <w:t>.</w:t>
      </w:r>
    </w:p>
    <w:p w:rsidR="003E3F1E" w:rsidRPr="00555EB1" w:rsidRDefault="003E3F1E" w:rsidP="00AC5A8C">
      <w:pPr>
        <w:ind w:firstLine="709"/>
        <w:jc w:val="both"/>
        <w:rPr>
          <w:sz w:val="28"/>
          <w:szCs w:val="28"/>
        </w:rPr>
      </w:pPr>
    </w:p>
    <w:p w:rsidR="003E3F1E" w:rsidRDefault="003E3F1E" w:rsidP="00AC5A8C">
      <w:pPr>
        <w:tabs>
          <w:tab w:val="left" w:pos="432"/>
        </w:tabs>
        <w:autoSpaceDE w:val="0"/>
        <w:spacing w:line="200" w:lineRule="atLeast"/>
        <w:ind w:left="12"/>
        <w:jc w:val="center"/>
        <w:rPr>
          <w:i/>
          <w:iCs/>
          <w:color w:val="000000"/>
          <w:sz w:val="28"/>
          <w:szCs w:val="28"/>
        </w:rPr>
      </w:pP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>8</w:t>
      </w:r>
      <w:r>
        <w:rPr>
          <w:rStyle w:val="Heading2Char"/>
          <w:rFonts w:ascii="Times New Roman" w:hAnsi="Times New Roman" w:cs="Times New Roman"/>
          <w:i w:val="0"/>
          <w:iCs w:val="0"/>
          <w:lang w:val="ru-RU"/>
        </w:rPr>
        <w:t>. Методы преподавания</w:t>
      </w: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 xml:space="preserve"> (традиционные и (или) инновационные).</w:t>
      </w:r>
    </w:p>
    <w:p w:rsidR="003E3F1E" w:rsidRPr="0079125F" w:rsidRDefault="003E3F1E" w:rsidP="00AC5A8C">
      <w:pPr>
        <w:tabs>
          <w:tab w:val="left" w:pos="432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9125F">
        <w:rPr>
          <w:color w:val="000000"/>
          <w:sz w:val="28"/>
          <w:szCs w:val="28"/>
        </w:rPr>
        <w:t xml:space="preserve">Традиционные и </w:t>
      </w:r>
      <w:r w:rsidRPr="0079125F">
        <w:rPr>
          <w:sz w:val="28"/>
          <w:szCs w:val="28"/>
        </w:rPr>
        <w:t>инновационные.</w:t>
      </w:r>
    </w:p>
    <w:p w:rsidR="003E3F1E" w:rsidRPr="0079125F" w:rsidRDefault="003E3F1E" w:rsidP="00AC5A8C">
      <w:pPr>
        <w:pStyle w:val="11"/>
        <w:ind w:firstLine="709"/>
        <w:jc w:val="both"/>
        <w:rPr>
          <w:i/>
          <w:iCs/>
        </w:rPr>
      </w:pPr>
      <w:r w:rsidRPr="0079125F">
        <w:rPr>
          <w:i/>
          <w:iCs/>
        </w:rPr>
        <w:t>Перечень используемых инновационных методов и разработок.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Электронная рабочая программа, рейтинговая система учета академической активности магистров при изучении  дисциплины, индивидуальное взаимодействие со студентами по электронной почте для предварительного ознакомления с их разработками при подготовке к аудиторным занятиям, использование на лекциях и практических занятиях мультимедийного оборудования для демонстрации электронных документов, презентаций, работы программ, авторские презентации к лекциям.</w:t>
      </w:r>
    </w:p>
    <w:p w:rsidR="003E3F1E" w:rsidRPr="0079125F" w:rsidRDefault="003E3F1E" w:rsidP="00AC5A8C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 Методические рекомендации преподавателю дисциплины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видами обучения студентов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 </w:t>
      </w:r>
      <w:r>
        <w:rPr>
          <w:sz w:val="28"/>
          <w:szCs w:val="28"/>
        </w:rPr>
        <w:t>магистр</w:t>
      </w:r>
      <w:r w:rsidRPr="0079125F">
        <w:rPr>
          <w:sz w:val="28"/>
          <w:szCs w:val="28"/>
        </w:rPr>
        <w:t>ов.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чтении лекций особое внимание следует уделить  выработке у студентов понимания того, что в современном информационном обществе все сколь-нибудь значимые решения должны приниматься на основе многовариантного выбора, причем, по возможности, с использованием широкого спектра формализованных методов. Компьютерные технологии создают для этого наилучшие возможности. Необходимо широко использовать мультимедийную технику, демонстрировать не только статичные иллюстрационные материалы, но и вести непосредственно компьютерное моделирование, обсуждая с аудиторией его ход и результаты.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Самостоятельная работа ориентирована на домашнюю или классную работу как с компьютером, так и без него.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должны систематически работать с литературой и конспектом лекций, с материалами Интернет. Оценка самостоятельной работы должна входить в оценку контрольных точек практикума с учётом контроля остаточных знаний по тестовым вопросам.</w:t>
      </w:r>
    </w:p>
    <w:p w:rsidR="003E3F1E" w:rsidRPr="0079125F" w:rsidRDefault="003E3F1E" w:rsidP="00AC5A8C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Методические указания для </w:t>
      </w:r>
      <w:r>
        <w:rPr>
          <w:i/>
          <w:iCs/>
        </w:rPr>
        <w:t>магистро</w:t>
      </w:r>
      <w:r w:rsidRPr="0079125F">
        <w:rPr>
          <w:i/>
          <w:iCs/>
        </w:rPr>
        <w:t xml:space="preserve">в 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методами обучения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работа. При этом самостоятельная работа является ведущей.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прослушивании и проработке лекций особое внимание следует уделить  терминологии, используемой в дисциплине, и основным понятиям. Записывать следует только основные положения, формулируемые преподавателем и ссылки на информационные источники, которые вы проработаете самостоятельно. Необходимо активно участвовать в обсуждении предлагаемых преподавателем тем, высказывать собственные соображения.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На практических занятиях необходимо осваивать соответствующие методы в бескомпьютерном, «ручном» варианте, приучаясь при этом грамотно оформлять промежуточные расчеты.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При подготовке к </w:t>
      </w:r>
      <w:r>
        <w:rPr>
          <w:sz w:val="28"/>
          <w:szCs w:val="28"/>
        </w:rPr>
        <w:t>практикуму</w:t>
      </w:r>
      <w:r w:rsidRPr="0079125F">
        <w:rPr>
          <w:sz w:val="28"/>
          <w:szCs w:val="28"/>
        </w:rPr>
        <w:t xml:space="preserve"> необходимо по заданию сделать заготовки к будущему занятию и согласовать их в начале занятия с преподавателем, чтобы не терять время на переделки и доработки программы. Если в размещенной в Интернете технологической карте указано, что вы должны до занятия отправить преподавателю информацию по электронной почте, нужно сделать это не в последний момент, а заблаговременно, чтобы преподаватель успел с нею ознакомиться.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Следует учесть, что без самостоятельной работы по подготовке выполнить график практикума практически невозможно, так как работы достаточно трудоемки</w:t>
      </w:r>
      <w:r>
        <w:rPr>
          <w:sz w:val="28"/>
          <w:szCs w:val="28"/>
        </w:rPr>
        <w:t xml:space="preserve">. </w:t>
      </w:r>
      <w:r w:rsidRPr="0079125F">
        <w:rPr>
          <w:sz w:val="28"/>
          <w:szCs w:val="28"/>
        </w:rPr>
        <w:t xml:space="preserve">Кроме того,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работы включают элемент творчества и исследований, а не просто демонстрируют возможности какой-либо системы.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Документирование и формирование итоговой отчётности следует начинать заблаговременно и вести в соответствии со стандартами оформления учебных документов и научно-исследовательских отчётов. Без предоставления отчётов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не могут быть аттестованы по дисциплине в целом.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Важной частью промежуточной аттестации является контроль остаточных знаний, соответствующие вопросы следует попросить у преподавателя заранее и самостоятельно к ним подготовиться.</w:t>
      </w:r>
    </w:p>
    <w:p w:rsidR="003E3F1E" w:rsidRPr="0079125F" w:rsidRDefault="003E3F1E" w:rsidP="00AC5A8C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ab/>
      </w:r>
    </w:p>
    <w:p w:rsidR="003E3F1E" w:rsidRPr="00FA5CA2" w:rsidRDefault="003E3F1E" w:rsidP="00AC5A8C">
      <w:pPr>
        <w:rPr>
          <w:lang w:eastAsia="en-US"/>
        </w:rPr>
      </w:pPr>
    </w:p>
    <w:p w:rsidR="003E3F1E" w:rsidRPr="0079125F" w:rsidRDefault="003E3F1E" w:rsidP="00AC5A8C">
      <w:pPr>
        <w:jc w:val="center"/>
        <w:rPr>
          <w:b/>
          <w:bCs/>
          <w:sz w:val="28"/>
          <w:szCs w:val="28"/>
        </w:rPr>
      </w:pPr>
      <w:r w:rsidRPr="0079125F">
        <w:rPr>
          <w:b/>
          <w:bCs/>
          <w:sz w:val="28"/>
          <w:szCs w:val="28"/>
        </w:rPr>
        <w:t>9. Учебно-методическое и информационное обеспечение дисциплины</w:t>
      </w:r>
    </w:p>
    <w:p w:rsidR="003E3F1E" w:rsidRPr="0079125F" w:rsidRDefault="003E3F1E" w:rsidP="00AC5A8C">
      <w:pPr>
        <w:ind w:firstLine="720"/>
        <w:jc w:val="both"/>
        <w:rPr>
          <w:sz w:val="28"/>
          <w:szCs w:val="28"/>
        </w:rPr>
      </w:pPr>
    </w:p>
    <w:p w:rsidR="003E3F1E" w:rsidRDefault="003E3F1E" w:rsidP="00AC5A8C">
      <w:pPr>
        <w:ind w:firstLine="720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а) Основная литература:</w:t>
      </w:r>
    </w:p>
    <w:p w:rsidR="003E3F1E" w:rsidRPr="0079125F" w:rsidRDefault="003E3F1E" w:rsidP="00AC5A8C">
      <w:pPr>
        <w:ind w:firstLine="720"/>
        <w:jc w:val="both"/>
        <w:rPr>
          <w:sz w:val="28"/>
          <w:szCs w:val="28"/>
        </w:rPr>
      </w:pPr>
    </w:p>
    <w:p w:rsidR="003E3F1E" w:rsidRPr="002D5E8D" w:rsidRDefault="003E3F1E" w:rsidP="002D5E8D">
      <w:pPr>
        <w:numPr>
          <w:ilvl w:val="0"/>
          <w:numId w:val="29"/>
        </w:numPr>
        <w:tabs>
          <w:tab w:val="clear" w:pos="540"/>
          <w:tab w:val="num" w:pos="900"/>
        </w:tabs>
        <w:suppressAutoHyphens w:val="0"/>
        <w:ind w:left="900"/>
        <w:jc w:val="both"/>
        <w:rPr>
          <w:sz w:val="28"/>
          <w:szCs w:val="28"/>
        </w:rPr>
      </w:pPr>
      <w:r w:rsidRPr="002D5E8D">
        <w:rPr>
          <w:sz w:val="28"/>
          <w:szCs w:val="28"/>
        </w:rPr>
        <w:t>Акимова Е. Е. 100 лучших приемов презентации товара. Речь, 2008 г.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sz w:val="28"/>
          <w:szCs w:val="28"/>
        </w:rPr>
      </w:pPr>
      <w:r w:rsidRPr="002D5E8D">
        <w:rPr>
          <w:sz w:val="28"/>
          <w:szCs w:val="28"/>
        </w:rPr>
        <w:t xml:space="preserve">Тульчинский Г.Л. PR фирмы: технология и эффективность. СПб. 2001. 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sz w:val="28"/>
          <w:szCs w:val="28"/>
        </w:rPr>
      </w:pPr>
      <w:r w:rsidRPr="002D5E8D">
        <w:rPr>
          <w:sz w:val="28"/>
          <w:szCs w:val="28"/>
        </w:rPr>
        <w:t>Кочеткова А.В. Теория и практика связей с общественностью. СПб. 2006.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sz w:val="28"/>
          <w:szCs w:val="28"/>
        </w:rPr>
      </w:pPr>
      <w:r w:rsidRPr="002D5E8D">
        <w:rPr>
          <w:sz w:val="28"/>
          <w:szCs w:val="28"/>
        </w:rPr>
        <w:t xml:space="preserve">Татаринова Г.Н. Управление общественными отношениями. СПб. 2004. 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sz w:val="28"/>
          <w:szCs w:val="28"/>
        </w:rPr>
      </w:pPr>
      <w:r w:rsidRPr="002D5E8D">
        <w:rPr>
          <w:sz w:val="28"/>
          <w:szCs w:val="28"/>
        </w:rPr>
        <w:t xml:space="preserve">Хэйвуд Роджер Все о PublicRelations: как добиться успеха в бизнесе, используя связи с общественностью. М.,1999. 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sz w:val="28"/>
          <w:szCs w:val="28"/>
        </w:rPr>
      </w:pPr>
      <w:r w:rsidRPr="002D5E8D">
        <w:rPr>
          <w:sz w:val="28"/>
          <w:szCs w:val="28"/>
        </w:rPr>
        <w:t xml:space="preserve">Чумиков А.Н. Связи с общественностью. М , 2001. 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sz w:val="28"/>
          <w:szCs w:val="28"/>
        </w:rPr>
      </w:pPr>
      <w:r w:rsidRPr="002D5E8D">
        <w:rPr>
          <w:sz w:val="28"/>
          <w:szCs w:val="28"/>
        </w:rPr>
        <w:t xml:space="preserve">Чумиков А.Н. Бочаров М.П. Связи с общественностью. Теория и практика. М., 2004. 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sz w:val="28"/>
          <w:szCs w:val="28"/>
        </w:rPr>
      </w:pPr>
      <w:r w:rsidRPr="002D5E8D">
        <w:rPr>
          <w:sz w:val="28"/>
          <w:szCs w:val="28"/>
        </w:rPr>
        <w:t xml:space="preserve">ЛэниАрредонто. Искусство деловой презентации. Челябинск, 1998. 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color w:val="000000"/>
          <w:sz w:val="28"/>
          <w:szCs w:val="28"/>
        </w:rPr>
      </w:pPr>
      <w:r w:rsidRPr="002D5E8D">
        <w:rPr>
          <w:sz w:val="28"/>
          <w:szCs w:val="28"/>
        </w:rPr>
        <w:t xml:space="preserve">Презентация интересна изюминкой // Современная торговля. 2005. №3. </w:t>
      </w:r>
    </w:p>
    <w:p w:rsidR="003E3F1E" w:rsidRPr="002D5E8D" w:rsidRDefault="003E3F1E" w:rsidP="002D5E8D">
      <w:pPr>
        <w:numPr>
          <w:ilvl w:val="0"/>
          <w:numId w:val="29"/>
        </w:numPr>
        <w:suppressAutoHyphens w:val="0"/>
        <w:ind w:left="900"/>
        <w:jc w:val="both"/>
        <w:rPr>
          <w:color w:val="000000"/>
          <w:sz w:val="28"/>
          <w:szCs w:val="28"/>
        </w:rPr>
      </w:pPr>
      <w:r w:rsidRPr="002D5E8D">
        <w:rPr>
          <w:sz w:val="28"/>
          <w:szCs w:val="28"/>
        </w:rPr>
        <w:t>Стив Мэндел. Навыки эффективной презентации. СПб. 2003.</w:t>
      </w:r>
    </w:p>
    <w:p w:rsidR="003E3F1E" w:rsidRDefault="003E3F1E" w:rsidP="002D5E8D">
      <w:pPr>
        <w:jc w:val="center"/>
        <w:rPr>
          <w:b/>
          <w:bCs/>
          <w:color w:val="000000"/>
        </w:rPr>
      </w:pPr>
    </w:p>
    <w:p w:rsidR="003E3F1E" w:rsidRDefault="003E3F1E" w:rsidP="002D5E8D">
      <w:pPr>
        <w:jc w:val="center"/>
        <w:rPr>
          <w:b/>
          <w:bCs/>
          <w:color w:val="000000"/>
        </w:rPr>
      </w:pPr>
    </w:p>
    <w:p w:rsidR="003E3F1E" w:rsidRPr="002D5E8D" w:rsidRDefault="003E3F1E" w:rsidP="002D5E8D">
      <w:pPr>
        <w:pStyle w:val="NormalWeb"/>
        <w:spacing w:before="0" w:beforeAutospacing="0" w:after="0" w:afterAutospacing="0"/>
        <w:ind w:left="709"/>
        <w:rPr>
          <w:rFonts w:ascii="Times New Roman" w:hAnsi="Times New Roman" w:cs="Times New Roman"/>
        </w:rPr>
      </w:pPr>
      <w:r w:rsidRPr="002D5E8D">
        <w:rPr>
          <w:rStyle w:val="Strong"/>
          <w:rFonts w:ascii="Times New Roman" w:hAnsi="Times New Roman" w:cs="Times New Roman"/>
          <w:b w:val="0"/>
          <w:bCs w:val="0"/>
        </w:rPr>
        <w:t xml:space="preserve">б) </w:t>
      </w:r>
      <w:r w:rsidRPr="002D5E8D">
        <w:rPr>
          <w:rFonts w:ascii="Times New Roman" w:hAnsi="Times New Roman" w:cs="Times New Roman"/>
        </w:rPr>
        <w:t xml:space="preserve">Программное обеспечение: </w:t>
      </w:r>
    </w:p>
    <w:p w:rsidR="003E3F1E" w:rsidRPr="00AC5A8C" w:rsidRDefault="003E3F1E" w:rsidP="00AC5A8C">
      <w:pPr>
        <w:pStyle w:val="NormalWeb"/>
        <w:spacing w:before="0" w:beforeAutospacing="0" w:after="0" w:afterAutospacing="0"/>
        <w:ind w:firstLine="709"/>
        <w:rPr>
          <w:rFonts w:ascii="Times New Roman" w:hAnsi="Times New Roman" w:cs="Times New Roman"/>
        </w:rPr>
      </w:pPr>
      <w:r w:rsidRPr="0079125F">
        <w:rPr>
          <w:rFonts w:ascii="Times New Roman" w:hAnsi="Times New Roman" w:cs="Times New Roman"/>
        </w:rPr>
        <w:t xml:space="preserve">В качестве прикладных программных средств для данной дисциплины используются: стандартные программы базового комплекта ОС Windows;  пакет прикладных программ MS Excel; </w:t>
      </w:r>
      <w:r>
        <w:rPr>
          <w:rFonts w:ascii="Times New Roman" w:hAnsi="Times New Roman" w:cs="Times New Roman"/>
          <w:lang w:val="en-US"/>
        </w:rPr>
        <w:t>PowerPo</w:t>
      </w:r>
      <w:bookmarkStart w:id="2" w:name="_GoBack"/>
      <w:bookmarkEnd w:id="2"/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</w:t>
      </w:r>
    </w:p>
    <w:p w:rsidR="003E3F1E" w:rsidRDefault="003E3F1E" w:rsidP="00AC5A8C">
      <w:pPr>
        <w:ind w:firstLine="720"/>
        <w:jc w:val="both"/>
      </w:pPr>
    </w:p>
    <w:p w:rsidR="003E3F1E" w:rsidRPr="00EE0186" w:rsidRDefault="003E3F1E" w:rsidP="00AC5A8C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Материально-техническое обеспечение дисциплины</w:t>
      </w:r>
    </w:p>
    <w:p w:rsidR="003E3F1E" w:rsidRPr="00EA1B8B" w:rsidRDefault="003E3F1E" w:rsidP="00AC5A8C">
      <w:pPr>
        <w:ind w:firstLine="720"/>
        <w:jc w:val="both"/>
        <w:rPr>
          <w:sz w:val="16"/>
          <w:szCs w:val="16"/>
        </w:rPr>
      </w:pPr>
    </w:p>
    <w:p w:rsidR="003E3F1E" w:rsidRDefault="003E3F1E" w:rsidP="00AC5A8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Аудиторный фонд факультета.</w:t>
      </w:r>
    </w:p>
    <w:p w:rsidR="003E3F1E" w:rsidRDefault="003E3F1E" w:rsidP="00AC5A8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факультете имеется 4 компьютерных класса, а также мультимедиа-проектор, позволяющие успешно проводить лекционные и  практические занятия по данной дисциплине (демонстрация и защита презентаций в рамках занятий, защита проектов).Структура и состав компьютерных классов приведены в ООП.</w:t>
      </w:r>
    </w:p>
    <w:p w:rsidR="003E3F1E" w:rsidRDefault="003E3F1E" w:rsidP="00AC5A8C">
      <w:pPr>
        <w:ind w:firstLine="720"/>
        <w:jc w:val="both"/>
        <w:rPr>
          <w:sz w:val="28"/>
          <w:szCs w:val="28"/>
        </w:rPr>
      </w:pPr>
    </w:p>
    <w:p w:rsidR="003E3F1E" w:rsidRDefault="003E3F1E" w:rsidP="00AC5A8C">
      <w:pPr>
        <w:ind w:firstLine="720"/>
        <w:jc w:val="both"/>
        <w:rPr>
          <w:sz w:val="28"/>
          <w:szCs w:val="28"/>
        </w:rPr>
      </w:pPr>
    </w:p>
    <w:p w:rsidR="003E3F1E" w:rsidRDefault="003E3F1E" w:rsidP="00AC5A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</w:p>
    <w:p w:rsidR="003E3F1E" w:rsidRDefault="003E3F1E" w:rsidP="00AC5A8C">
      <w:pPr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ИТЭиОП _______________________ Данилова С.В.</w:t>
      </w:r>
    </w:p>
    <w:p w:rsidR="003E3F1E" w:rsidRDefault="003E3F1E" w:rsidP="00AC5A8C">
      <w:pPr>
        <w:ind w:firstLine="720"/>
        <w:jc w:val="both"/>
        <w:rPr>
          <w:sz w:val="28"/>
          <w:szCs w:val="28"/>
        </w:rPr>
      </w:pPr>
    </w:p>
    <w:p w:rsidR="003E3F1E" w:rsidRDefault="003E3F1E" w:rsidP="00AC5A8C">
      <w:pPr>
        <w:ind w:firstLine="720"/>
        <w:jc w:val="both"/>
        <w:rPr>
          <w:sz w:val="28"/>
          <w:szCs w:val="28"/>
        </w:rPr>
      </w:pPr>
    </w:p>
    <w:p w:rsidR="003E3F1E" w:rsidRPr="00B26700" w:rsidRDefault="003E3F1E" w:rsidP="00AC5A8C">
      <w:pPr>
        <w:jc w:val="both"/>
        <w:rPr>
          <w:sz w:val="28"/>
          <w:szCs w:val="28"/>
        </w:rPr>
      </w:pPr>
      <w:r w:rsidRPr="00B26700">
        <w:rPr>
          <w:sz w:val="28"/>
          <w:szCs w:val="28"/>
        </w:rPr>
        <w:t>Программа рассмотрена на заседании кафедры ИТЭ и ОП</w:t>
      </w:r>
    </w:p>
    <w:p w:rsidR="003E3F1E" w:rsidRDefault="003E3F1E" w:rsidP="00613D54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от 03.09.12 г.    протокол № 1</w:t>
      </w:r>
    </w:p>
    <w:p w:rsidR="003E3F1E" w:rsidRDefault="003E3F1E" w:rsidP="00AC5A8C">
      <w:pPr>
        <w:ind w:firstLine="720"/>
        <w:jc w:val="both"/>
        <w:rPr>
          <w:sz w:val="28"/>
          <w:szCs w:val="28"/>
        </w:rPr>
      </w:pPr>
    </w:p>
    <w:p w:rsidR="003E3F1E" w:rsidRPr="00B26700" w:rsidRDefault="003E3F1E" w:rsidP="00AC5A8C">
      <w:pPr>
        <w:jc w:val="both"/>
        <w:rPr>
          <w:spacing w:val="-8"/>
          <w:sz w:val="28"/>
          <w:szCs w:val="28"/>
        </w:rPr>
      </w:pPr>
      <w:r w:rsidRPr="00B26700">
        <w:rPr>
          <w:spacing w:val="-8"/>
          <w:sz w:val="28"/>
          <w:szCs w:val="28"/>
        </w:rPr>
        <w:t xml:space="preserve">Программа </w:t>
      </w:r>
      <w:r>
        <w:rPr>
          <w:spacing w:val="-8"/>
          <w:sz w:val="28"/>
          <w:szCs w:val="28"/>
        </w:rPr>
        <w:t>одобрена</w:t>
      </w:r>
      <w:r w:rsidRPr="00B26700">
        <w:rPr>
          <w:spacing w:val="-8"/>
          <w:sz w:val="28"/>
          <w:szCs w:val="28"/>
        </w:rPr>
        <w:t xml:space="preserve"> на заседании Ученого совета экономического факультета</w:t>
      </w:r>
    </w:p>
    <w:p w:rsidR="003E3F1E" w:rsidRDefault="003E3F1E" w:rsidP="00AC5A8C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от «_____» ___________2012 г.,      протокол № _______</w:t>
      </w:r>
    </w:p>
    <w:p w:rsidR="003E3F1E" w:rsidRDefault="003E3F1E" w:rsidP="00AC5A8C">
      <w:pPr>
        <w:shd w:val="clear" w:color="auto" w:fill="FFFFFF"/>
        <w:ind w:right="6" w:firstLine="426"/>
        <w:jc w:val="both"/>
      </w:pPr>
    </w:p>
    <w:p w:rsidR="003E3F1E" w:rsidRDefault="003E3F1E" w:rsidP="00AC5A8C">
      <w:pPr>
        <w:suppressAutoHyphens w:val="0"/>
        <w:spacing w:after="200" w:line="276" w:lineRule="auto"/>
      </w:pPr>
    </w:p>
    <w:sectPr w:rsidR="003E3F1E" w:rsidSect="002963E9">
      <w:footerReference w:type="default" r:id="rId7"/>
      <w:footnotePr>
        <w:pos w:val="beneathText"/>
      </w:footnotePr>
      <w:pgSz w:w="11905" w:h="16837"/>
      <w:pgMar w:top="567" w:right="567" w:bottom="1128" w:left="1134" w:header="72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F1E" w:rsidRDefault="003E3F1E">
      <w:r>
        <w:separator/>
      </w:r>
    </w:p>
  </w:endnote>
  <w:endnote w:type="continuationSeparator" w:id="1">
    <w:p w:rsidR="003E3F1E" w:rsidRDefault="003E3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F1E" w:rsidRDefault="003E3F1E">
    <w:pPr>
      <w:pStyle w:val="Footer"/>
      <w:jc w:val="center"/>
    </w:pPr>
    <w:fldSimple w:instr=" PAGE ">
      <w:r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F1E" w:rsidRDefault="003E3F1E">
      <w:r>
        <w:separator/>
      </w:r>
    </w:p>
  </w:footnote>
  <w:footnote w:type="continuationSeparator" w:id="1">
    <w:p w:rsidR="003E3F1E" w:rsidRDefault="003E3F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02B"/>
    <w:multiLevelType w:val="hybridMultilevel"/>
    <w:tmpl w:val="31F4A84C"/>
    <w:lvl w:ilvl="0" w:tplc="11789036">
      <w:start w:val="1"/>
      <w:numFmt w:val="bullet"/>
      <w:lvlText w:val=""/>
      <w:lvlJc w:val="left"/>
      <w:pPr>
        <w:tabs>
          <w:tab w:val="num" w:pos="1080"/>
        </w:tabs>
        <w:ind w:left="833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76"/>
        </w:tabs>
        <w:ind w:left="547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16"/>
        </w:tabs>
        <w:ind w:left="6916" w:hanging="360"/>
      </w:pPr>
      <w:rPr>
        <w:rFonts w:ascii="Wingdings" w:hAnsi="Wingdings" w:cs="Wingdings" w:hint="default"/>
      </w:rPr>
    </w:lvl>
  </w:abstractNum>
  <w:abstractNum w:abstractNumId="1">
    <w:nsid w:val="04251FF3"/>
    <w:multiLevelType w:val="hybridMultilevel"/>
    <w:tmpl w:val="D0DAC402"/>
    <w:lvl w:ilvl="0" w:tplc="29CCE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802C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564C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CF6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C94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299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6C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B0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A5E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803CD"/>
    <w:multiLevelType w:val="hybridMultilevel"/>
    <w:tmpl w:val="EB5A82DA"/>
    <w:lvl w:ilvl="0" w:tplc="2644806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E73FCC"/>
    <w:multiLevelType w:val="hybridMultilevel"/>
    <w:tmpl w:val="7D767B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A621180"/>
    <w:multiLevelType w:val="hybridMultilevel"/>
    <w:tmpl w:val="38A202FA"/>
    <w:lvl w:ilvl="0" w:tplc="1178903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>
    <w:nsid w:val="0D1E654C"/>
    <w:multiLevelType w:val="hybridMultilevel"/>
    <w:tmpl w:val="E04696DC"/>
    <w:lvl w:ilvl="0" w:tplc="1178903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6A744AD"/>
    <w:multiLevelType w:val="hybridMultilevel"/>
    <w:tmpl w:val="E1261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66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BB1F73"/>
    <w:multiLevelType w:val="hybridMultilevel"/>
    <w:tmpl w:val="879284F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nsid w:val="19593026"/>
    <w:multiLevelType w:val="hybridMultilevel"/>
    <w:tmpl w:val="B03800F2"/>
    <w:lvl w:ilvl="0" w:tplc="11789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9D66105"/>
    <w:multiLevelType w:val="hybridMultilevel"/>
    <w:tmpl w:val="A19EA8F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21863C64"/>
    <w:multiLevelType w:val="hybridMultilevel"/>
    <w:tmpl w:val="8278D654"/>
    <w:lvl w:ilvl="0" w:tplc="D6C6E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plc="A7E6D6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D0F3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2B0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F286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249B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E5E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3C2E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18A8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0E1B9F"/>
    <w:multiLevelType w:val="hybridMultilevel"/>
    <w:tmpl w:val="A57AE1E8"/>
    <w:lvl w:ilvl="0" w:tplc="1178903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>
    <w:nsid w:val="233A1038"/>
    <w:multiLevelType w:val="hybridMultilevel"/>
    <w:tmpl w:val="E1120078"/>
    <w:lvl w:ilvl="0" w:tplc="264480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F2ED4"/>
    <w:multiLevelType w:val="hybridMultilevel"/>
    <w:tmpl w:val="875E83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8C723F5"/>
    <w:multiLevelType w:val="hybridMultilevel"/>
    <w:tmpl w:val="6BCAA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FF4F1B"/>
    <w:multiLevelType w:val="hybridMultilevel"/>
    <w:tmpl w:val="027CB5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32E0D52"/>
    <w:multiLevelType w:val="hybridMultilevel"/>
    <w:tmpl w:val="7D5A5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124A3D"/>
    <w:multiLevelType w:val="hybridMultilevel"/>
    <w:tmpl w:val="4B74F318"/>
    <w:lvl w:ilvl="0" w:tplc="5F14F51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4F0267"/>
    <w:multiLevelType w:val="hybridMultilevel"/>
    <w:tmpl w:val="26666914"/>
    <w:lvl w:ilvl="0" w:tplc="2B2ED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5EB5A09"/>
    <w:multiLevelType w:val="multilevel"/>
    <w:tmpl w:val="6C0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577C733B"/>
    <w:multiLevelType w:val="hybridMultilevel"/>
    <w:tmpl w:val="CB74CA0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3E3604"/>
    <w:multiLevelType w:val="hybridMultilevel"/>
    <w:tmpl w:val="F57C320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6C1F06"/>
    <w:multiLevelType w:val="hybridMultilevel"/>
    <w:tmpl w:val="E5C65E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5F601FC4"/>
    <w:multiLevelType w:val="hybridMultilevel"/>
    <w:tmpl w:val="977E2A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610E1DCF"/>
    <w:multiLevelType w:val="hybridMultilevel"/>
    <w:tmpl w:val="8426167A"/>
    <w:lvl w:ilvl="0" w:tplc="11789036">
      <w:start w:val="1"/>
      <w:numFmt w:val="bullet"/>
      <w:lvlText w:val=""/>
      <w:lvlJc w:val="left"/>
      <w:pPr>
        <w:tabs>
          <w:tab w:val="num" w:pos="1068"/>
        </w:tabs>
        <w:ind w:left="821" w:hanging="113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cs="Wingdings" w:hint="default"/>
      </w:rPr>
    </w:lvl>
  </w:abstractNum>
  <w:abstractNum w:abstractNumId="25">
    <w:nsid w:val="623558C5"/>
    <w:multiLevelType w:val="hybridMultilevel"/>
    <w:tmpl w:val="5C36F50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1CA2364"/>
    <w:multiLevelType w:val="hybridMultilevel"/>
    <w:tmpl w:val="C23608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4662D17"/>
    <w:multiLevelType w:val="hybridMultilevel"/>
    <w:tmpl w:val="266699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8C61663"/>
    <w:multiLevelType w:val="hybridMultilevel"/>
    <w:tmpl w:val="EECEE86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9">
    <w:nsid w:val="7E0B3376"/>
    <w:multiLevelType w:val="hybridMultilevel"/>
    <w:tmpl w:val="EAAC4DD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3"/>
  </w:num>
  <w:num w:numId="4">
    <w:abstractNumId w:val="20"/>
  </w:num>
  <w:num w:numId="5">
    <w:abstractNumId w:val="6"/>
  </w:num>
  <w:num w:numId="6">
    <w:abstractNumId w:val="29"/>
  </w:num>
  <w:num w:numId="7">
    <w:abstractNumId w:val="25"/>
  </w:num>
  <w:num w:numId="8">
    <w:abstractNumId w:val="15"/>
  </w:num>
  <w:num w:numId="9">
    <w:abstractNumId w:val="18"/>
  </w:num>
  <w:num w:numId="10">
    <w:abstractNumId w:val="8"/>
  </w:num>
  <w:num w:numId="11">
    <w:abstractNumId w:val="27"/>
  </w:num>
  <w:num w:numId="12">
    <w:abstractNumId w:val="19"/>
  </w:num>
  <w:num w:numId="13">
    <w:abstractNumId w:val="26"/>
  </w:num>
  <w:num w:numId="14">
    <w:abstractNumId w:val="12"/>
  </w:num>
  <w:num w:numId="15">
    <w:abstractNumId w:val="2"/>
  </w:num>
  <w:num w:numId="16">
    <w:abstractNumId w:val="5"/>
  </w:num>
  <w:num w:numId="17">
    <w:abstractNumId w:val="24"/>
  </w:num>
  <w:num w:numId="18">
    <w:abstractNumId w:val="0"/>
  </w:num>
  <w:num w:numId="19">
    <w:abstractNumId w:val="14"/>
  </w:num>
  <w:num w:numId="20">
    <w:abstractNumId w:val="16"/>
  </w:num>
  <w:num w:numId="21">
    <w:abstractNumId w:val="1"/>
  </w:num>
  <w:num w:numId="22">
    <w:abstractNumId w:val="10"/>
  </w:num>
  <w:num w:numId="23">
    <w:abstractNumId w:val="4"/>
  </w:num>
  <w:num w:numId="24">
    <w:abstractNumId w:val="11"/>
  </w:num>
  <w:num w:numId="25">
    <w:abstractNumId w:val="9"/>
  </w:num>
  <w:num w:numId="26">
    <w:abstractNumId w:val="7"/>
  </w:num>
  <w:num w:numId="27">
    <w:abstractNumId w:val="28"/>
  </w:num>
  <w:num w:numId="28">
    <w:abstractNumId w:val="17"/>
  </w:num>
  <w:num w:numId="29">
    <w:abstractNumId w:val="21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pos w:val="beneathText"/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7A9"/>
    <w:rsid w:val="000403C4"/>
    <w:rsid w:val="000D78EC"/>
    <w:rsid w:val="00160253"/>
    <w:rsid w:val="00264F64"/>
    <w:rsid w:val="00286163"/>
    <w:rsid w:val="002963E9"/>
    <w:rsid w:val="002B06D5"/>
    <w:rsid w:val="002D58AD"/>
    <w:rsid w:val="002D5E8D"/>
    <w:rsid w:val="002F39D6"/>
    <w:rsid w:val="002F4750"/>
    <w:rsid w:val="00325218"/>
    <w:rsid w:val="00384CFA"/>
    <w:rsid w:val="003C2F4E"/>
    <w:rsid w:val="003E3F1E"/>
    <w:rsid w:val="00401A4D"/>
    <w:rsid w:val="00403939"/>
    <w:rsid w:val="00454909"/>
    <w:rsid w:val="004723BD"/>
    <w:rsid w:val="004B2B36"/>
    <w:rsid w:val="004D7E74"/>
    <w:rsid w:val="0055575E"/>
    <w:rsid w:val="00555EB1"/>
    <w:rsid w:val="00560360"/>
    <w:rsid w:val="00585965"/>
    <w:rsid w:val="005B7C8E"/>
    <w:rsid w:val="005E7B07"/>
    <w:rsid w:val="00613D54"/>
    <w:rsid w:val="00614D91"/>
    <w:rsid w:val="00625881"/>
    <w:rsid w:val="006E3C22"/>
    <w:rsid w:val="006F1C97"/>
    <w:rsid w:val="0072057D"/>
    <w:rsid w:val="00780D6A"/>
    <w:rsid w:val="0079125F"/>
    <w:rsid w:val="0080256A"/>
    <w:rsid w:val="00845F4B"/>
    <w:rsid w:val="008B53DD"/>
    <w:rsid w:val="008F4A6F"/>
    <w:rsid w:val="0091560F"/>
    <w:rsid w:val="009548EC"/>
    <w:rsid w:val="00961605"/>
    <w:rsid w:val="009B080C"/>
    <w:rsid w:val="009E0F36"/>
    <w:rsid w:val="00AC5A8C"/>
    <w:rsid w:val="00B26700"/>
    <w:rsid w:val="00B477A9"/>
    <w:rsid w:val="00C420FF"/>
    <w:rsid w:val="00CD272B"/>
    <w:rsid w:val="00CE1385"/>
    <w:rsid w:val="00D26209"/>
    <w:rsid w:val="00DA1619"/>
    <w:rsid w:val="00DB285D"/>
    <w:rsid w:val="00DC5895"/>
    <w:rsid w:val="00E11E3D"/>
    <w:rsid w:val="00E72EF4"/>
    <w:rsid w:val="00E86EC5"/>
    <w:rsid w:val="00EA1B8B"/>
    <w:rsid w:val="00EE0186"/>
    <w:rsid w:val="00F6016F"/>
    <w:rsid w:val="00F930EF"/>
    <w:rsid w:val="00F95178"/>
    <w:rsid w:val="00FA5CA2"/>
    <w:rsid w:val="00FF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7A9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963E9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77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77A9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963E9"/>
    <w:rPr>
      <w:rFonts w:ascii="Cambria" w:hAnsi="Cambria" w:cs="Cambria"/>
      <w:b/>
      <w:bCs/>
      <w:color w:val="365F91"/>
      <w:sz w:val="28"/>
      <w:szCs w:val="28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77A9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477A9"/>
    <w:rPr>
      <w:rFonts w:ascii="Cambria" w:hAnsi="Cambria" w:cs="Cambria"/>
      <w:b/>
      <w:bCs/>
      <w:color w:val="4F81BD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B477A9"/>
    <w:pPr>
      <w:suppressLineNumbers/>
      <w:tabs>
        <w:tab w:val="center" w:pos="4538"/>
        <w:tab w:val="right" w:pos="907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477A9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">
    <w:name w:val="Содержимое таблицы"/>
    <w:basedOn w:val="Normal"/>
    <w:uiPriority w:val="99"/>
    <w:rsid w:val="00B477A9"/>
    <w:pPr>
      <w:suppressLineNumbers/>
    </w:pPr>
  </w:style>
  <w:style w:type="paragraph" w:customStyle="1" w:styleId="a0">
    <w:name w:val="Заголовок таблицы"/>
    <w:basedOn w:val="a"/>
    <w:uiPriority w:val="99"/>
    <w:rsid w:val="00B477A9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sid w:val="00B477A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B477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477A9"/>
    <w:rPr>
      <w:rFonts w:ascii="Times New Roman" w:hAnsi="Times New Roman" w:cs="Times New Roman"/>
      <w:sz w:val="16"/>
      <w:szCs w:val="16"/>
      <w:lang w:eastAsia="ar-SA" w:bidi="ar-SA"/>
    </w:rPr>
  </w:style>
  <w:style w:type="paragraph" w:customStyle="1" w:styleId="11">
    <w:name w:val="Заголовок 11"/>
    <w:basedOn w:val="Normal"/>
    <w:next w:val="Normal"/>
    <w:uiPriority w:val="99"/>
    <w:rsid w:val="00B477A9"/>
    <w:pPr>
      <w:keepNext/>
      <w:suppressAutoHyphens w:val="0"/>
      <w:jc w:val="right"/>
      <w:outlineLvl w:val="0"/>
    </w:pPr>
    <w:rPr>
      <w:sz w:val="28"/>
      <w:szCs w:val="28"/>
      <w:lang w:eastAsia="ru-RU"/>
    </w:rPr>
  </w:style>
  <w:style w:type="paragraph" w:styleId="ListParagraph">
    <w:name w:val="List Paragraph"/>
    <w:basedOn w:val="Normal"/>
    <w:uiPriority w:val="99"/>
    <w:qFormat/>
    <w:rsid w:val="0080256A"/>
    <w:pPr>
      <w:ind w:left="720"/>
    </w:pPr>
  </w:style>
  <w:style w:type="paragraph" w:styleId="BodyText2">
    <w:name w:val="Body Text 2"/>
    <w:basedOn w:val="Normal"/>
    <w:link w:val="BodyText2Char"/>
    <w:uiPriority w:val="99"/>
    <w:semiHidden/>
    <w:rsid w:val="002963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963E9"/>
    <w:rPr>
      <w:rFonts w:ascii="Times New Roman" w:hAnsi="Times New Roman" w:cs="Times New Roman"/>
      <w:sz w:val="24"/>
      <w:szCs w:val="24"/>
      <w:lang w:eastAsia="ar-SA" w:bidi="ar-SA"/>
    </w:rPr>
  </w:style>
  <w:style w:type="paragraph" w:styleId="NormalWeb">
    <w:name w:val="Normal (Web)"/>
    <w:basedOn w:val="Normal"/>
    <w:uiPriority w:val="99"/>
    <w:rsid w:val="00AC5A8C"/>
    <w:pPr>
      <w:suppressAutoHyphens w:val="0"/>
      <w:spacing w:before="100" w:beforeAutospacing="1" w:after="100" w:afterAutospacing="1"/>
      <w:jc w:val="both"/>
    </w:pPr>
    <w:rPr>
      <w:rFonts w:ascii="Verdana" w:eastAsia="Arial Unicode MS" w:hAnsi="Verdana" w:cs="Verdana"/>
      <w:sz w:val="28"/>
      <w:szCs w:val="28"/>
      <w:lang w:eastAsia="ru-RU"/>
    </w:rPr>
  </w:style>
  <w:style w:type="character" w:styleId="Strong">
    <w:name w:val="Strong"/>
    <w:basedOn w:val="DefaultParagraphFont"/>
    <w:uiPriority w:val="99"/>
    <w:qFormat/>
    <w:rsid w:val="00AC5A8C"/>
    <w:rPr>
      <w:b/>
      <w:bCs/>
    </w:rPr>
  </w:style>
  <w:style w:type="character" w:customStyle="1" w:styleId="text">
    <w:name w:val="text"/>
    <w:basedOn w:val="DefaultParagraphFont"/>
    <w:uiPriority w:val="99"/>
    <w:rsid w:val="00AC5A8C"/>
  </w:style>
  <w:style w:type="character" w:customStyle="1" w:styleId="bh">
    <w:name w:val="bh"/>
    <w:basedOn w:val="DefaultParagraphFont"/>
    <w:uiPriority w:val="99"/>
    <w:rsid w:val="00AC5A8C"/>
  </w:style>
  <w:style w:type="character" w:customStyle="1" w:styleId="style1">
    <w:name w:val="style1"/>
    <w:basedOn w:val="DefaultParagraphFont"/>
    <w:uiPriority w:val="99"/>
    <w:rsid w:val="00AC5A8C"/>
  </w:style>
  <w:style w:type="paragraph" w:customStyle="1" w:styleId="a1">
    <w:name w:val="Таблицы (моноширинный)"/>
    <w:basedOn w:val="Normal"/>
    <w:next w:val="Normal"/>
    <w:uiPriority w:val="99"/>
    <w:rsid w:val="004D7E74"/>
    <w:pPr>
      <w:widowControl w:val="0"/>
      <w:suppressAutoHyphens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28616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86163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127</TotalTime>
  <Pages>11</Pages>
  <Words>3031</Words>
  <Characters>17282</Characters>
  <Application>Microsoft Office Outlook</Application>
  <DocSecurity>0</DocSecurity>
  <Lines>0</Lines>
  <Paragraphs>0</Paragraphs>
  <ScaleCrop>false</ScaleCrop>
  <Company>IVSU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tmkras</cp:lastModifiedBy>
  <cp:revision>19</cp:revision>
  <dcterms:created xsi:type="dcterms:W3CDTF">2013-02-02T20:59:00Z</dcterms:created>
  <dcterms:modified xsi:type="dcterms:W3CDTF">2014-02-13T09:39:00Z</dcterms:modified>
</cp:coreProperties>
</file>