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Neil</w:t>
      </w:r>
      <w:r w:rsidDel="00000000" w:rsidR="00000000" w:rsidRPr="00000000">
        <w:rPr>
          <w:rtl w:val="0"/>
        </w:rPr>
        <w:t xml:space="preserve"> Armstrong was the first man to land on the moon. T/F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 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kind of TV show is a fictionalized account of a true story?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Soap Opera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Infomercial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Docudrama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Series   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23 chromosomes in the average human. T/F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What movie is this line from: “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Life is like a box of chocolates, you never know what your going to get.”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The Notebook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Forrest Gump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Cast Away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Breakfast at Tiffany’s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________ the Declaration of Independence was signed.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1772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1774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1776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1778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one of these U.S. President was the first and only one to serve a third term?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Franklin D. Roosevelt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Richard Nixon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Dwight D. Eisenhower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Barack Obama 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Neptune is the furthest planet from the moon? T/F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     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number president was John F. Kennedy?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35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38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_______ won the FIFA 2010 World Cup.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United States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Argentina 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Germany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Spain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Isaac Newton had</w:t>
      </w:r>
      <w:r w:rsidDel="00000000" w:rsidR="00000000" w:rsidRPr="00000000">
        <w:rPr>
          <w:rtl w:val="0"/>
        </w:rPr>
        <w:t xml:space="preserve"> a chemical element named for him. T/F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