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Bre-ell Dorman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Email:  brekd816@gmail.com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(804) 728-7493</w:t>
      </w: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lang w:val="en-US"/>
        </w:rPr>
      </w:pP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"https://breed2.github.io/breelldormanportfolio/"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https://breed2.github.io/breelldormanportfolio/</w:t>
      </w:r>
      <w:r>
        <w:rPr>
          <w:lang w:val="en-US"/>
        </w:rPr>
        <w:fldChar w:fldCharType="end" w:fldLock="0"/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Career Summary: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Enthusiastic and adaptable individual with a background in graphic design, eager to apply problem-solving abilities and a positive attitude in an entry-level role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.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lang w:val="es-ES_tradnl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s-ES_tradnl"/>
        </w:rPr>
        <w:t>Core Competencies: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Proficient in Adobe design software (Photoshop, InDesign, Illustrator).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Experienced with Google Applications (Docs, Slides, Sheets) and Microsoft Office Suite (Word, PowerPoint, Excel, Teams).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Skilled in HTML, CSS, WordPress, and JavaScript for innovative UI/UX design.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Proficient in using Canva and Figma for visual content creation.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Knowledgeable in social media graphics, content creation, photography, image editing, motion graphic design, and layout design.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Education: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Bachelor of Fine Arts in Graphic Design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Virginia Commonwealth University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August 2020 </w:t>
      </w:r>
      <w:r>
        <w:rPr>
          <w:rStyle w:val="None"/>
          <w:rFonts w:ascii="Times New Roman" w:hAnsi="Times New Roman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May 2024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GPA: 3.889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Magna Cum Laude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Certifications: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de-DE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Google UX Design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May 2024 </w:t>
      </w:r>
      <w:r>
        <w:rPr>
          <w:rStyle w:val="None"/>
          <w:rFonts w:ascii="Times New Roman" w:hAnsi="Times New Roman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September 2024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Coursera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Google Digital Marketing and E-Commerce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February 2025 - June 2025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Coursera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Employment: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pt-PT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 xml:space="preserve">Administrative Assistant (Part-Time) </w:t>
      </w: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hours a week)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K&amp;B Financial Services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February 2022 </w:t>
      </w:r>
      <w:r>
        <w:rPr>
          <w:rStyle w:val="None"/>
          <w:rFonts w:ascii="Times New Roman" w:hAnsi="Times New Roman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Present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:lang w:val="nl-NL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nl-NL"/>
          <w14:textFill>
            <w14:solidFill>
              <w14:srgbClr w14:val="333333"/>
            </w14:solidFill>
          </w14:textFill>
        </w:rPr>
        <w:t>Ashland, Virginia</w:t>
      </w:r>
    </w:p>
    <w:p>
      <w:pPr>
        <w:pStyle w:val="List Paragraph"/>
        <w:spacing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Answer and direct phone calls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Organize and schedule appointments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Plan meetings and take detailed minutes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Proofread, edit, and revise communications with graphic text and pictures to include PowerPoint Presentations. Write and distribute emails, correspondence memos, letters, and forms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Assist in the preparation of regularly scheduled reports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 and maintain a filing system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Order office supplies and research new deals and suppliers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Maintain contact lists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Act as the point of contact for internal and external clients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Produce Clerk (Part-Time)</w:t>
      </w: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hours a week)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it-IT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Kroger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September 2023 </w:t>
      </w:r>
      <w:r>
        <w:rPr>
          <w:rStyle w:val="None"/>
          <w:rFonts w:ascii="Times New Roman" w:hAnsi="Times New Roman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Present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Mechanicsville, Virginia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 and arrange product displays to attract customers and boost sales.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Inspect produce for quality and freshness, ensuring top-notch presentation.</w:t>
      </w:r>
    </w:p>
    <w:p>
      <w:pPr>
        <w:pStyle w:val="List Paragraph"/>
        <w:spacing w:after="0" w:line="240" w:lineRule="auto"/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Provide excellent customer service, assisting shoppers and answering questions.</w:t>
      </w:r>
      <w:r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b w:val="1"/>
      <w:bCs w:val="1"/>
      <w:i w:val="1"/>
      <w:iCs w:val="1"/>
      <w:outline w:val="0"/>
      <w:color w:val="467886"/>
      <w:u w:val="single" w:color="467886"/>
      <w14:textFill>
        <w14:solidFill>
          <w14:srgbClr w14:val="46788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