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600"/>
              <w:left w:type="dxa" w:w="480"/>
              <w:bottom w:type="dxa" w:w="600"/>
              <w:right w:type="dxa" w:w="480"/>
            </w:tcMar>
          </w:tcPr>
          <w:p>
            <w:pPr>
              <w:jc w:val="center"/>
            </w:pPr>
            <w:r>
              <w:rPr>
                <w:rFonts w:ascii="Arial" w:cs="Arial" w:eastAsia="Arial" w:hAnsi="Arial"/>
                <w:b/>
                <w:bCs/>
                <w:color w:val="FFFFFF"/>
                <w:sz w:val="64"/>
                <w:szCs w:val="64"/>
              </w:rPr>
              <w:t xml:space="preserve">hideout</w:t>
            </w:r>
          </w:p>
          <w:p>
            <w:pPr>
              <w:spacing w:before="80"/>
              <w:jc w:val="center"/>
            </w:pPr>
            <w:r>
              <w:rPr>
                <w:rFonts w:ascii="Arial" w:cs="Arial" w:eastAsia="Arial" w:hAnsi="Arial"/>
                <w:color w:val="C8A96E"/>
                <w:spacing w:val="200"/>
                <w:sz w:val="22"/>
                <w:szCs w:val="22"/>
              </w:rPr>
              <w:t xml:space="preserve">EDGEWATER, MIAMI</w:t>
            </w:r>
          </w:p>
          <w:p>
            <w:pPr>
              <w:spacing w:before="200"/>
              <w:jc w:val="center"/>
            </w:pPr>
            <w:r>
              <w:rPr>
                <w:rFonts w:ascii="Arial" w:cs="Arial" w:eastAsia="Arial" w:hAnsi="Arial"/>
                <w:b/>
                <w:bCs/>
                <w:color w:val="FFFFFF"/>
                <w:spacing w:val="100"/>
                <w:sz w:val="24"/>
                <w:szCs w:val="24"/>
              </w:rPr>
              <w:t xml:space="preserve">OPERATING SYSTEM &amp; BUSINESS ROADMAP</w:t>
            </w:r>
          </w:p>
          <w:p>
            <w:pPr>
              <w:spacing w:before="80"/>
              <w:jc w:val="center"/>
            </w:pPr>
            <w:r>
              <w:rPr>
                <w:rFonts w:ascii="Arial" w:cs="Arial" w:eastAsia="Arial" w:hAnsi="Arial"/>
                <w:i/>
                <w:iCs/>
                <w:color w:val="C8A96E"/>
                <w:sz w:val="18"/>
                <w:szCs w:val="18"/>
              </w:rPr>
              <w:t xml:space="preserve">Compiled May 2026</w:t>
            </w:r>
          </w:p>
        </w:tc>
      </w:tr>
    </w:tbl>
    <w:p>
      <w:pPr>
        <w:spacing w:after="12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6E" w:sz="8"/>
              <w:left w:val="single" w:color="C8A96E" w:sz="8"/>
              <w:bottom w:val="single" w:color="DDDDDD" w:sz="1"/>
              <w:right w:val="single" w:color="DDDDDD" w:sz="1"/>
            </w:tcBorders>
            <w:shd w:fill="F5EDD8" w:val="clear"/>
            <w:tcMar>
              <w:top w:type="dxa" w:w="120"/>
              <w:left w:type="dxa" w:w="200"/>
              <w:bottom w:type="dxa" w:w="120"/>
              <w:right w:type="dxa" w:w="200"/>
            </w:tcMar>
          </w:tcPr>
          <w:p>
            <w:r>
              <w:rPr>
                <w:rFonts w:ascii="Arial" w:cs="Arial" w:eastAsia="Arial" w:hAnsi="Arial"/>
                <w:b/>
                <w:bCs/>
                <w:color w:val="C8A96E"/>
                <w:sz w:val="18"/>
                <w:szCs w:val="18"/>
              </w:rPr>
              <w:t xml:space="preserve">SNAPSHOT: Where We Stand</w:t>
            </w:r>
          </w:p>
          <w:p>
            <w:pPr>
              <w:spacing w:before="60"/>
            </w:pPr>
            <w:r>
              <w:rPr>
                <w:rFonts w:ascii="Arial" w:cs="Arial" w:eastAsia="Arial" w:hAnsi="Arial"/>
                <w:color w:val="2D2D2D"/>
                <w:sz w:val="20"/>
                <w:szCs w:val="20"/>
              </w:rPr>
              <w:t xml:space="preserve">$1,021 gross on May 2 (F1 weekend) — 60 orders, $17.02 avg ticket, $88 tips. Strong days are real. The system to make them structural is what this document builds.</w:t>
            </w:r>
          </w:p>
        </w:tc>
      </w:tr>
    </w:tbl>
    <w:p>
      <w:pPr>
        <w:spacing w:after="80" w:before="200"/>
      </w:pPr>
    </w:p>
    <w:p>
      <w:pPr>
        <w:spacing w:after="60" w:before="60"/>
      </w:pPr>
      <w:r>
        <w:rPr>
          <w:rFonts w:ascii="Arial" w:cs="Arial" w:eastAsia="Arial" w:hAnsi="Arial"/>
          <w:i/>
          <w:iCs/>
          <w:color w:val="555555"/>
          <w:sz w:val="20"/>
          <w:szCs w:val="20"/>
        </w:rPr>
        <w:t xml:space="preserve">This document is the source of truth for Hideout's operating system. It synthesizes six months of operational data, multi-agent analysis, and owner context into one actionable reference. It is designed to be fed directly into the Hideout Console being built alongside it.</w:t>
      </w:r>
    </w:p>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01 — IDENTITY &amp; OPERATING PHILOSOPHY</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What Hideout Actually Is</w:t>
      </w:r>
    </w:p>
    <w:p>
      <w:pPr>
        <w:spacing w:after="60" w:before="60"/>
      </w:pPr>
      <w:r>
        <w:rPr>
          <w:rFonts w:ascii="Arial" w:cs="Arial" w:eastAsia="Arial" w:hAnsi="Arial"/>
          <w:color w:val="555555"/>
          <w:sz w:val="20"/>
          <w:szCs w:val="20"/>
        </w:rPr>
        <w:t xml:space="preserve">Hideout is not a coffee shop that also has music. It is a calm, high-quality daytime base with a controlled cultural identity — coffee, food, work, and sound. The space earns a premium. The menu is engineered. The operations are tight. What is missing is structure that makes it structurally profitable every week, not just on event weekends.</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80" w:before="200"/>
            </w:pPr>
            <w:r>
              <w:rPr>
                <w:rFonts w:ascii="Arial" w:cs="Arial" w:eastAsia="Arial" w:hAnsi="Arial"/>
                <w:b/>
                <w:bCs/>
                <w:color w:val="2D2D2D"/>
                <w:sz w:val="20"/>
                <w:szCs w:val="20"/>
              </w:rPr>
              <w:t xml:space="preserve">Strengths (Do Not Break These)</w:t>
            </w:r>
          </w:p>
          <w:p>
            <w:pPr>
              <w:pStyle w:val="ListParagraph"/>
              <w:numPr>
                <w:ilvl w:val="0"/>
                <w:numId w:val="2"/>
              </w:numPr>
              <w:spacing w:after="40" w:before="40"/>
            </w:pPr>
            <w:r>
              <w:rPr>
                <w:rFonts w:ascii="Arial" w:cs="Arial" w:eastAsia="Arial" w:hAnsi="Arial"/>
                <w:color w:val="555555"/>
                <w:sz w:val="20"/>
                <w:szCs w:val="20"/>
              </w:rPr>
              <w:t xml:space="preserve">Simplified menu — only best sellers</w:t>
            </w:r>
          </w:p>
          <w:p>
            <w:pPr>
              <w:pStyle w:val="ListParagraph"/>
              <w:numPr>
                <w:ilvl w:val="0"/>
                <w:numId w:val="2"/>
              </w:numPr>
              <w:spacing w:after="40" w:before="40"/>
            </w:pPr>
            <w:r>
              <w:rPr>
                <w:rFonts w:ascii="Arial" w:cs="Arial" w:eastAsia="Arial" w:hAnsi="Arial"/>
                <w:color w:val="555555"/>
                <w:sz w:val="20"/>
                <w:szCs w:val="20"/>
              </w:rPr>
              <w:t xml:space="preserve">Smooth, low-friction daily ops</w:t>
            </w:r>
          </w:p>
          <w:p>
            <w:pPr>
              <w:pStyle w:val="ListParagraph"/>
              <w:numPr>
                <w:ilvl w:val="0"/>
                <w:numId w:val="2"/>
              </w:numPr>
              <w:spacing w:after="40" w:before="40"/>
            </w:pPr>
            <w:r>
              <w:rPr>
                <w:rFonts w:ascii="Arial" w:cs="Arial" w:eastAsia="Arial" w:hAnsi="Arial"/>
                <w:color w:val="555555"/>
                <w:sz w:val="20"/>
                <w:szCs w:val="20"/>
              </w:rPr>
              <w:t xml:space="preserve">Strong physical space + patio</w:t>
            </w:r>
          </w:p>
          <w:p>
            <w:pPr>
              <w:pStyle w:val="ListParagraph"/>
              <w:numPr>
                <w:ilvl w:val="0"/>
                <w:numId w:val="2"/>
              </w:numPr>
              <w:spacing w:after="40" w:before="40"/>
            </w:pPr>
            <w:r>
              <w:rPr>
                <w:rFonts w:ascii="Arial" w:cs="Arial" w:eastAsia="Arial" w:hAnsi="Arial"/>
                <w:color w:val="555555"/>
                <w:sz w:val="20"/>
                <w:szCs w:val="20"/>
              </w:rPr>
              <w:t xml:space="preserve">DJ setup that provably generates traffic</w:t>
            </w:r>
          </w:p>
          <w:p>
            <w:pPr>
              <w:pStyle w:val="ListParagraph"/>
              <w:numPr>
                <w:ilvl w:val="0"/>
                <w:numId w:val="2"/>
              </w:numPr>
              <w:spacing w:after="40" w:before="40"/>
            </w:pPr>
            <w:r>
              <w:rPr>
                <w:rFonts w:ascii="Arial" w:cs="Arial" w:eastAsia="Arial" w:hAnsi="Arial"/>
                <w:color w:val="555555"/>
                <w:sz w:val="20"/>
                <w:szCs w:val="20"/>
              </w:rPr>
              <w:t xml:space="preserve">$17 avg ticket — above-average for format</w:t>
            </w:r>
          </w:p>
          <w:p>
            <w:pPr>
              <w:pStyle w:val="ListParagraph"/>
              <w:numPr>
                <w:ilvl w:val="0"/>
                <w:numId w:val="2"/>
              </w:numPr>
              <w:spacing w:after="40" w:before="40"/>
            </w:pPr>
            <w:r>
              <w:rPr>
                <w:rFonts w:ascii="Arial" w:cs="Arial" w:eastAsia="Arial" w:hAnsi="Arial"/>
                <w:color w:val="555555"/>
                <w:sz w:val="20"/>
                <w:szCs w:val="20"/>
              </w:rPr>
              <w:t xml:space="preserve">High tip rate ($88 on a $1,021 day = 8.7%)</w:t>
            </w:r>
          </w:p>
          <w:p>
            <w:pPr>
              <w:pStyle w:val="ListParagraph"/>
              <w:numPr>
                <w:ilvl w:val="0"/>
                <w:numId w:val="2"/>
              </w:numPr>
              <w:spacing w:after="40" w:before="40"/>
            </w:pPr>
            <w:r>
              <w:rPr>
                <w:rFonts w:ascii="Arial" w:cs="Arial" w:eastAsia="Arial" w:hAnsi="Arial"/>
                <w:color w:val="555555"/>
                <w:sz w:val="20"/>
                <w:szCs w:val="20"/>
              </w:rPr>
              <w:t xml:space="preserve">Aesthetic that commands premium pricing</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80" w:before="200"/>
            </w:pPr>
            <w:r>
              <w:rPr>
                <w:rFonts w:ascii="Arial" w:cs="Arial" w:eastAsia="Arial" w:hAnsi="Arial"/>
                <w:b/>
                <w:bCs/>
                <w:color w:val="2D2D2D"/>
                <w:sz w:val="20"/>
                <w:szCs w:val="20"/>
              </w:rPr>
              <w:t xml:space="preserve">Current Gaps (Fix These In Order)</w:t>
            </w:r>
          </w:p>
          <w:p>
            <w:pPr>
              <w:pStyle w:val="ListParagraph"/>
              <w:numPr>
                <w:ilvl w:val="0"/>
                <w:numId w:val="2"/>
              </w:numPr>
              <w:spacing w:after="40" w:before="40"/>
            </w:pPr>
            <w:r>
              <w:rPr>
                <w:rFonts w:ascii="Arial" w:cs="Arial" w:eastAsia="Arial" w:hAnsi="Arial"/>
                <w:color w:val="555555"/>
                <w:sz w:val="20"/>
                <w:szCs w:val="20"/>
              </w:rPr>
              <w:t xml:space="preserve">COGS at 57% — the primary emergency</w:t>
            </w:r>
          </w:p>
          <w:p>
            <w:pPr>
              <w:pStyle w:val="ListParagraph"/>
              <w:numPr>
                <w:ilvl w:val="0"/>
                <w:numId w:val="2"/>
              </w:numPr>
              <w:spacing w:after="40" w:before="40"/>
            </w:pPr>
            <w:r>
              <w:rPr>
                <w:rFonts w:ascii="Arial" w:cs="Arial" w:eastAsia="Arial" w:hAnsi="Arial"/>
                <w:color w:val="555555"/>
                <w:sz w:val="20"/>
                <w:szCs w:val="20"/>
              </w:rPr>
              <w:t xml:space="preserve">No weekly demand floor</w:t>
            </w:r>
          </w:p>
          <w:p>
            <w:pPr>
              <w:pStyle w:val="ListParagraph"/>
              <w:numPr>
                <w:ilvl w:val="0"/>
                <w:numId w:val="2"/>
              </w:numPr>
              <w:spacing w:after="40" w:before="40"/>
            </w:pPr>
            <w:r>
              <w:rPr>
                <w:rFonts w:ascii="Arial" w:cs="Arial" w:eastAsia="Arial" w:hAnsi="Arial"/>
                <w:color w:val="555555"/>
                <w:sz w:val="20"/>
                <w:szCs w:val="20"/>
              </w:rPr>
              <w:t xml:space="preserve">Traffic is event-driven, not structural</w:t>
            </w:r>
          </w:p>
          <w:p>
            <w:pPr>
              <w:pStyle w:val="ListParagraph"/>
              <w:numPr>
                <w:ilvl w:val="0"/>
                <w:numId w:val="2"/>
              </w:numPr>
              <w:spacing w:after="40" w:before="40"/>
            </w:pPr>
            <w:r>
              <w:rPr>
                <w:rFonts w:ascii="Arial" w:cs="Arial" w:eastAsia="Arial" w:hAnsi="Arial"/>
                <w:color w:val="555555"/>
                <w:sz w:val="20"/>
                <w:szCs w:val="20"/>
              </w:rPr>
              <w:t xml:space="preserve">DJ deployed tactically, not systematically</w:t>
            </w:r>
          </w:p>
          <w:p>
            <w:pPr>
              <w:pStyle w:val="ListParagraph"/>
              <w:numPr>
                <w:ilvl w:val="0"/>
                <w:numId w:val="2"/>
              </w:numPr>
              <w:spacing w:after="40" w:before="40"/>
            </w:pPr>
            <w:r>
              <w:rPr>
                <w:rFonts w:ascii="Arial" w:cs="Arial" w:eastAsia="Arial" w:hAnsi="Arial"/>
                <w:color w:val="555555"/>
                <w:sz w:val="20"/>
                <w:szCs w:val="20"/>
              </w:rPr>
              <w:t xml:space="preserve">Discovery is passive, not engineered</w:t>
            </w:r>
          </w:p>
          <w:p>
            <w:pPr>
              <w:pStyle w:val="ListParagraph"/>
              <w:numPr>
                <w:ilvl w:val="0"/>
                <w:numId w:val="2"/>
              </w:numPr>
              <w:spacing w:after="40" w:before="40"/>
            </w:pPr>
            <w:r>
              <w:rPr>
                <w:rFonts w:ascii="Arial" w:cs="Arial" w:eastAsia="Arial" w:hAnsi="Arial"/>
                <w:color w:val="555555"/>
                <w:sz w:val="20"/>
                <w:szCs w:val="20"/>
              </w:rPr>
              <w:t xml:space="preserve">Pricing not yet aligned to environment value</w:t>
            </w:r>
          </w:p>
          <w:p>
            <w:pPr>
              <w:pStyle w:val="ListParagraph"/>
              <w:numPr>
                <w:ilvl w:val="0"/>
                <w:numId w:val="2"/>
              </w:numPr>
              <w:spacing w:after="40" w:before="40"/>
            </w:pPr>
            <w:r>
              <w:rPr>
                <w:rFonts w:ascii="Arial" w:cs="Arial" w:eastAsia="Arial" w:hAnsi="Arial"/>
                <w:color w:val="555555"/>
                <w:sz w:val="20"/>
                <w:szCs w:val="20"/>
              </w:rPr>
              <w:t xml:space="preserve">Supplier sourcing scattered (Amazon/Costco/Instacart mix)</w:t>
            </w:r>
          </w:p>
        </w:tc>
      </w:tr>
    </w:tbl>
    <w:p>
      <w:pPr>
        <w:spacing w:after="80" w:before="200"/>
      </w:pPr>
    </w:p>
    <w:p>
      <w:pPr>
        <w:pStyle w:val="Heading2"/>
        <w:pBdr>
          <w:bottom w:val="single" w:color="C8A96E" w:sz="4" w:space="4"/>
        </w:pBdr>
        <w:spacing w:after="120" w:before="320"/>
      </w:pPr>
      <w:r>
        <w:rPr>
          <w:rFonts w:ascii="Arial" w:cs="Arial" w:eastAsia="Arial" w:hAnsi="Arial"/>
          <w:b/>
          <w:bCs/>
          <w:color w:val="1A1A1A"/>
          <w:sz w:val="24"/>
          <w:szCs w:val="24"/>
        </w:rPr>
        <w:t xml:space="preserve">Operating Philosophy</w:t>
      </w:r>
    </w:p>
    <w:p>
      <w:pPr>
        <w:spacing w:after="60" w:before="60"/>
      </w:pPr>
      <w:r>
        <w:rPr>
          <w:rFonts w:ascii="Arial" w:cs="Arial" w:eastAsia="Arial" w:hAnsi="Arial"/>
          <w:color w:val="555555"/>
          <w:sz w:val="20"/>
          <w:szCs w:val="20"/>
        </w:rPr>
        <w:t xml:space="preserve">The owner executes well with structure, not chaos. Every recommendation in this document is filtered through four constraints:</w:t>
      </w:r>
    </w:p>
    <w:p>
      <w:pPr>
        <w:spacing w:after="40" w:before="40"/>
      </w:pPr>
    </w:p>
    <w:p>
      <w:pPr>
        <w:pStyle w:val="ListParagraph"/>
        <w:numPr>
          <w:ilvl w:val="0"/>
          <w:numId w:val="2"/>
        </w:numPr>
        <w:spacing w:after="40" w:before="40"/>
      </w:pPr>
      <w:r>
        <w:rPr>
          <w:rFonts w:ascii="Arial" w:cs="Arial" w:eastAsia="Arial" w:hAnsi="Arial"/>
          <w:color w:val="555555"/>
          <w:sz w:val="20"/>
          <w:szCs w:val="20"/>
        </w:rPr>
        <w:t xml:space="preserve">Remove surface area — fewer moving parts means fewer failure points</w:t>
      </w:r>
    </w:p>
    <w:p>
      <w:pPr>
        <w:pStyle w:val="ListParagraph"/>
        <w:numPr>
          <w:ilvl w:val="0"/>
          <w:numId w:val="2"/>
        </w:numPr>
        <w:spacing w:after="40" w:before="40"/>
      </w:pPr>
      <w:r>
        <w:rPr>
          <w:rFonts w:ascii="Arial" w:cs="Arial" w:eastAsia="Arial" w:hAnsi="Arial"/>
          <w:color w:val="555555"/>
          <w:sz w:val="20"/>
          <w:szCs w:val="20"/>
        </w:rPr>
        <w:t xml:space="preserve">Keep what works — proven assets first, new ideas only after 60 days of data</w:t>
      </w:r>
    </w:p>
    <w:p>
      <w:pPr>
        <w:pStyle w:val="ListParagraph"/>
        <w:numPr>
          <w:ilvl w:val="0"/>
          <w:numId w:val="2"/>
        </w:numPr>
        <w:spacing w:after="40" w:before="40"/>
      </w:pPr>
      <w:r>
        <w:rPr>
          <w:rFonts w:ascii="Arial" w:cs="Arial" w:eastAsia="Arial" w:hAnsi="Arial"/>
          <w:color w:val="555555"/>
          <w:sz w:val="20"/>
          <w:szCs w:val="20"/>
        </w:rPr>
        <w:t xml:space="preserve">Build repeatable systems — if it can't run week after week without reinvention, it doesn't belong</w:t>
      </w:r>
    </w:p>
    <w:p>
      <w:pPr>
        <w:pStyle w:val="ListParagraph"/>
        <w:numPr>
          <w:ilvl w:val="0"/>
          <w:numId w:val="2"/>
        </w:numPr>
        <w:spacing w:after="40" w:before="40"/>
      </w:pPr>
      <w:r>
        <w:rPr>
          <w:rFonts w:ascii="Arial" w:cs="Arial" w:eastAsia="Arial" w:hAnsi="Arial"/>
          <w:color w:val="555555"/>
          <w:sz w:val="20"/>
          <w:szCs w:val="20"/>
        </w:rPr>
        <w:t xml:space="preserve">Let growth emerge from structure, not force — boring money is the goal</w:t>
      </w:r>
    </w:p>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02 — FINANCIAL REALITY &amp; TARGETS</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Current P&amp;L State (as of May 2026)</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Current</w:t>
            </w:r>
          </w:p>
        </w:tc>
        <w:tc>
          <w:tcPr>
            <w:tcW w:type="dxa" w:w="1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9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COGS % of Revenue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57%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47"/>
                <w:sz w:val="18"/>
                <w:szCs w:val="18"/>
              </w:rPr>
              <w:t xml:space="preserve">≤33%</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24 points — primary emergency</w:t>
            </w:r>
          </w:p>
        </w:tc>
      </w:tr>
      <w:tr>
        <w:tc>
          <w:tcPr>
            <w:tcW w:type="dxa" w:w="23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Staffing % of Revenue</w:t>
            </w:r>
          </w:p>
        </w:tc>
        <w:tc>
          <w:tcPr>
            <w:tcW w:type="dxa" w:w="1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12%</w:t>
            </w:r>
          </w:p>
        </w:tc>
        <w:tc>
          <w:tcPr>
            <w:tcW w:type="dxa" w:w="1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≤25%</w:t>
            </w:r>
          </w:p>
        </w:tc>
        <w:tc>
          <w:tcPr>
            <w:tcW w:type="dxa" w:w="39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Under target — likely solo/lean ops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Expenses % of Revenue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38%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Overhead review needed</w:t>
            </w:r>
          </w:p>
        </w:tc>
      </w:tr>
      <w:tr>
        <w:tc>
          <w:tcPr>
            <w:tcW w:type="dxa" w:w="23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Marketing % of Revenue</w:t>
            </w:r>
          </w:p>
        </w:tc>
        <w:tc>
          <w:tcPr>
            <w:tcW w:type="dxa" w:w="1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8%</w:t>
            </w:r>
          </w:p>
        </w:tc>
        <w:tc>
          <w:tcPr>
            <w:tcW w:type="dxa" w:w="1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≤10%</w:t>
            </w:r>
          </w:p>
        </w:tc>
        <w:tc>
          <w:tcPr>
            <w:tcW w:type="dxa" w:w="39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Within range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Net Profit %</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-35%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Business losing money on current volume</w:t>
            </w:r>
          </w:p>
        </w:tc>
      </w:tr>
      <w:tr>
        <w:tc>
          <w:tcPr>
            <w:tcW w:type="dxa" w:w="23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Avg Daily Revenue (strong)</w:t>
            </w:r>
          </w:p>
        </w:tc>
        <w:tc>
          <w:tcPr>
            <w:tcW w:type="dxa" w:w="1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$1,021</w:t>
            </w:r>
          </w:p>
        </w:tc>
        <w:tc>
          <w:tcPr>
            <w:tcW w:type="dxa" w:w="1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$900+ baseline</w:t>
            </w:r>
          </w:p>
        </w:tc>
        <w:tc>
          <w:tcPr>
            <w:tcW w:type="dxa" w:w="39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Needs weekly floor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Avg Ticket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$17.02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$19-21</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$2-4 lift possible through pricing</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DDDDDD" w:sz="1"/>
              <w:right w:val="single" w:color="DDDDDD" w:sz="1"/>
            </w:tcBorders>
            <w:shd w:fill="FBEAEA" w:val="clear"/>
            <w:tcMar>
              <w:top w:type="dxa" w:w="120"/>
              <w:left w:type="dxa" w:w="200"/>
              <w:bottom w:type="dxa" w:w="120"/>
              <w:right w:type="dxa" w:w="200"/>
            </w:tcMar>
          </w:tcPr>
          <w:p>
            <w:r>
              <w:rPr>
                <w:rFonts w:ascii="Arial" w:cs="Arial" w:eastAsia="Arial" w:hAnsi="Arial"/>
                <w:b/>
                <w:bCs/>
                <w:color w:val="C0392B"/>
                <w:sz w:val="18"/>
                <w:szCs w:val="18"/>
              </w:rPr>
              <w:t xml:space="preserve">CRITICAL: The Order of Operations</w:t>
            </w:r>
          </w:p>
          <w:p>
            <w:pPr>
              <w:spacing w:before="60"/>
            </w:pPr>
            <w:r>
              <w:rPr>
                <w:rFonts w:ascii="Arial" w:cs="Arial" w:eastAsia="Arial" w:hAnsi="Arial"/>
                <w:color w:val="2D2D2D"/>
                <w:sz w:val="20"/>
                <w:szCs w:val="20"/>
              </w:rPr>
              <w:t xml:space="preserve">Fix the COGS leak BEFORE investing in traffic. More customers at 57% COGS makes the business lose money faster, not slower. The sequence is: (1) Diagnose per-item COGS this week, (2) Reprice the highest-COGS items, (3) Then activate the traffic engine.</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Revenue Model: What Structural Profitability Looks Like</w:t>
      </w:r>
    </w:p>
    <w:p>
      <w:pPr>
        <w:spacing w:after="60" w:before="60"/>
      </w:pPr>
      <w:r>
        <w:rPr>
          <w:rFonts w:ascii="Arial" w:cs="Arial" w:eastAsia="Arial" w:hAnsi="Arial"/>
          <w:color w:val="555555"/>
          <w:sz w:val="20"/>
          <w:szCs w:val="20"/>
        </w:rPr>
        <w:t xml:space="preserve">At $17 avg ticket, the math is straightforward. Here is what different daily volumes produce at current vs target COGS: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1440"/>
      </w:tblGrid>
      <w:tr>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Daily Orders</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Gross Revenue</w:t>
            </w:r>
          </w:p>
        </w:tc>
        <w:tc>
          <w:tcPr>
            <w:tcW w:type="dxa" w:w="2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COGS @ 57% (Now)</w:t>
            </w:r>
          </w:p>
        </w:tc>
        <w:tc>
          <w:tcPr>
            <w:tcW w:type="dxa" w:w="2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COGS @ 33% (Target)</w:t>
            </w:r>
          </w:p>
        </w:tc>
        <w:tc>
          <w:tcPr>
            <w:tcW w:type="dxa" w:w="144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Profit Difference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50 orders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$850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$485 (cost)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$281 (cost)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+$204/day</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60 orders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$1,020</w:t>
            </w:r>
          </w:p>
        </w:tc>
        <w:tc>
          <w:tcPr>
            <w:tcW w:type="dxa" w:w="2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$581 (cost)</w:t>
            </w:r>
          </w:p>
        </w:tc>
        <w:tc>
          <w:tcPr>
            <w:tcW w:type="dxa" w:w="2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$337 (cost)</w:t>
            </w:r>
          </w:p>
        </w:tc>
        <w:tc>
          <w:tcPr>
            <w:tcW w:type="dxa" w:w="14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+$244/day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70 orders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$1,190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$679 (cost)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$393 (cost)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+$286/day</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80 orders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$1,360</w:t>
            </w:r>
          </w:p>
        </w:tc>
        <w:tc>
          <w:tcPr>
            <w:tcW w:type="dxa" w:w="2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$775 (cost)</w:t>
            </w:r>
          </w:p>
        </w:tc>
        <w:tc>
          <w:tcPr>
            <w:tcW w:type="dxa" w:w="2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$449 (cost)</w:t>
            </w:r>
          </w:p>
        </w:tc>
        <w:tc>
          <w:tcPr>
            <w:tcW w:type="dxa" w:w="14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+$326/day</w:t>
            </w:r>
          </w:p>
        </w:tc>
      </w:tr>
    </w:tbl>
    <w:p>
      <w:pPr>
        <w:spacing w:after="60" w:before="60"/>
        <w:ind w:left="360"/>
      </w:pPr>
      <w:r>
        <w:rPr>
          <w:rFonts w:ascii="Arial" w:cs="Arial" w:eastAsia="Arial" w:hAnsi="Arial"/>
          <w:b/>
          <w:bCs/>
          <w:color w:val="C8A96E"/>
          <w:sz w:val="18"/>
          <w:szCs w:val="18"/>
        </w:rPr>
        <w:t xml:space="preserve">→ </w:t>
      </w:r>
      <w:r>
        <w:rPr>
          <w:rFonts w:ascii="Arial" w:cs="Arial" w:eastAsia="Arial" w:hAnsi="Arial"/>
          <w:i/>
          <w:iCs/>
          <w:color w:val="555555"/>
          <w:sz w:val="18"/>
          <w:szCs w:val="18"/>
        </w:rPr>
        <w:t xml:space="preserve">At 60 orders/day — already proven on good days — fixing COGS alone adds ~$244/day to the bottom line before changing a single other thing.</w:t>
      </w:r>
    </w:p>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03 — COGS SURGERY (THE EMERGENCY)</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Why 57% Is the Real Problem</w:t>
      </w:r>
    </w:p>
    <w:p>
      <w:pPr>
        <w:spacing w:after="60" w:before="60"/>
      </w:pPr>
      <w:r>
        <w:rPr>
          <w:rFonts w:ascii="Arial" w:cs="Arial" w:eastAsia="Arial" w:hAnsi="Arial"/>
          <w:color w:val="555555"/>
          <w:sz w:val="20"/>
          <w:szCs w:val="20"/>
        </w:rPr>
        <w:t xml:space="preserve">The May 2 sales data shows the category breakdown clearly. On that day, the revenue split was: Smoothies $370 (26 items), Eats $279 (23 items), Coffee $222 (34 items), Matcha $78 (9 items), Juice $42 (7 items). Coffee — 34 transactions — generated less gross than Smoothies at 26. This is a pricing and COGS signal, not a demand signal.</w:t>
      </w:r>
    </w:p>
    <w:p>
      <w:pPr>
        <w:spacing w:after="60" w:before="120"/>
      </w:pPr>
    </w:p>
    <w:p>
      <w:pPr>
        <w:pStyle w:val="Heading2"/>
        <w:pBdr>
          <w:bottom w:val="single" w:color="C8A96E" w:sz="4" w:space="4"/>
        </w:pBdr>
        <w:spacing w:after="120" w:before="320"/>
      </w:pPr>
      <w:r>
        <w:rPr>
          <w:rFonts w:ascii="Arial" w:cs="Arial" w:eastAsia="Arial" w:hAnsi="Arial"/>
          <w:b/>
          <w:bCs/>
          <w:color w:val="1A1A1A"/>
          <w:sz w:val="24"/>
          <w:szCs w:val="24"/>
        </w:rPr>
        <w:t xml:space="preserve">Per-Item COGS Audit — Do This First</w:t>
      </w:r>
    </w:p>
    <w:p>
      <w:pPr>
        <w:spacing w:after="60" w:before="60"/>
      </w:pPr>
      <w:r>
        <w:rPr>
          <w:rFonts w:ascii="Arial" w:cs="Arial" w:eastAsia="Arial" w:hAnsi="Arial"/>
          <w:color w:val="555555"/>
          <w:sz w:val="20"/>
          <w:szCs w:val="20"/>
        </w:rPr>
        <w:t xml:space="preserve">Pull each of the top 5 sellers and calculate true cost per unit. Use this framework:</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60"/>
        <w:gridCol w:w="3400"/>
        <w:gridCol w:w="3200"/>
      </w:tblGrid>
      <w:tr>
        <w:tc>
          <w:tcPr>
            <w:tcW w:type="dxa" w:w="1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Menu Price</w:t>
            </w:r>
          </w:p>
        </w:tc>
        <w:tc>
          <w:tcPr>
            <w:tcW w:type="dxa" w:w="3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Suspected COGS Issue</w:t>
            </w:r>
          </w:p>
        </w:tc>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Erik's Addiction</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$14</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Frozen coconut, almond butter, oat milk — likely $5-7 cost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Calculate exact. If &gt;40%, reprice to $16.</w:t>
            </w:r>
          </w:p>
        </w:tc>
      </w:tr>
      <w:tr>
        <w:tc>
          <w:tcPr>
            <w:tcW w:type="dxa" w:w="1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Egg + Avocado Toast</w:t>
            </w:r>
          </w:p>
        </w:tc>
        <w:tc>
          <w:tcPr>
            <w:tcW w:type="dxa" w:w="1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$9</w:t>
            </w:r>
          </w:p>
        </w:tc>
        <w:tc>
          <w:tcPr>
            <w:tcW w:type="dxa" w:w="3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C0392B"/>
                <w:sz w:val="18"/>
                <w:szCs w:val="18"/>
              </w:rPr>
              <w:t xml:space="preserve">Likely UNDERPRICED. Avocado + eggs + sourdough = $3.50-5 cost</w:t>
            </w:r>
          </w:p>
        </w:tc>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C0392B"/>
                <w:sz w:val="18"/>
                <w:szCs w:val="18"/>
              </w:rPr>
              <w:t xml:space="preserve">Raise to $12 immediately.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Acai Bowl</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$16</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Acai blend + toppings — likely $6-8 cost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Calculate exact. Check supplier. May be acceptable at $16.</w:t>
            </w:r>
          </w:p>
        </w:tc>
      </w:tr>
      <w:tr>
        <w:tc>
          <w:tcPr>
            <w:tcW w:type="dxa" w:w="1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Brice's PB Bowl</w:t>
            </w:r>
          </w:p>
        </w:tc>
        <w:tc>
          <w:tcPr>
            <w:tcW w:type="dxa" w:w="1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$15</w:t>
            </w:r>
          </w:p>
        </w:tc>
        <w:tc>
          <w:tcPr>
            <w:tcW w:type="dxa" w:w="3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Banana, coconut, PB, oat milk — likely $4-6 cost</w:t>
            </w:r>
          </w:p>
        </w:tc>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Good margin candidate. Protect this item.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Roasted Chicken Toast</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$12</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Chicken breast + avocado + sourdough — likely $5-7 cost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Calculate exact. If &gt;45%, raise to $14.</w:t>
            </w:r>
          </w:p>
        </w:tc>
      </w:tr>
      <w:tr>
        <w:tc>
          <w:tcPr>
            <w:tcW w:type="dxa" w:w="1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Cold Brew</w:t>
            </w:r>
          </w:p>
        </w:tc>
        <w:tc>
          <w:tcPr>
            <w:tcW w:type="dxa" w:w="11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$5</w:t>
            </w:r>
          </w:p>
        </w:tc>
        <w:tc>
          <w:tcPr>
            <w:tcW w:type="dxa" w:w="3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Very low ingredient cost — best margin on menu</w:t>
            </w:r>
          </w:p>
        </w:tc>
        <w:tc>
          <w:tcPr>
            <w:tcW w:type="dxa" w:w="3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Consider raising to $6. High elasticity tolerance.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Latte / Cappuccino</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$6</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With oat milk: likely $1.50-2 cost. Strong margin.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Raise to $7. Environment supports it.</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Pricing Adjustments — Implement Immediately</w:t>
      </w:r>
    </w:p>
    <w:p>
      <w:pPr>
        <w:spacing w:after="60" w:before="60"/>
      </w:pPr>
      <w:r>
        <w:rPr>
          <w:rFonts w:ascii="Arial" w:cs="Arial" w:eastAsia="Arial" w:hAnsi="Arial"/>
          <w:color w:val="555555"/>
          <w:sz w:val="20"/>
          <w:szCs w:val="20"/>
        </w:rPr>
        <w:t xml:space="preserve">Do not announce price changes. Update signage and POS. Customers choosing this environment are not primarily price-sensitive. A $1-2 increase on top sellers does not materially reduce volume.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Current Price</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Recommended Price</w:t>
            </w:r>
          </w:p>
        </w:tc>
        <w:tc>
          <w:tcPr>
            <w:tcW w:type="dxa" w:w="3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Weekly Revenue Impact (est.)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Egg + Avocado Toast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$9.00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47"/>
                <w:sz w:val="18"/>
                <w:szCs w:val="18"/>
              </w:rPr>
              <w:t xml:space="preserve">$12.00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+$39/day if selling 13/day</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Latte</w:t>
            </w:r>
          </w:p>
        </w:tc>
        <w:tc>
          <w:tcPr>
            <w:tcW w:type="dxa" w:w="1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$6.00</w:t>
            </w:r>
          </w:p>
        </w:tc>
        <w:tc>
          <w:tcPr>
            <w:tcW w:type="dxa" w:w="2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E7E47"/>
                <w:sz w:val="18"/>
                <w:szCs w:val="18"/>
              </w:rPr>
              <w:t xml:space="preserve">$7.00</w:t>
            </w:r>
          </w:p>
        </w:tc>
        <w:tc>
          <w:tcPr>
            <w:tcW w:type="dxa" w:w="3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+$34/day if selling 34 coffees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Cappuccino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$6.00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47"/>
                <w:sz w:val="18"/>
                <w:szCs w:val="18"/>
              </w:rPr>
              <w:t xml:space="preserve">$7.00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Included above</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Cold Brew</w:t>
            </w:r>
          </w:p>
        </w:tc>
        <w:tc>
          <w:tcPr>
            <w:tcW w:type="dxa" w:w="1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$5.00</w:t>
            </w:r>
          </w:p>
        </w:tc>
        <w:tc>
          <w:tcPr>
            <w:tcW w:type="dxa" w:w="2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E7E47"/>
                <w:sz w:val="18"/>
                <w:szCs w:val="18"/>
              </w:rPr>
              <w:t xml:space="preserve">$6.00</w:t>
            </w:r>
          </w:p>
        </w:tc>
        <w:tc>
          <w:tcPr>
            <w:tcW w:type="dxa" w:w="3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+$7/day on small volume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Erik's Addiction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$14.00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8A96E"/>
                <w:sz w:val="18"/>
                <w:szCs w:val="18"/>
              </w:rPr>
              <w:t xml:space="preserve">$15-16</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+$12-24/day on 12 units</w:t>
            </w:r>
          </w:p>
        </w:tc>
      </w:tr>
      <w:tr>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Roasted Chicken Toast</w:t>
            </w:r>
          </w:p>
        </w:tc>
        <w:tc>
          <w:tcPr>
            <w:tcW w:type="dxa" w:w="1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$12.00</w:t>
            </w:r>
          </w:p>
        </w:tc>
        <w:tc>
          <w:tcPr>
            <w:tcW w:type="dxa" w:w="2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1E7E47"/>
                <w:sz w:val="18"/>
                <w:szCs w:val="18"/>
              </w:rPr>
              <w:t xml:space="preserve">$14.00</w:t>
            </w:r>
          </w:p>
        </w:tc>
        <w:tc>
          <w:tcPr>
            <w:tcW w:type="dxa" w:w="35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+$12/day on 6 units</w:t>
            </w:r>
          </w:p>
        </w:tc>
      </w:tr>
    </w:tbl>
    <w:p>
      <w:pPr>
        <w:spacing w:after="60" w:before="60"/>
        <w:ind w:left="360"/>
      </w:pPr>
      <w:r>
        <w:rPr>
          <w:rFonts w:ascii="Arial" w:cs="Arial" w:eastAsia="Arial" w:hAnsi="Arial"/>
          <w:b/>
          <w:bCs/>
          <w:color w:val="C8A96E"/>
          <w:sz w:val="18"/>
          <w:szCs w:val="18"/>
        </w:rPr>
        <w:t xml:space="preserve">→ </w:t>
      </w:r>
      <w:r>
        <w:rPr>
          <w:rFonts w:ascii="Arial" w:cs="Arial" w:eastAsia="Arial" w:hAnsi="Arial"/>
          <w:i/>
          <w:iCs/>
          <w:color w:val="555555"/>
          <w:sz w:val="18"/>
          <w:szCs w:val="18"/>
        </w:rPr>
        <w:t xml:space="preserve">Conservative combined impact: +$90-110/day in revenue on the same order volume, before any COGS reduction.</w:t>
      </w:r>
    </w:p>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Supplier Consolidation</w:t>
      </w:r>
    </w:p>
    <w:p>
      <w:pPr>
        <w:spacing w:after="60" w:before="60"/>
      </w:pPr>
      <w:r>
        <w:rPr>
          <w:rFonts w:ascii="Arial" w:cs="Arial" w:eastAsia="Arial" w:hAnsi="Arial"/>
          <w:color w:val="555555"/>
          <w:sz w:val="20"/>
          <w:szCs w:val="20"/>
        </w:rPr>
        <w:t xml:space="preserve">The inventory sheet shows sourcing across Vietnam, BULK PROBASE, SPROUTS, Amazon, Costco/Instacart, and BOLA. This creates unpredictable costs, inconsistent quality, and no negotiating leverage. The target is a maximum of 2-3 primary suppliers.</w:t>
      </w:r>
    </w:p>
    <w:p>
      <w:pPr>
        <w:spacing w:after="40" w:before="80"/>
      </w:pPr>
    </w:p>
    <w:p>
      <w:pPr>
        <w:pStyle w:val="ListParagraph"/>
        <w:numPr>
          <w:ilvl w:val="0"/>
          <w:numId w:val="2"/>
        </w:numPr>
        <w:spacing w:after="40" w:before="40"/>
      </w:pPr>
      <w:r>
        <w:rPr>
          <w:rFonts w:ascii="Arial" w:cs="Arial" w:eastAsia="Arial" w:hAnsi="Arial"/>
          <w:color w:val="555555"/>
          <w:sz w:val="20"/>
          <w:szCs w:val="20"/>
        </w:rPr>
        <w:t xml:space="preserve">Identify your top 3 highest-volume ingredients (likely: oat milk / dairy, frozen coconut, açaí blend)</w:t>
      </w:r>
    </w:p>
    <w:p>
      <w:pPr>
        <w:pStyle w:val="ListParagraph"/>
        <w:numPr>
          <w:ilvl w:val="0"/>
          <w:numId w:val="2"/>
        </w:numPr>
        <w:spacing w:after="40" w:before="40"/>
      </w:pPr>
      <w:r>
        <w:rPr>
          <w:rFonts w:ascii="Arial" w:cs="Arial" w:eastAsia="Arial" w:hAnsi="Arial"/>
          <w:color w:val="555555"/>
          <w:sz w:val="20"/>
          <w:szCs w:val="20"/>
        </w:rPr>
        <w:t xml:space="preserve">For each: find one dedicated supplier who can provide weekly volume pricing</w:t>
      </w:r>
    </w:p>
    <w:p>
      <w:pPr>
        <w:pStyle w:val="ListParagraph"/>
        <w:numPr>
          <w:ilvl w:val="0"/>
          <w:numId w:val="2"/>
        </w:numPr>
        <w:spacing w:after="40" w:before="40"/>
      </w:pPr>
      <w:r>
        <w:rPr>
          <w:rFonts w:ascii="Arial" w:cs="Arial" w:eastAsia="Arial" w:hAnsi="Arial"/>
          <w:color w:val="555555"/>
          <w:sz w:val="20"/>
          <w:szCs w:val="20"/>
        </w:rPr>
        <w:t xml:space="preserve">Amazon and Instacart sourcing should be for emergency backfill only — not primary supply</w:t>
      </w:r>
    </w:p>
    <w:p>
      <w:pPr>
        <w:pStyle w:val="ListParagraph"/>
        <w:numPr>
          <w:ilvl w:val="0"/>
          <w:numId w:val="2"/>
        </w:numPr>
        <w:spacing w:after="40" w:before="40"/>
      </w:pPr>
      <w:r>
        <w:rPr>
          <w:rFonts w:ascii="Arial" w:cs="Arial" w:eastAsia="Arial" w:hAnsi="Arial"/>
          <w:color w:val="555555"/>
          <w:sz w:val="20"/>
          <w:szCs w:val="20"/>
        </w:rPr>
        <w:t xml:space="preserve">Costco works for dry goods and paper products. Keep it. Renegotiate nothing — just optimize the list</w:t>
      </w:r>
    </w:p>
    <w:p>
      <w:pPr>
        <w:spacing w:after="60" w:before="60"/>
        <w:ind w:left="360"/>
      </w:pPr>
      <w:r>
        <w:rPr>
          <w:rFonts w:ascii="Arial" w:cs="Arial" w:eastAsia="Arial" w:hAnsi="Arial"/>
          <w:b/>
          <w:bCs/>
          <w:color w:val="C8A96E"/>
          <w:sz w:val="18"/>
          <w:szCs w:val="18"/>
        </w:rPr>
        <w:t xml:space="preserve">→ </w:t>
      </w:r>
      <w:r>
        <w:rPr>
          <w:rFonts w:ascii="Arial" w:cs="Arial" w:eastAsia="Arial" w:hAnsi="Arial"/>
          <w:i/>
          <w:iCs/>
          <w:color w:val="555555"/>
          <w:sz w:val="18"/>
          <w:szCs w:val="18"/>
        </w:rPr>
        <w:t xml:space="preserve">Single highest-leverage action: locking a fixed weekly order of oat milk and frozen coconut with one supplier will reduce cost and waste simultaneously.</w:t>
      </w:r>
    </w:p>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04 — TRAFFIC ENGINE</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The Core Insight</w:t>
      </w:r>
    </w:p>
    <w:p>
      <w:pPr>
        <w:spacing w:after="60" w:before="60"/>
      </w:pPr>
      <w:r>
        <w:rPr>
          <w:rFonts w:ascii="Arial" w:cs="Arial" w:eastAsia="Arial" w:hAnsi="Arial"/>
          <w:color w:val="555555"/>
          <w:sz w:val="20"/>
          <w:szCs w:val="20"/>
        </w:rPr>
        <w:t xml:space="preserve">Traffic is not the primary problem — profitability is. But once COGS is addressed, the traffic engine is the system that creates a weekly demand floor. Currently, Hideout has proven it can produce $1,000+ days when external events drive discovery. The goal is to replicate that internally, on a fixed schedule, without depending on F1 or Music Week.</w:t>
      </w:r>
    </w:p>
    <w:p>
      <w:pPr>
        <w:spacing w:after="60" w:before="120"/>
      </w:pPr>
    </w:p>
    <w:p>
      <w:pPr>
        <w:pStyle w:val="Heading2"/>
        <w:pBdr>
          <w:bottom w:val="single" w:color="C8A96E" w:sz="4" w:space="4"/>
        </w:pBdr>
        <w:spacing w:after="120" w:before="320"/>
      </w:pPr>
      <w:r>
        <w:rPr>
          <w:rFonts w:ascii="Arial" w:cs="Arial" w:eastAsia="Arial" w:hAnsi="Arial"/>
          <w:b/>
          <w:bCs/>
          <w:color w:val="1A1A1A"/>
          <w:sz w:val="24"/>
          <w:szCs w:val="24"/>
        </w:rPr>
        <w:t xml:space="preserve">The Fixed Sunday Anchor — Primary Traffic Mechanism</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Day/Time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Sunday, 11:00 AM – 3:00 PM</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Format</w:t>
            </w:r>
          </w:p>
        </w:tc>
        <w:tc>
          <w:tcPr>
            <w:tcW w:type="dxa" w:w="69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DJ set — same time, every single week, no exceptions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DJ Approach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2 rotating DJs on monthly contracts. Not promoters. Not events. Ambient infrastructure.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Promotion Required</w:t>
            </w:r>
          </w:p>
        </w:tc>
        <w:tc>
          <w:tcPr>
            <w:tcW w:type="dxa" w:w="69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None after first 4 weeks. The slot trains the habit.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What This Sells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Not a DJ. Not an event. 'Sunday morning at Hideout sounds like this.'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Expected Outcome</w:t>
            </w:r>
          </w:p>
        </w:tc>
        <w:tc>
          <w:tcPr>
            <w:tcW w:type="dxa" w:w="69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8-12 weeks to establish as a known weekly ritual for neighborhood locals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Revenue Model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Full patio + indoor at capacity = 40-50 covers at $17-21 avg = $680-$1,050/slot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6E" w:sz="8"/>
              <w:left w:val="single" w:color="C8A96E" w:sz="8"/>
              <w:bottom w:val="single" w:color="DDDDDD" w:sz="1"/>
              <w:right w:val="single" w:color="DDDDDD" w:sz="1"/>
            </w:tcBorders>
            <w:shd w:fill="F5EDD8" w:val="clear"/>
            <w:tcMar>
              <w:top w:type="dxa" w:w="120"/>
              <w:left w:type="dxa" w:w="200"/>
              <w:bottom w:type="dxa" w:w="120"/>
              <w:right w:type="dxa" w:w="200"/>
            </w:tcMar>
          </w:tcPr>
          <w:p>
            <w:r>
              <w:rPr>
                <w:rFonts w:ascii="Arial" w:cs="Arial" w:eastAsia="Arial" w:hAnsi="Arial"/>
                <w:b/>
                <w:bCs/>
                <w:color w:val="C8A96E"/>
                <w:sz w:val="18"/>
                <w:szCs w:val="18"/>
              </w:rPr>
              <w:t xml:space="preserve">Why Sunday, Not Saturday</w:t>
            </w:r>
          </w:p>
          <w:p>
            <w:pPr>
              <w:spacing w:before="60"/>
            </w:pPr>
            <w:r>
              <w:rPr>
                <w:rFonts w:ascii="Arial" w:cs="Arial" w:eastAsia="Arial" w:hAnsi="Arial"/>
                <w:color w:val="2D2D2D"/>
                <w:sz w:val="20"/>
                <w:szCs w:val="20"/>
              </w:rPr>
              <w:t xml:space="preserve">Saturday has the highest natural walk-in probability already. Sunday currently has the weakest structure. The anchor belongs where there is no existing floor — Sunday late morning into afternoon in Edgewater, when residents are looking for a calm, social place to spend a few hours.</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Local Anchor Network — Secondary Discovery Mechanism</w:t>
      </w:r>
    </w:p>
    <w:p>
      <w:pPr>
        <w:spacing w:after="60" w:before="60"/>
      </w:pPr>
      <w:r>
        <w:rPr>
          <w:rFonts w:ascii="Arial" w:cs="Arial" w:eastAsia="Arial" w:hAnsi="Arial"/>
          <w:color w:val="555555"/>
          <w:sz w:val="20"/>
          <w:szCs w:val="20"/>
        </w:rPr>
        <w:t xml:space="preserve">Identify 6-8 businesses within a 10-minute walk: fitness studios, yoga, co-working spaces, barber shops, salons. The Edgewater residential towers surrounding the Melo Group platform are a captive local market. One visit per month per node to maintain the relationship. No apps, no tracking, no cards.</w:t>
      </w:r>
    </w:p>
    <w:p>
      <w:pPr>
        <w:spacing w:after="40" w:before="80"/>
      </w:pPr>
    </w:p>
    <w:p>
      <w:pPr>
        <w:pStyle w:val="ListParagraph"/>
        <w:numPr>
          <w:ilvl w:val="0"/>
          <w:numId w:val="2"/>
        </w:numPr>
        <w:spacing w:after="40" w:before="40"/>
      </w:pPr>
      <w:r>
        <w:rPr>
          <w:rFonts w:ascii="Arial" w:cs="Arial" w:eastAsia="Arial" w:hAnsi="Arial"/>
          <w:color w:val="555555"/>
          <w:sz w:val="20"/>
          <w:szCs w:val="20"/>
        </w:rPr>
        <w:t xml:space="preserve">Target: businesses whose customers overlap with Hideout's customer profile (health-conscious, remote workers, creatives, residents)</w:t>
      </w:r>
    </w:p>
    <w:p>
      <w:pPr>
        <w:pStyle w:val="ListParagraph"/>
        <w:numPr>
          <w:ilvl w:val="0"/>
          <w:numId w:val="2"/>
        </w:numPr>
        <w:spacing w:after="40" w:before="40"/>
      </w:pPr>
      <w:r>
        <w:rPr>
          <w:rFonts w:ascii="Arial" w:cs="Arial" w:eastAsia="Arial" w:hAnsi="Arial"/>
          <w:color w:val="555555"/>
          <w:sz w:val="20"/>
          <w:szCs w:val="20"/>
        </w:rPr>
        <w:t xml:space="preserve">The ask: a verbal or physical mention to their customers. Not a coupon. Not a discount. 'There's a coffee shop upstairs on the platform — worth checking out.'</w:t>
      </w:r>
    </w:p>
    <w:p>
      <w:pPr>
        <w:pStyle w:val="ListParagraph"/>
        <w:numPr>
          <w:ilvl w:val="0"/>
          <w:numId w:val="2"/>
        </w:numPr>
        <w:spacing w:after="40" w:before="40"/>
      </w:pPr>
      <w:r>
        <w:rPr>
          <w:rFonts w:ascii="Arial" w:cs="Arial" w:eastAsia="Arial" w:hAnsi="Arial"/>
          <w:color w:val="555555"/>
          <w:sz w:val="20"/>
          <w:szCs w:val="20"/>
        </w:rPr>
        <w:t xml:space="preserve">6 nodes × 3-5 visits/week each = 18-30 incremental weekly visits, structurally</w:t>
      </w:r>
    </w:p>
    <w:p>
      <w:pPr>
        <w:pStyle w:val="ListParagraph"/>
        <w:numPr>
          <w:ilvl w:val="0"/>
          <w:numId w:val="2"/>
        </w:numPr>
        <w:spacing w:after="40" w:before="40"/>
      </w:pPr>
      <w:r>
        <w:rPr>
          <w:rFonts w:ascii="Arial" w:cs="Arial" w:eastAsia="Arial" w:hAnsi="Arial"/>
          <w:color w:val="555555"/>
          <w:sz w:val="20"/>
          <w:szCs w:val="20"/>
        </w:rPr>
        <w:t xml:space="preserve">Monthly maintenance: one text or quick visit per node to keep the loop active</w:t>
      </w:r>
    </w:p>
    <w:p>
      <w:pPr>
        <w:spacing w:after="60" w:before="60"/>
        <w:ind w:left="360"/>
      </w:pPr>
      <w:r>
        <w:rPr>
          <w:rFonts w:ascii="Arial" w:cs="Arial" w:eastAsia="Arial" w:hAnsi="Arial"/>
          <w:b/>
          <w:bCs/>
          <w:color w:val="C8A96E"/>
          <w:sz w:val="18"/>
          <w:szCs w:val="18"/>
        </w:rPr>
        <w:t xml:space="preserve">→ </w:t>
      </w:r>
      <w:r>
        <w:rPr>
          <w:rFonts w:ascii="Arial" w:cs="Arial" w:eastAsia="Arial" w:hAnsi="Arial"/>
          <w:i/>
          <w:iCs/>
          <w:color w:val="555555"/>
          <w:sz w:val="18"/>
          <w:szCs w:val="18"/>
        </w:rPr>
        <w:t xml:space="preserve">Do not build this into more than it is. It is a low-coordination referral maintenance loop, not a partnership program.</w:t>
      </w:r>
    </w:p>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The Work-Friendly Positioning (Weekday Layer)</w:t>
      </w:r>
    </w:p>
    <w:p>
      <w:pPr>
        <w:spacing w:after="60" w:before="60"/>
      </w:pPr>
      <w:r>
        <w:rPr>
          <w:rFonts w:ascii="Arial" w:cs="Arial" w:eastAsia="Arial" w:hAnsi="Arial"/>
          <w:color w:val="555555"/>
          <w:sz w:val="20"/>
          <w:szCs w:val="20"/>
        </w:rPr>
        <w:t xml:space="preserve">The owner has expressed affinity for remote workers, builders, coders, and people working on things. This is a natural weekday customer segment for Edgewater. No special programming needed — just consistency:</w:t>
      </w:r>
    </w:p>
    <w:p>
      <w:pPr>
        <w:spacing w:after="40" w:before="80"/>
      </w:pPr>
    </w:p>
    <w:p>
      <w:pPr>
        <w:pStyle w:val="ListParagraph"/>
        <w:numPr>
          <w:ilvl w:val="0"/>
          <w:numId w:val="2"/>
        </w:numPr>
        <w:spacing w:after="40" w:before="40"/>
      </w:pPr>
      <w:r>
        <w:rPr>
          <w:rFonts w:ascii="Arial" w:cs="Arial" w:eastAsia="Arial" w:hAnsi="Arial"/>
          <w:color w:val="555555"/>
          <w:sz w:val="20"/>
          <w:szCs w:val="20"/>
        </w:rPr>
        <w:t xml:space="preserve">Reliable WiFi — this is table stakes, not a feature</w:t>
      </w:r>
    </w:p>
    <w:p>
      <w:pPr>
        <w:pStyle w:val="ListParagraph"/>
        <w:numPr>
          <w:ilvl w:val="0"/>
          <w:numId w:val="2"/>
        </w:numPr>
        <w:spacing w:after="40" w:before="40"/>
      </w:pPr>
      <w:r>
        <w:rPr>
          <w:rFonts w:ascii="Arial" w:cs="Arial" w:eastAsia="Arial" w:hAnsi="Arial"/>
          <w:color w:val="555555"/>
          <w:sz w:val="20"/>
          <w:szCs w:val="20"/>
        </w:rPr>
        <w:t xml:space="preserve">Linger-friendly implicit policy — no time pressure on seating</w:t>
      </w:r>
    </w:p>
    <w:p>
      <w:pPr>
        <w:pStyle w:val="ListParagraph"/>
        <w:numPr>
          <w:ilvl w:val="0"/>
          <w:numId w:val="2"/>
        </w:numPr>
        <w:spacing w:after="40" w:before="40"/>
      </w:pPr>
      <w:r>
        <w:rPr>
          <w:rFonts w:ascii="Arial" w:cs="Arial" w:eastAsia="Arial" w:hAnsi="Arial"/>
          <w:color w:val="555555"/>
          <w:sz w:val="20"/>
          <w:szCs w:val="20"/>
        </w:rPr>
        <w:t xml:space="preserve">Patio as primary work zone on good weather days (Miami has many of these)</w:t>
      </w:r>
    </w:p>
    <w:p>
      <w:pPr>
        <w:pStyle w:val="ListParagraph"/>
        <w:numPr>
          <w:ilvl w:val="0"/>
          <w:numId w:val="2"/>
        </w:numPr>
        <w:spacing w:after="40" w:before="40"/>
      </w:pPr>
      <w:r>
        <w:rPr>
          <w:rFonts w:ascii="Arial" w:cs="Arial" w:eastAsia="Arial" w:hAnsi="Arial"/>
          <w:color w:val="555555"/>
          <w:sz w:val="20"/>
          <w:szCs w:val="20"/>
        </w:rPr>
        <w:t xml:space="preserve">The extended hours to 5pm are correct — this is the population that stays until 4-5pm</w:t>
      </w:r>
    </w:p>
    <w:p>
      <w:pPr>
        <w:spacing w:after="60" w:before="60"/>
        <w:ind w:left="360"/>
      </w:pPr>
      <w:r>
        <w:rPr>
          <w:rFonts w:ascii="Arial" w:cs="Arial" w:eastAsia="Arial" w:hAnsi="Arial"/>
          <w:b/>
          <w:bCs/>
          <w:color w:val="C8A96E"/>
          <w:sz w:val="18"/>
          <w:szCs w:val="18"/>
        </w:rPr>
        <w:t xml:space="preserve">→ </w:t>
      </w:r>
      <w:r>
        <w:rPr>
          <w:rFonts w:ascii="Arial" w:cs="Arial" w:eastAsia="Arial" w:hAnsi="Arial"/>
          <w:i/>
          <w:iCs/>
          <w:color w:val="555555"/>
          <w:sz w:val="18"/>
          <w:szCs w:val="18"/>
        </w:rPr>
        <w:t xml:space="preserve">Do not market this as a 'coworking space.' Just be consistently good at it. Word travels in this demographic quickly and organically.</w:t>
      </w:r>
    </w:p>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05 — WEEKLY OPERATING RHYTHM</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The Weekly Structure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900"/>
        <w:gridCol w:w="2200"/>
        <w:gridCol w:w="2700"/>
        <w:gridCol w:w="2480"/>
      </w:tblGrid>
      <w:tr>
        <w:tc>
          <w:tcPr>
            <w:tcW w:type="dxa" w:w="10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9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Hours</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Traffic Source</w:t>
            </w:r>
          </w:p>
        </w:tc>
        <w:tc>
          <w:tcPr>
            <w:tcW w:type="dxa" w:w="27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Fixed Elements</w:t>
            </w:r>
          </w:p>
        </w:tc>
        <w:tc>
          <w:tcPr>
            <w:tcW w:type="dxa" w:w="2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Flexible</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Monday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8am – 5pm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Passive + anchor network referrals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Open, execute menu, quality control</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t>
            </w:r>
          </w:p>
        </w:tc>
      </w:tr>
      <w:tr>
        <w:tc>
          <w:tcPr>
            <w:tcW w:type="dxa" w:w="10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Tuesday</w:t>
            </w:r>
          </w:p>
        </w:tc>
        <w:tc>
          <w:tcPr>
            <w:tcW w:type="dxa" w:w="9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8am – 5pm</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Remote workers, regulars</w:t>
            </w:r>
          </w:p>
        </w:tc>
        <w:tc>
          <w:tcPr>
            <w:tcW w:type="dxa" w:w="27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Open, execute menu</w:t>
            </w:r>
          </w:p>
        </w:tc>
        <w:tc>
          <w:tcPr>
            <w:tcW w:type="dxa" w:w="24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Wednesday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8am – 5pm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Remote workers, regulars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Open, execute menu</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Consider ambient playlist at elevated volume 2-5pm</w:t>
            </w:r>
          </w:p>
        </w:tc>
      </w:tr>
      <w:tr>
        <w:tc>
          <w:tcPr>
            <w:tcW w:type="dxa" w:w="10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Thursday</w:t>
            </w:r>
          </w:p>
        </w:tc>
        <w:tc>
          <w:tcPr>
            <w:tcW w:type="dxa" w:w="9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8am – 5pm</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Remote workers, regulars</w:t>
            </w:r>
          </w:p>
        </w:tc>
        <w:tc>
          <w:tcPr>
            <w:tcW w:type="dxa" w:w="27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Open, execute menu</w:t>
            </w:r>
          </w:p>
        </w:tc>
        <w:tc>
          <w:tcPr>
            <w:tcW w:type="dxa" w:w="24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Friday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8am – 5pm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Natural uptick, transitional energy</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Open, execute menu</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Ambient music 2-5pm — no DJ needed, just atmosphere</w:t>
            </w:r>
          </w:p>
        </w:tc>
      </w:tr>
      <w:tr>
        <w:tc>
          <w:tcPr>
            <w:tcW w:type="dxa" w:w="10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Saturday</w:t>
            </w:r>
          </w:p>
        </w:tc>
        <w:tc>
          <w:tcPr>
            <w:tcW w:type="dxa" w:w="9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10am – 5pm</w:t>
            </w:r>
          </w:p>
        </w:tc>
        <w:tc>
          <w:tcPr>
            <w:tcW w:type="dxa" w:w="2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Neighborhood locals, highest walk-in day</w:t>
            </w:r>
          </w:p>
        </w:tc>
        <w:tc>
          <w:tcPr>
            <w:tcW w:type="dxa" w:w="27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Open, full operations</w:t>
            </w:r>
          </w:p>
        </w:tc>
        <w:tc>
          <w:tcPr>
            <w:tcW w:type="dxa" w:w="24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If DJ available at cost, daytime set 12-2pm</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Sunday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10am – 5pm (extended)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PRIMARY: DJ anchor 11am-3pm</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DJ SET — non-negotiable weekly</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Patio fully open, full capacity</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Monthly Maintenance Cadence</w:t>
      </w:r>
    </w:p>
    <w:p>
      <w:pPr>
        <w:spacing w:after="60" w:before="60"/>
      </w:pPr>
      <w:r>
        <w:rPr>
          <w:rFonts w:ascii="Arial" w:cs="Arial" w:eastAsia="Arial" w:hAnsi="Arial"/>
          <w:color w:val="555555"/>
          <w:sz w:val="20"/>
          <w:szCs w:val="20"/>
        </w:rPr>
        <w:t xml:space="preserve">Everything below is a scheduled discipline, not a reactive task. Block these on the calendar.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c>
          <w:tcPr>
            <w:tcW w:type="dxa" w:w="144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5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5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 Required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Weekly (Monday)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COGS spot check — top 5 items vs last week actuals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15 minutes</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Weekly (Monday)</w:t>
            </w:r>
          </w:p>
        </w:tc>
        <w:tc>
          <w:tcPr>
            <w:tcW w:type="dxa" w:w="5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Review prior week orders + avg ticket vs target</w:t>
            </w:r>
          </w:p>
        </w:tc>
        <w:tc>
          <w:tcPr>
            <w:tcW w:type="dxa" w:w="25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10 minutes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Weekly (Friday)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Confirm DJ for following Sunday. Book 4 weeks at a time.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10 minutes</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Monthly</w:t>
            </w:r>
          </w:p>
        </w:tc>
        <w:tc>
          <w:tcPr>
            <w:tcW w:type="dxa" w:w="5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Anchor network touchpoint — visit or text each node</w:t>
            </w:r>
          </w:p>
        </w:tc>
        <w:tc>
          <w:tcPr>
            <w:tcW w:type="dxa" w:w="25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60 minutes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Monthly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Supplier pricing review — top 3 ingredients vs market</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45 minutes</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Monthly</w:t>
            </w:r>
          </w:p>
        </w:tc>
        <w:tc>
          <w:tcPr>
            <w:tcW w:type="dxa" w:w="5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Full P&amp;L review against targets in this document</w:t>
            </w:r>
          </w:p>
        </w:tc>
        <w:tc>
          <w:tcPr>
            <w:tcW w:type="dxa" w:w="25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60 minutes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Quarterly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Menu pricing review — adjust based on COGS actuals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90 minutes</w:t>
            </w:r>
          </w:p>
        </w:tc>
      </w:tr>
    </w:tbl>
    <w:p>
      <w:pPr>
        <w:spacing w:after="60" w:before="60"/>
        <w:ind w:left="360"/>
      </w:pPr>
      <w:r>
        <w:rPr>
          <w:rFonts w:ascii="Arial" w:cs="Arial" w:eastAsia="Arial" w:hAnsi="Arial"/>
          <w:b/>
          <w:bCs/>
          <w:color w:val="C8A96E"/>
          <w:sz w:val="18"/>
          <w:szCs w:val="18"/>
        </w:rPr>
        <w:t xml:space="preserve">→ </w:t>
      </w:r>
      <w:r>
        <w:rPr>
          <w:rFonts w:ascii="Arial" w:cs="Arial" w:eastAsia="Arial" w:hAnsi="Arial"/>
          <w:i/>
          <w:iCs/>
          <w:color w:val="555555"/>
          <w:sz w:val="18"/>
          <w:szCs w:val="18"/>
        </w:rPr>
        <w:t xml:space="preserve">Total active management overhead beyond normal operations: ~3 hours/week. This is the entire system.</w:t>
      </w:r>
    </w:p>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06 — WHAT NOT TO DO</w:t>
            </w:r>
          </w:p>
        </w:tc>
      </w:tr>
    </w:tbl>
    <w:p>
      <w:pPr>
        <w:spacing w:after="80" w:before="160"/>
      </w:pPr>
    </w:p>
    <w:p>
      <w:pPr>
        <w:spacing w:after="60" w:before="60"/>
      </w:pPr>
      <w:r>
        <w:rPr>
          <w:rFonts w:ascii="Arial" w:cs="Arial" w:eastAsia="Arial" w:hAnsi="Arial"/>
          <w:color w:val="555555"/>
          <w:sz w:val="20"/>
          <w:szCs w:val="20"/>
        </w:rPr>
        <w:t xml:space="preserve">These are not suggestions. Each one has a specific reason.</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Do Not</w:t>
            </w:r>
          </w:p>
        </w:tc>
        <w:tc>
          <w:tcPr>
            <w:tcW w:type="dxa" w:w="69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Run DJ nights or themed events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Events require promotion, create operational chaos, attract one-time crowds, and are not repeatable without sustained energy. The DJ slot is infrastructure. A DJ night is a campaign.</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Introduce discounts or 'resident rates'</w:t>
            </w:r>
          </w:p>
        </w:tc>
        <w:tc>
          <w:tcPr>
            <w:tcW w:type="dxa" w:w="69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You are already underpriced for your environment. Discounting trains your most reachable customers to expect below-market prices permanently. Your environment earns full price.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Build a loyalty program or punch card system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At this scale, retention is built through consistency and the Sunday anchor — not transactional incentives. Punch cards create point-of-sale friction and require staff consistency to execute.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Expand the menu</w:t>
            </w:r>
          </w:p>
        </w:tc>
        <w:tc>
          <w:tcPr>
            <w:tcW w:type="dxa" w:w="69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Every item added reintroduces the complexity and waste that was removed. The simplified menu is an asset. The rule is: nothing in unless something out.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Pursue catering, wholesale, or off-premise revenue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These are new businesses disguised as revenue lines. They consume operational energy without predictable return at this format and size.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Discount during F1 or Music Week</w:t>
            </w:r>
          </w:p>
        </w:tc>
        <w:tc>
          <w:tcPr>
            <w:tcW w:type="dxa" w:w="69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These are the highest-demand windows of the year. They are when you are most expensive and most fully priced. Never apologize for your prices when demand is highest.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Add more than 8 nodes to the anchor network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More relationships = more maintenance overhead. Six strong maintained nodes outperform twenty neglected ones.</w:t>
            </w:r>
          </w:p>
        </w:tc>
      </w:tr>
    </w:tbl>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07 — CONSOLE IMPLEMENTATION SPEC</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What the Console Needs to Track</w:t>
      </w:r>
    </w:p>
    <w:p>
      <w:pPr>
        <w:spacing w:after="60" w:before="60"/>
      </w:pPr>
      <w:r>
        <w:rPr>
          <w:rFonts w:ascii="Arial" w:cs="Arial" w:eastAsia="Arial" w:hAnsi="Arial"/>
          <w:color w:val="555555"/>
          <w:sz w:val="20"/>
          <w:szCs w:val="20"/>
        </w:rPr>
        <w:t xml:space="preserve">The console being built alongside this document should reflect the operating system above. These are the data points and views that matter:</w:t>
      </w:r>
    </w:p>
    <w:p>
      <w:pPr>
        <w:spacing w:after="60" w:before="120"/>
      </w:pPr>
    </w:p>
    <w:p>
      <w:pPr>
        <w:spacing w:after="80" w:before="200"/>
      </w:pPr>
      <w:r>
        <w:rPr>
          <w:rFonts w:ascii="Arial" w:cs="Arial" w:eastAsia="Arial" w:hAnsi="Arial"/>
          <w:b/>
          <w:bCs/>
          <w:color w:val="2D2D2D"/>
          <w:sz w:val="20"/>
          <w:szCs w:val="20"/>
        </w:rPr>
        <w:t xml:space="preserve">Daily View</w:t>
      </w:r>
    </w:p>
    <w:p>
      <w:pPr>
        <w:pStyle w:val="ListParagraph"/>
        <w:numPr>
          <w:ilvl w:val="0"/>
          <w:numId w:val="2"/>
        </w:numPr>
        <w:spacing w:after="40" w:before="40"/>
      </w:pPr>
      <w:r>
        <w:rPr>
          <w:rFonts w:ascii="Arial" w:cs="Arial" w:eastAsia="Arial" w:hAnsi="Arial"/>
          <w:color w:val="555555"/>
          <w:sz w:val="20"/>
          <w:szCs w:val="20"/>
        </w:rPr>
        <w:t xml:space="preserve">Gross revenue</w:t>
      </w:r>
    </w:p>
    <w:p>
      <w:pPr>
        <w:pStyle w:val="ListParagraph"/>
        <w:numPr>
          <w:ilvl w:val="0"/>
          <w:numId w:val="2"/>
        </w:numPr>
        <w:spacing w:after="40" w:before="40"/>
      </w:pPr>
      <w:r>
        <w:rPr>
          <w:rFonts w:ascii="Arial" w:cs="Arial" w:eastAsia="Arial" w:hAnsi="Arial"/>
          <w:color w:val="555555"/>
          <w:sz w:val="20"/>
          <w:szCs w:val="20"/>
        </w:rPr>
        <w:t xml:space="preserve">Order count</w:t>
      </w:r>
    </w:p>
    <w:p>
      <w:pPr>
        <w:pStyle w:val="ListParagraph"/>
        <w:numPr>
          <w:ilvl w:val="0"/>
          <w:numId w:val="2"/>
        </w:numPr>
        <w:spacing w:after="40" w:before="40"/>
      </w:pPr>
      <w:r>
        <w:rPr>
          <w:rFonts w:ascii="Arial" w:cs="Arial" w:eastAsia="Arial" w:hAnsi="Arial"/>
          <w:color w:val="555555"/>
          <w:sz w:val="20"/>
          <w:szCs w:val="20"/>
        </w:rPr>
        <w:t xml:space="preserve">Average ticket</w:t>
      </w:r>
    </w:p>
    <w:p>
      <w:pPr>
        <w:pStyle w:val="ListParagraph"/>
        <w:numPr>
          <w:ilvl w:val="0"/>
          <w:numId w:val="2"/>
        </w:numPr>
        <w:spacing w:after="40" w:before="40"/>
      </w:pPr>
      <w:r>
        <w:rPr>
          <w:rFonts w:ascii="Arial" w:cs="Arial" w:eastAsia="Arial" w:hAnsi="Arial"/>
          <w:color w:val="555555"/>
          <w:sz w:val="20"/>
          <w:szCs w:val="20"/>
        </w:rPr>
        <w:t xml:space="preserve">Top 3 items by count</w:t>
      </w:r>
    </w:p>
    <w:p>
      <w:pPr>
        <w:pStyle w:val="ListParagraph"/>
        <w:numPr>
          <w:ilvl w:val="0"/>
          <w:numId w:val="2"/>
        </w:numPr>
        <w:spacing w:after="40" w:before="40"/>
      </w:pPr>
      <w:r>
        <w:rPr>
          <w:rFonts w:ascii="Arial" w:cs="Arial" w:eastAsia="Arial" w:hAnsi="Arial"/>
          <w:color w:val="555555"/>
          <w:sz w:val="20"/>
          <w:szCs w:val="20"/>
        </w:rPr>
        <w:t xml:space="preserve">Tips total</w:t>
      </w:r>
    </w:p>
    <w:p>
      <w:pPr>
        <w:pStyle w:val="ListParagraph"/>
        <w:numPr>
          <w:ilvl w:val="0"/>
          <w:numId w:val="2"/>
        </w:numPr>
        <w:spacing w:after="40" w:before="40"/>
      </w:pPr>
      <w:r>
        <w:rPr>
          <w:rFonts w:ascii="Arial" w:cs="Arial" w:eastAsia="Arial" w:hAnsi="Arial"/>
          <w:color w:val="555555"/>
          <w:sz w:val="20"/>
          <w:szCs w:val="20"/>
        </w:rPr>
        <w:t xml:space="preserve">vs. same day prior week</w:t>
      </w:r>
    </w:p>
    <w:p>
      <w:pPr>
        <w:spacing w:after="40" w:before="100"/>
      </w:pPr>
    </w:p>
    <w:p>
      <w:pPr>
        <w:spacing w:after="80" w:before="200"/>
      </w:pPr>
      <w:r>
        <w:rPr>
          <w:rFonts w:ascii="Arial" w:cs="Arial" w:eastAsia="Arial" w:hAnsi="Arial"/>
          <w:b/>
          <w:bCs/>
          <w:color w:val="2D2D2D"/>
          <w:sz w:val="20"/>
          <w:szCs w:val="20"/>
        </w:rPr>
        <w:t xml:space="preserve">Weekly View</w:t>
      </w:r>
    </w:p>
    <w:p>
      <w:pPr>
        <w:pStyle w:val="ListParagraph"/>
        <w:numPr>
          <w:ilvl w:val="0"/>
          <w:numId w:val="2"/>
        </w:numPr>
        <w:spacing w:after="40" w:before="40"/>
      </w:pPr>
      <w:r>
        <w:rPr>
          <w:rFonts w:ascii="Arial" w:cs="Arial" w:eastAsia="Arial" w:hAnsi="Arial"/>
          <w:color w:val="555555"/>
          <w:sz w:val="20"/>
          <w:szCs w:val="20"/>
        </w:rPr>
        <w:t xml:space="preserve">Weekly gross vs $5,600 target (=$800/day baseline across 7 days)</w:t>
      </w:r>
    </w:p>
    <w:p>
      <w:pPr>
        <w:pStyle w:val="ListParagraph"/>
        <w:numPr>
          <w:ilvl w:val="0"/>
          <w:numId w:val="2"/>
        </w:numPr>
        <w:spacing w:after="40" w:before="40"/>
      </w:pPr>
      <w:r>
        <w:rPr>
          <w:rFonts w:ascii="Arial" w:cs="Arial" w:eastAsia="Arial" w:hAnsi="Arial"/>
          <w:color w:val="555555"/>
          <w:sz w:val="20"/>
          <w:szCs w:val="20"/>
        </w:rPr>
        <w:t xml:space="preserve">COGS % — calculated from weekly inventory spend vs gross</w:t>
      </w:r>
    </w:p>
    <w:p>
      <w:pPr>
        <w:pStyle w:val="ListParagraph"/>
        <w:numPr>
          <w:ilvl w:val="0"/>
          <w:numId w:val="2"/>
        </w:numPr>
        <w:spacing w:after="40" w:before="40"/>
      </w:pPr>
      <w:r>
        <w:rPr>
          <w:rFonts w:ascii="Arial" w:cs="Arial" w:eastAsia="Arial" w:hAnsi="Arial"/>
          <w:color w:val="555555"/>
          <w:sz w:val="20"/>
          <w:szCs w:val="20"/>
        </w:rPr>
        <w:t xml:space="preserve">DJ slot confirmed? (Y/N)</w:t>
      </w:r>
    </w:p>
    <w:p>
      <w:pPr>
        <w:pStyle w:val="ListParagraph"/>
        <w:numPr>
          <w:ilvl w:val="0"/>
          <w:numId w:val="2"/>
        </w:numPr>
        <w:spacing w:after="40" w:before="40"/>
      </w:pPr>
      <w:r>
        <w:rPr>
          <w:rFonts w:ascii="Arial" w:cs="Arial" w:eastAsia="Arial" w:hAnsi="Arial"/>
          <w:color w:val="555555"/>
          <w:sz w:val="20"/>
          <w:szCs w:val="20"/>
        </w:rPr>
        <w:t xml:space="preserve">Anchor network touchpoints completed this week</w:t>
      </w:r>
    </w:p>
    <w:p>
      <w:pPr>
        <w:pStyle w:val="ListParagraph"/>
        <w:numPr>
          <w:ilvl w:val="0"/>
          <w:numId w:val="2"/>
        </w:numPr>
        <w:spacing w:after="40" w:before="40"/>
      </w:pPr>
      <w:r>
        <w:rPr>
          <w:rFonts w:ascii="Arial" w:cs="Arial" w:eastAsia="Arial" w:hAnsi="Arial"/>
          <w:color w:val="555555"/>
          <w:sz w:val="20"/>
          <w:szCs w:val="20"/>
        </w:rPr>
        <w:t xml:space="preserve">Any pricing exceptions or comps + reason</w:t>
      </w:r>
    </w:p>
    <w:p>
      <w:pPr>
        <w:spacing w:after="40" w:before="100"/>
      </w:pPr>
    </w:p>
    <w:p>
      <w:pPr>
        <w:spacing w:after="80" w:before="200"/>
      </w:pPr>
      <w:r>
        <w:rPr>
          <w:rFonts w:ascii="Arial" w:cs="Arial" w:eastAsia="Arial" w:hAnsi="Arial"/>
          <w:b/>
          <w:bCs/>
          <w:color w:val="2D2D2D"/>
          <w:sz w:val="20"/>
          <w:szCs w:val="20"/>
        </w:rPr>
        <w:t xml:space="preserve">Financial View (Monthly)</w:t>
      </w:r>
    </w:p>
    <w:p>
      <w:pPr>
        <w:pStyle w:val="ListParagraph"/>
        <w:numPr>
          <w:ilvl w:val="0"/>
          <w:numId w:val="2"/>
        </w:numPr>
        <w:spacing w:after="40" w:before="40"/>
      </w:pPr>
      <w:r>
        <w:rPr>
          <w:rFonts w:ascii="Arial" w:cs="Arial" w:eastAsia="Arial" w:hAnsi="Arial"/>
          <w:color w:val="555555"/>
          <w:sz w:val="20"/>
          <w:szCs w:val="20"/>
        </w:rPr>
        <w:t xml:space="preserve">Gross revenue</w:t>
      </w:r>
    </w:p>
    <w:p>
      <w:pPr>
        <w:pStyle w:val="ListParagraph"/>
        <w:numPr>
          <w:ilvl w:val="0"/>
          <w:numId w:val="2"/>
        </w:numPr>
        <w:spacing w:after="40" w:before="40"/>
      </w:pPr>
      <w:r>
        <w:rPr>
          <w:rFonts w:ascii="Arial" w:cs="Arial" w:eastAsia="Arial" w:hAnsi="Arial"/>
          <w:color w:val="555555"/>
          <w:sz w:val="20"/>
          <w:szCs w:val="20"/>
        </w:rPr>
        <w:t xml:space="preserve">COGS total + %</w:t>
      </w:r>
    </w:p>
    <w:p>
      <w:pPr>
        <w:pStyle w:val="ListParagraph"/>
        <w:numPr>
          <w:ilvl w:val="0"/>
          <w:numId w:val="2"/>
        </w:numPr>
        <w:spacing w:after="40" w:before="40"/>
      </w:pPr>
      <w:r>
        <w:rPr>
          <w:rFonts w:ascii="Arial" w:cs="Arial" w:eastAsia="Arial" w:hAnsi="Arial"/>
          <w:color w:val="555555"/>
          <w:sz w:val="20"/>
          <w:szCs w:val="20"/>
        </w:rPr>
        <w:t xml:space="preserve">Labor total + %</w:t>
      </w:r>
    </w:p>
    <w:p>
      <w:pPr>
        <w:pStyle w:val="ListParagraph"/>
        <w:numPr>
          <w:ilvl w:val="0"/>
          <w:numId w:val="2"/>
        </w:numPr>
        <w:spacing w:after="40" w:before="40"/>
      </w:pPr>
      <w:r>
        <w:rPr>
          <w:rFonts w:ascii="Arial" w:cs="Arial" w:eastAsia="Arial" w:hAnsi="Arial"/>
          <w:color w:val="555555"/>
          <w:sz w:val="20"/>
          <w:szCs w:val="20"/>
        </w:rPr>
        <w:t xml:space="preserve">Fixed expenses (rent, utilities, Square fees, etc.)</w:t>
      </w:r>
    </w:p>
    <w:p>
      <w:pPr>
        <w:pStyle w:val="ListParagraph"/>
        <w:numPr>
          <w:ilvl w:val="0"/>
          <w:numId w:val="2"/>
        </w:numPr>
        <w:spacing w:after="40" w:before="40"/>
      </w:pPr>
      <w:r>
        <w:rPr>
          <w:rFonts w:ascii="Arial" w:cs="Arial" w:eastAsia="Arial" w:hAnsi="Arial"/>
          <w:color w:val="555555"/>
          <w:sz w:val="20"/>
          <w:szCs w:val="20"/>
        </w:rPr>
        <w:t xml:space="preserve">Net income / (loss)</w:t>
      </w:r>
    </w:p>
    <w:p>
      <w:pPr>
        <w:pStyle w:val="ListParagraph"/>
        <w:numPr>
          <w:ilvl w:val="0"/>
          <w:numId w:val="2"/>
        </w:numPr>
        <w:spacing w:after="40" w:before="40"/>
      </w:pPr>
      <w:r>
        <w:rPr>
          <w:rFonts w:ascii="Arial" w:cs="Arial" w:eastAsia="Arial" w:hAnsi="Arial"/>
          <w:color w:val="555555"/>
          <w:sz w:val="20"/>
          <w:szCs w:val="20"/>
        </w:rPr>
        <w:t xml:space="preserve">Trend: is COGS moving toward 33%?</w:t>
      </w:r>
    </w:p>
    <w:p>
      <w:pPr>
        <w:spacing w:after="40" w:before="100"/>
      </w:pPr>
    </w:p>
    <w:p>
      <w:pPr>
        <w:spacing w:after="80" w:before="200"/>
      </w:pPr>
      <w:r>
        <w:rPr>
          <w:rFonts w:ascii="Arial" w:cs="Arial" w:eastAsia="Arial" w:hAnsi="Arial"/>
          <w:b/>
          <w:bCs/>
          <w:color w:val="2D2D2D"/>
          <w:sz w:val="20"/>
          <w:szCs w:val="20"/>
        </w:rPr>
        <w:t xml:space="preserve">Inventory View</w:t>
      </w:r>
    </w:p>
    <w:p>
      <w:pPr>
        <w:pStyle w:val="ListParagraph"/>
        <w:numPr>
          <w:ilvl w:val="0"/>
          <w:numId w:val="2"/>
        </w:numPr>
        <w:spacing w:after="40" w:before="40"/>
      </w:pPr>
      <w:r>
        <w:rPr>
          <w:rFonts w:ascii="Arial" w:cs="Arial" w:eastAsia="Arial" w:hAnsi="Arial"/>
          <w:color w:val="555555"/>
          <w:sz w:val="20"/>
          <w:szCs w:val="20"/>
        </w:rPr>
        <w:t xml:space="preserve">Top 10 ingredients only — not all 38+ SKUs</w:t>
      </w:r>
    </w:p>
    <w:p>
      <w:pPr>
        <w:pStyle w:val="ListParagraph"/>
        <w:numPr>
          <w:ilvl w:val="0"/>
          <w:numId w:val="2"/>
        </w:numPr>
        <w:spacing w:after="40" w:before="40"/>
      </w:pPr>
      <w:r>
        <w:rPr>
          <w:rFonts w:ascii="Arial" w:cs="Arial" w:eastAsia="Arial" w:hAnsi="Arial"/>
          <w:color w:val="555555"/>
          <w:sz w:val="20"/>
          <w:szCs w:val="20"/>
        </w:rPr>
        <w:t xml:space="preserve">Current stock level (have / need)</w:t>
      </w:r>
    </w:p>
    <w:p>
      <w:pPr>
        <w:pStyle w:val="ListParagraph"/>
        <w:numPr>
          <w:ilvl w:val="0"/>
          <w:numId w:val="2"/>
        </w:numPr>
        <w:spacing w:after="40" w:before="40"/>
      </w:pPr>
      <w:r>
        <w:rPr>
          <w:rFonts w:ascii="Arial" w:cs="Arial" w:eastAsia="Arial" w:hAnsi="Arial"/>
          <w:color w:val="555555"/>
          <w:sz w:val="20"/>
          <w:szCs w:val="20"/>
        </w:rPr>
        <w:t xml:space="preserve">Supplier per item</w:t>
      </w:r>
    </w:p>
    <w:p>
      <w:pPr>
        <w:pStyle w:val="ListParagraph"/>
        <w:numPr>
          <w:ilvl w:val="0"/>
          <w:numId w:val="2"/>
        </w:numPr>
        <w:spacing w:after="40" w:before="40"/>
      </w:pPr>
      <w:r>
        <w:rPr>
          <w:rFonts w:ascii="Arial" w:cs="Arial" w:eastAsia="Arial" w:hAnsi="Arial"/>
          <w:color w:val="555555"/>
          <w:sz w:val="20"/>
          <w:szCs w:val="20"/>
        </w:rPr>
        <w:t xml:space="preserve">Last order date + next order date</w:t>
      </w:r>
    </w:p>
    <w:p>
      <w:pPr>
        <w:pStyle w:val="ListParagraph"/>
        <w:numPr>
          <w:ilvl w:val="0"/>
          <w:numId w:val="2"/>
        </w:numPr>
        <w:spacing w:after="40" w:before="40"/>
      </w:pPr>
      <w:r>
        <w:rPr>
          <w:rFonts w:ascii="Arial" w:cs="Arial" w:eastAsia="Arial" w:hAnsi="Arial"/>
          <w:color w:val="555555"/>
          <w:sz w:val="20"/>
          <w:szCs w:val="20"/>
        </w:rPr>
        <w:t xml:space="preserve">Flag: any item sourced from Amazon/Instacart that should be consolidated</w:t>
      </w:r>
    </w:p>
    <w:p>
      <w:pPr>
        <w:spacing w:after="40" w:before="100"/>
      </w:pPr>
    </w:p>
    <w:p>
      <w:pPr>
        <w:spacing w:after="80" w:before="200"/>
      </w:pPr>
      <w:r>
        <w:rPr>
          <w:rFonts w:ascii="Arial" w:cs="Arial" w:eastAsia="Arial" w:hAnsi="Arial"/>
          <w:b/>
          <w:bCs/>
          <w:color w:val="2D2D2D"/>
          <w:sz w:val="20"/>
          <w:szCs w:val="20"/>
        </w:rPr>
        <w:t xml:space="preserve">DJ / Programming View</w:t>
      </w:r>
    </w:p>
    <w:p>
      <w:pPr>
        <w:pStyle w:val="ListParagraph"/>
        <w:numPr>
          <w:ilvl w:val="0"/>
          <w:numId w:val="2"/>
        </w:numPr>
        <w:spacing w:after="40" w:before="40"/>
      </w:pPr>
      <w:r>
        <w:rPr>
          <w:rFonts w:ascii="Arial" w:cs="Arial" w:eastAsia="Arial" w:hAnsi="Arial"/>
          <w:color w:val="555555"/>
          <w:sz w:val="20"/>
          <w:szCs w:val="20"/>
        </w:rPr>
        <w:t xml:space="preserve">Next 4 Sunday slots — confirmed DJ (Y/N)</w:t>
      </w:r>
    </w:p>
    <w:p>
      <w:pPr>
        <w:pStyle w:val="ListParagraph"/>
        <w:numPr>
          <w:ilvl w:val="0"/>
          <w:numId w:val="2"/>
        </w:numPr>
        <w:spacing w:after="40" w:before="40"/>
      </w:pPr>
      <w:r>
        <w:rPr>
          <w:rFonts w:ascii="Arial" w:cs="Arial" w:eastAsia="Arial" w:hAnsi="Arial"/>
          <w:color w:val="555555"/>
          <w:sz w:val="20"/>
          <w:szCs w:val="20"/>
        </w:rPr>
        <w:t xml:space="preserve">DJ roster — name, contact, genre, last date played</w:t>
      </w:r>
    </w:p>
    <w:p>
      <w:pPr>
        <w:pStyle w:val="ListParagraph"/>
        <w:numPr>
          <w:ilvl w:val="0"/>
          <w:numId w:val="2"/>
        </w:numPr>
        <w:spacing w:after="40" w:before="40"/>
      </w:pPr>
      <w:r>
        <w:rPr>
          <w:rFonts w:ascii="Arial" w:cs="Arial" w:eastAsia="Arial" w:hAnsi="Arial"/>
          <w:color w:val="555555"/>
          <w:sz w:val="20"/>
          <w:szCs w:val="20"/>
        </w:rPr>
        <w:t xml:space="preserve">Cost per session</w:t>
      </w:r>
    </w:p>
    <w:p>
      <w:pPr>
        <w:pStyle w:val="ListParagraph"/>
        <w:numPr>
          <w:ilvl w:val="0"/>
          <w:numId w:val="2"/>
        </w:numPr>
        <w:spacing w:after="40" w:before="40"/>
      </w:pPr>
      <w:r>
        <w:rPr>
          <w:rFonts w:ascii="Arial" w:cs="Arial" w:eastAsia="Arial" w:hAnsi="Arial"/>
          <w:color w:val="555555"/>
          <w:sz w:val="20"/>
          <w:szCs w:val="20"/>
        </w:rPr>
        <w:t xml:space="preserve">Notes from prior sessions (brought people? atmosphere quality?)</w:t>
      </w:r>
    </w:p>
    <w:p>
      <w:pPr>
        <w:spacing w:after="40" w:before="100"/>
      </w:pPr>
    </w:p>
    <w:p>
      <w:pPr>
        <w:spacing w:after="80" w:before="200"/>
      </w:pPr>
      <w:r>
        <w:rPr>
          <w:rFonts w:ascii="Arial" w:cs="Arial" w:eastAsia="Arial" w:hAnsi="Arial"/>
          <w:b/>
          <w:bCs/>
          <w:color w:val="2D2D2D"/>
          <w:sz w:val="20"/>
          <w:szCs w:val="20"/>
        </w:rPr>
        <w:t xml:space="preserve">Anchor Network View</w:t>
      </w:r>
    </w:p>
    <w:p>
      <w:pPr>
        <w:pStyle w:val="ListParagraph"/>
        <w:numPr>
          <w:ilvl w:val="0"/>
          <w:numId w:val="2"/>
        </w:numPr>
        <w:spacing w:after="40" w:before="40"/>
      </w:pPr>
      <w:r>
        <w:rPr>
          <w:rFonts w:ascii="Arial" w:cs="Arial" w:eastAsia="Arial" w:hAnsi="Arial"/>
          <w:color w:val="555555"/>
          <w:sz w:val="20"/>
          <w:szCs w:val="20"/>
        </w:rPr>
        <w:t xml:space="preserve">Business name, contact, last touchpoint date</w:t>
      </w:r>
    </w:p>
    <w:p>
      <w:pPr>
        <w:pStyle w:val="ListParagraph"/>
        <w:numPr>
          <w:ilvl w:val="0"/>
          <w:numId w:val="2"/>
        </w:numPr>
        <w:spacing w:after="40" w:before="40"/>
      </w:pPr>
      <w:r>
        <w:rPr>
          <w:rFonts w:ascii="Arial" w:cs="Arial" w:eastAsia="Arial" w:hAnsi="Arial"/>
          <w:color w:val="555555"/>
          <w:sz w:val="20"/>
          <w:szCs w:val="20"/>
        </w:rPr>
        <w:t xml:space="preserve">Estimated weekly referrals (rough)</w:t>
      </w:r>
    </w:p>
    <w:p>
      <w:pPr>
        <w:pStyle w:val="ListParagraph"/>
        <w:numPr>
          <w:ilvl w:val="0"/>
          <w:numId w:val="2"/>
        </w:numPr>
        <w:spacing w:after="40" w:before="40"/>
      </w:pPr>
      <w:r>
        <w:rPr>
          <w:rFonts w:ascii="Arial" w:cs="Arial" w:eastAsia="Arial" w:hAnsi="Arial"/>
          <w:color w:val="555555"/>
          <w:sz w:val="20"/>
          <w:szCs w:val="20"/>
        </w:rPr>
        <w:t xml:space="preserve">Next scheduled touchpoint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6E" w:sz="8"/>
              <w:left w:val="single" w:color="C8A96E" w:sz="8"/>
              <w:bottom w:val="single" w:color="DDDDDD" w:sz="1"/>
              <w:right w:val="single" w:color="DDDDDD" w:sz="1"/>
            </w:tcBorders>
            <w:shd w:fill="F5EDD8" w:val="clear"/>
            <w:tcMar>
              <w:top w:type="dxa" w:w="120"/>
              <w:left w:type="dxa" w:w="200"/>
              <w:bottom w:type="dxa" w:w="120"/>
              <w:right w:type="dxa" w:w="200"/>
            </w:tcMar>
          </w:tcPr>
          <w:p>
            <w:r>
              <w:rPr>
                <w:rFonts w:ascii="Arial" w:cs="Arial" w:eastAsia="Arial" w:hAnsi="Arial"/>
                <w:b/>
                <w:bCs/>
                <w:color w:val="C8A96E"/>
                <w:sz w:val="18"/>
                <w:szCs w:val="18"/>
              </w:rPr>
              <w:t xml:space="preserve">Console Design Principle</w:t>
            </w:r>
          </w:p>
          <w:p>
            <w:pPr>
              <w:spacing w:before="60"/>
            </w:pPr>
            <w:r>
              <w:rPr>
                <w:rFonts w:ascii="Arial" w:cs="Arial" w:eastAsia="Arial" w:hAnsi="Arial"/>
                <w:color w:val="2D2D2D"/>
                <w:sz w:val="20"/>
                <w:szCs w:val="20"/>
              </w:rPr>
              <w:t xml:space="preserve">The console should surface what needs attention, not display everything. If COGS is on target and Sunday slot is booked, there is nothing to do. The console should show green and let the operator go run their shop. Alerts trigger only when something is off-target.</w:t>
            </w:r>
          </w:p>
        </w:tc>
      </w:tr>
    </w:tbl>
    <w:p>
      <w:pPr>
        <w:pBdr>
          <w:bottom w:val="single" w:color="DDDDDD" w:sz="2"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r>
              <w:rPr>
                <w:rFonts w:ascii="Arial" w:cs="Arial" w:eastAsia="Arial" w:hAnsi="Arial"/>
                <w:b/>
                <w:bCs/>
                <w:color w:val="FFFFFF"/>
                <w:sz w:val="26"/>
                <w:szCs w:val="26"/>
              </w:rPr>
              <w:t xml:space="preserve">08 — THE ONE-PAGE CONVERGENCE</w:t>
            </w:r>
          </w:p>
        </w:tc>
      </w:tr>
    </w:tbl>
    <w:p>
      <w:pPr>
        <w:spacing w:after="80" w:before="160"/>
      </w:pPr>
    </w:p>
    <w:p>
      <w:pPr>
        <w:pStyle w:val="Heading2"/>
        <w:pBdr>
          <w:bottom w:val="single" w:color="C8A96E" w:sz="4" w:space="4"/>
        </w:pBdr>
        <w:spacing w:after="120" w:before="320"/>
      </w:pPr>
      <w:r>
        <w:rPr>
          <w:rFonts w:ascii="Arial" w:cs="Arial" w:eastAsia="Arial" w:hAnsi="Arial"/>
          <w:b/>
          <w:bCs/>
          <w:color w:val="1A1A1A"/>
          <w:sz w:val="24"/>
          <w:szCs w:val="24"/>
        </w:rPr>
        <w:t xml:space="preserve">If Everything Collapses to Three Things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DDDDD" w:sz="1"/>
              <w:left w:val="single" w:color="DDDDDD" w:sz="1"/>
              <w:bottom w:val="single" w:color="DDDDDD" w:sz="1"/>
              <w:right w:val="single" w:color="DDDDDD" w:sz="1"/>
            </w:tcBorders>
            <w:shd w:fill="1A1A1A" w:val="clear"/>
            <w:tcMar>
              <w:top w:type="dxa" w:w="160"/>
              <w:left w:type="dxa" w:w="160"/>
              <w:bottom w:type="dxa" w:w="160"/>
              <w:right w:type="dxa" w:w="160"/>
            </w:tcMar>
            <w:vAlign w:val="center"/>
          </w:tcPr>
          <w:p>
            <w:pPr>
              <w:jc w:val="center"/>
            </w:pPr>
            <w:r>
              <w:rPr>
                <w:rFonts w:ascii="Arial" w:cs="Arial" w:eastAsia="Arial" w:hAnsi="Arial"/>
                <w:b/>
                <w:bCs/>
                <w:color w:val="C8A96E"/>
                <w:sz w:val="18"/>
                <w:szCs w:val="18"/>
              </w:rPr>
              <w:t xml:space="preserve">CORE
STRATEGY</w:t>
            </w:r>
          </w:p>
        </w:tc>
        <w:tc>
          <w:tcPr>
            <w:tcBorders>
              <w:top w:val="single" w:color="DDDDDD" w:sz="1"/>
              <w:left w:val="single" w:color="DDDDDD" w:sz="1"/>
              <w:bottom w:val="single" w:color="DDDDDD" w:sz="1"/>
              <w:right w:val="single" w:color="DDDDDD" w:sz="1"/>
            </w:tcBorders>
            <w:tcMar>
              <w:top w:type="dxa" w:w="160"/>
              <w:left w:type="dxa" w:w="240"/>
              <w:bottom w:type="dxa" w:w="160"/>
              <w:right w:type="dxa" w:w="240"/>
            </w:tcMar>
          </w:tcPr>
          <w:p>
            <w:r>
              <w:rPr>
                <w:rFonts w:ascii="Arial" w:cs="Arial" w:eastAsia="Arial" w:hAnsi="Arial"/>
                <w:b/>
                <w:bCs/>
                <w:color w:val="1A1A1A"/>
                <w:sz w:val="22"/>
                <w:szCs w:val="22"/>
              </w:rPr>
              <w:t xml:space="preserve">Price the environment correctly. Fix the COGS leak. Then build the Sunday anchor.</w:t>
            </w:r>
          </w:p>
          <w:p>
            <w:pPr>
              <w:spacing w:before="80"/>
            </w:pPr>
            <w:r>
              <w:rPr>
                <w:rFonts w:ascii="Arial" w:cs="Arial" w:eastAsia="Arial" w:hAnsi="Arial"/>
                <w:color w:val="555555"/>
                <w:sz w:val="20"/>
                <w:szCs w:val="20"/>
              </w:rPr>
              <w:t xml:space="preserve">Hideout already works as a product. The margin structure is what prevents it from working as a business.</w:t>
            </w:r>
          </w:p>
        </w:tc>
      </w:tr>
      <w:tr>
        <w:tc>
          <w:tcPr>
            <w:tcBorders>
              <w:top w:val="single" w:color="DDDDDD" w:sz="1"/>
              <w:left w:val="single" w:color="DDDDDD" w:sz="1"/>
              <w:bottom w:val="single" w:color="DDDDDD" w:sz="1"/>
              <w:right w:val="single" w:color="DDDDDD" w:sz="1"/>
            </w:tcBorders>
            <w:shd w:fill="1A1A1A" w:val="clear"/>
            <w:tcMar>
              <w:top w:type="dxa" w:w="160"/>
              <w:left w:type="dxa" w:w="160"/>
              <w:bottom w:type="dxa" w:w="160"/>
              <w:right w:type="dxa" w:w="160"/>
            </w:tcMar>
            <w:vAlign w:val="center"/>
          </w:tcPr>
          <w:p>
            <w:pPr>
              <w:jc w:val="center"/>
            </w:pPr>
            <w:r>
              <w:rPr>
                <w:rFonts w:ascii="Arial" w:cs="Arial" w:eastAsia="Arial" w:hAnsi="Arial"/>
                <w:b/>
                <w:bCs/>
                <w:color w:val="C8A96E"/>
                <w:sz w:val="18"/>
                <w:szCs w:val="18"/>
              </w:rPr>
              <w:t xml:space="preserve">CORE
TRAFFIC</w:t>
            </w:r>
          </w:p>
        </w:tc>
        <w:tc>
          <w:tcPr>
            <w:tcBorders>
              <w:top w:val="single" w:color="DDDDDD" w:sz="1"/>
              <w:left w:val="single" w:color="DDDDDD" w:sz="1"/>
              <w:bottom w:val="single" w:color="DDDDDD" w:sz="1"/>
              <w:right w:val="single" w:color="DDDDDD" w:sz="1"/>
            </w:tcBorders>
            <w:tcMar>
              <w:top w:type="dxa" w:w="160"/>
              <w:left w:type="dxa" w:w="240"/>
              <w:bottom w:type="dxa" w:w="160"/>
              <w:right w:type="dxa" w:w="240"/>
            </w:tcMar>
          </w:tcPr>
          <w:p>
            <w:r>
              <w:rPr>
                <w:rFonts w:ascii="Arial" w:cs="Arial" w:eastAsia="Arial" w:hAnsi="Arial"/>
                <w:b/>
                <w:bCs/>
                <w:color w:val="1A1A1A"/>
                <w:sz w:val="22"/>
                <w:szCs w:val="22"/>
              </w:rPr>
              <w:t xml:space="preserve">The fixed Sunday DJ slot — same time, every week, no exceptions.</w:t>
            </w:r>
          </w:p>
          <w:p>
            <w:pPr>
              <w:spacing w:before="80"/>
            </w:pPr>
            <w:r>
              <w:rPr>
                <w:rFonts w:ascii="Arial" w:cs="Arial" w:eastAsia="Arial" w:hAnsi="Arial"/>
                <w:color w:val="555555"/>
                <w:sz w:val="20"/>
                <w:szCs w:val="20"/>
              </w:rPr>
              <w:t xml:space="preserve">This is the only traffic mechanism that compounds. Each week it runs, it reinforces the habit in existing customers and creates organic discovery without requiring promotion.</w:t>
            </w:r>
          </w:p>
        </w:tc>
      </w:tr>
      <w:tr>
        <w:tc>
          <w:tcPr>
            <w:tcBorders>
              <w:top w:val="single" w:color="DDDDDD" w:sz="1"/>
              <w:left w:val="single" w:color="DDDDDD" w:sz="1"/>
              <w:bottom w:val="single" w:color="DDDDDD" w:sz="1"/>
              <w:right w:val="single" w:color="DDDDDD" w:sz="1"/>
            </w:tcBorders>
            <w:shd w:fill="1A1A1A" w:val="clear"/>
            <w:tcMar>
              <w:top w:type="dxa" w:w="160"/>
              <w:left w:type="dxa" w:w="160"/>
              <w:bottom w:type="dxa" w:w="160"/>
              <w:right w:type="dxa" w:w="160"/>
            </w:tcMar>
            <w:vAlign w:val="center"/>
          </w:tcPr>
          <w:p>
            <w:pPr>
              <w:jc w:val="center"/>
            </w:pPr>
            <w:r>
              <w:rPr>
                <w:rFonts w:ascii="Arial" w:cs="Arial" w:eastAsia="Arial" w:hAnsi="Arial"/>
                <w:b/>
                <w:bCs/>
                <w:color w:val="C8A96E"/>
                <w:sz w:val="18"/>
                <w:szCs w:val="18"/>
              </w:rPr>
              <w:t xml:space="preserve">CORE
DISCIPLINE</w:t>
            </w:r>
          </w:p>
        </w:tc>
        <w:tc>
          <w:tcPr>
            <w:tcBorders>
              <w:top w:val="single" w:color="DDDDDD" w:sz="1"/>
              <w:left w:val="single" w:color="DDDDDD" w:sz="1"/>
              <w:bottom w:val="single" w:color="DDDDDD" w:sz="1"/>
              <w:right w:val="single" w:color="DDDDDD" w:sz="1"/>
            </w:tcBorders>
            <w:tcMar>
              <w:top w:type="dxa" w:w="160"/>
              <w:left w:type="dxa" w:w="240"/>
              <w:bottom w:type="dxa" w:w="160"/>
              <w:right w:type="dxa" w:w="240"/>
            </w:tcMar>
          </w:tcPr>
          <w:p>
            <w:r>
              <w:rPr>
                <w:rFonts w:ascii="Arial" w:cs="Arial" w:eastAsia="Arial" w:hAnsi="Arial"/>
                <w:b/>
                <w:bCs/>
                <w:color w:val="1A1A1A"/>
                <w:sz w:val="22"/>
                <w:szCs w:val="22"/>
              </w:rPr>
              <w:t xml:space="preserve">Pricing integrity. Never discount the environment.</w:t>
            </w:r>
          </w:p>
          <w:p>
            <w:pPr>
              <w:spacing w:before="80"/>
            </w:pPr>
            <w:r>
              <w:rPr>
                <w:rFonts w:ascii="Arial" w:cs="Arial" w:eastAsia="Arial" w:hAnsi="Arial"/>
                <w:color w:val="555555"/>
                <w:sz w:val="20"/>
                <w:szCs w:val="20"/>
              </w:rPr>
              <w:t xml:space="preserve">Every time you resist a discount, a deal, or an apology for your prices, you protect the margin structure that makes everything else work. The space earns a premium. Charge it.</w:t>
            </w:r>
          </w:p>
        </w:tc>
      </w:tr>
    </w:tbl>
    <w:p>
      <w:pPr>
        <w:spacing w:after="120" w:before="240"/>
      </w:pPr>
    </w:p>
    <w:p>
      <w:pPr>
        <w:pStyle w:val="Heading2"/>
        <w:pBdr>
          <w:bottom w:val="single" w:color="C8A96E" w:sz="4" w:space="4"/>
        </w:pBdr>
        <w:spacing w:after="120" w:before="320"/>
      </w:pPr>
      <w:r>
        <w:rPr>
          <w:rFonts w:ascii="Arial" w:cs="Arial" w:eastAsia="Arial" w:hAnsi="Arial"/>
          <w:b/>
          <w:bCs/>
          <w:color w:val="1A1A1A"/>
          <w:sz w:val="24"/>
          <w:szCs w:val="24"/>
        </w:rPr>
        <w:t xml:space="preserve">90-Day Sequence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760"/>
        <w:gridCol w:w="3000"/>
      </w:tblGrid>
      <w:tr>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c>
          <w:tcPr>
            <w:tcW w:type="dxa" w:w="3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Actions</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Success Signal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1 — Fix the Leak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Week 1-2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Calculate per-item COGS on top 5. Raise prices on Egg Toast + Latte + Cold Brew. Identify supplier to consolidate oat milk + coconut.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COGS trending toward 45% or below</w:t>
            </w:r>
          </w:p>
        </w:tc>
      </w:tr>
      <w:tr>
        <w:tc>
          <w:tcPr>
            <w:tcW w:type="dxa" w:w="1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2 — Anchor Sunday</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Week 3-6</w:t>
            </w:r>
          </w:p>
        </w:tc>
        <w:tc>
          <w:tcPr>
            <w:tcW w:type="dxa" w:w="3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Book first 4 Sunday DJ slots. Lock 11am-3pm as fixed. No promotion — just run it consistently. Track covers and revenue per slot.</w:t>
            </w:r>
          </w:p>
        </w:tc>
        <w:tc>
          <w:tcPr>
            <w:tcW w:type="dxa" w:w="3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3 consecutive Sundays above $600 gross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3 — Structural Baseline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Week 7-12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COGS at or below 40%. Sunday slot reliably producing $600-900. Initiate anchor network outreach to first 3 nodes.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55555"/>
                <w:sz w:val="18"/>
                <w:szCs w:val="18"/>
              </w:rPr>
              <w:t xml:space="preserve">Daily average above $700 without event dependency</w:t>
            </w:r>
          </w:p>
        </w:tc>
      </w:tr>
      <w:tr>
        <w:tc>
          <w:tcPr>
            <w:tcW w:type="dxa" w:w="1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4 — Compound</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Month 3+</w:t>
            </w:r>
          </w:p>
        </w:tc>
        <w:tc>
          <w:tcPr>
            <w:tcW w:type="dxa" w:w="3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Pricing fully adjusted. Sunday ritual established. Add second weekly slot (Friday 2-5pm) only if Sunday data supports it.</w:t>
            </w:r>
          </w:p>
        </w:tc>
        <w:tc>
          <w:tcPr>
            <w:tcW w:type="dxa" w:w="30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bCs/>
                <w:color w:val="555555"/>
                <w:sz w:val="18"/>
                <w:szCs w:val="18"/>
              </w:rPr>
              <w:t xml:space="preserve">Monthly net income positive for first time</w:t>
            </w:r>
          </w:p>
        </w:tc>
      </w:tr>
    </w:tbl>
    <w:p>
      <w:pPr>
        <w:pBdr>
          <w:bottom w:val="single" w:color="DDDDDD" w:sz="2" w:space="1"/>
        </w:pBdr>
        <w:spacing w:after="240" w:before="240"/>
      </w:pP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6E" w:sz="4"/>
              <w:left w:val="none" w:color="FFFFFF" w:sz="0"/>
              <w:bottom w:val="none" w:color="FFFFFF" w:sz="0"/>
              <w:right w:val="none" w:color="FFFFFF" w:sz="0"/>
            </w:tcBorders>
            <w:tcMar>
              <w:top w:type="dxa" w:w="160"/>
              <w:left w:type="dxa" w:w="0"/>
              <w:bottom w:type="dxa" w:w="80"/>
              <w:right w:type="dxa" w:w="0"/>
            </w:tcMar>
          </w:tcPr>
          <w:p>
            <w:r>
              <w:rPr>
                <w:rFonts w:ascii="Arial" w:cs="Arial" w:eastAsia="Arial" w:hAnsi="Arial"/>
                <w:b/>
                <w:bCs/>
                <w:color w:val="2D2D2D"/>
                <w:sz w:val="18"/>
                <w:szCs w:val="18"/>
              </w:rPr>
              <w:t xml:space="preserve">Hideout Operating System — Compiled May 2026</w:t>
            </w:r>
          </w:p>
          <w:p>
            <w:pPr>
              <w:spacing w:before="60"/>
            </w:pPr>
            <w:r>
              <w:rPr>
                <w:rFonts w:ascii="Arial" w:cs="Arial" w:eastAsia="Arial" w:hAnsi="Arial"/>
                <w:i/>
                <w:iCs/>
                <w:color w:val="555555"/>
                <w:sz w:val="18"/>
                <w:szCs w:val="18"/>
              </w:rPr>
              <w:t xml:space="preserve">This document should be reviewed and updated monthly as part of the standard operating rhythm. It is a living reference, not a static plan. Adjust targets when actuals diverge. Trust the data over the theory.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2026-05-03T16:22:09.177Z</dcterms:created>
  <dcterms:modified xsi:type="dcterms:W3CDTF">2026-05-03T16:22:09.178Z</dcterms:modified>
</cp:coreProperties>
</file>

<file path=docProps/custom.xml><?xml version="1.0" encoding="utf-8"?>
<Properties xmlns="http://schemas.openxmlformats.org/officeDocument/2006/custom-properties" xmlns:vt="http://schemas.openxmlformats.org/officeDocument/2006/docPropsVTypes"/>
</file>